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cs="Times New Roman" w:eastAsiaTheme="minorEastAsia"/>
          <w:b/>
          <w:color w:val="auto"/>
          <w:sz w:val="48"/>
          <w:szCs w:val="48"/>
          <w:lang w:val="en-US" w:eastAsia="zh-CN"/>
        </w:rPr>
      </w:pPr>
      <w:r>
        <w:rPr>
          <w:rFonts w:hint="eastAsia" w:ascii="Times New Roman" w:hAnsi="Times New Roman" w:cs="Times New Roman"/>
          <w:b/>
          <w:color w:val="auto"/>
          <w:sz w:val="48"/>
          <w:szCs w:val="48"/>
          <w:lang w:val="en-US" w:eastAsia="zh-CN"/>
        </w:rPr>
        <w:t xml:space="preserve"> </w:t>
      </w:r>
    </w:p>
    <w:p>
      <w:pPr>
        <w:spacing w:line="360" w:lineRule="auto"/>
        <w:jc w:val="center"/>
        <w:rPr>
          <w:rFonts w:ascii="Times New Roman" w:hAnsi="Times New Roman" w:cs="Times New Roman"/>
          <w:b/>
          <w:color w:val="auto"/>
          <w:sz w:val="48"/>
          <w:szCs w:val="48"/>
        </w:rPr>
      </w:pPr>
    </w:p>
    <w:p>
      <w:pPr>
        <w:spacing w:line="360" w:lineRule="auto"/>
        <w:jc w:val="center"/>
        <w:rPr>
          <w:rFonts w:ascii="Times New Roman" w:hAnsi="Times New Roman" w:cs="Times New Roman"/>
          <w:b/>
          <w:color w:val="auto"/>
          <w:sz w:val="48"/>
          <w:szCs w:val="48"/>
        </w:rPr>
      </w:pPr>
    </w:p>
    <w:p>
      <w:pPr>
        <w:spacing w:line="360" w:lineRule="auto"/>
        <w:jc w:val="both"/>
        <w:rPr>
          <w:rFonts w:ascii="Times New Roman" w:hAnsi="Times New Roman" w:cs="Times New Roman"/>
          <w:b/>
          <w:color w:val="auto"/>
          <w:sz w:val="48"/>
          <w:szCs w:val="48"/>
        </w:rPr>
      </w:pPr>
    </w:p>
    <w:p>
      <w:pPr>
        <w:jc w:val="center"/>
        <w:rPr>
          <w:rFonts w:ascii="方正小标宋_GBK" w:hAnsi="Times New Roman" w:eastAsia="方正小标宋_GBK" w:cs="Times New Roman"/>
          <w:bCs/>
          <w:color w:val="auto"/>
          <w:sz w:val="72"/>
          <w:szCs w:val="72"/>
        </w:rPr>
      </w:pPr>
      <w:bookmarkStart w:id="0" w:name="_Toc68096214"/>
      <w:r>
        <w:rPr>
          <w:rFonts w:hint="eastAsia" w:ascii="方正小标宋_GBK" w:hAnsi="Times New Roman" w:eastAsia="方正小标宋_GBK" w:cs="Times New Roman"/>
          <w:bCs/>
          <w:color w:val="auto"/>
          <w:sz w:val="72"/>
          <w:szCs w:val="72"/>
        </w:rPr>
        <w:t>建设项目环境影响报告表</w:t>
      </w:r>
      <w:bookmarkEnd w:id="0"/>
    </w:p>
    <w:p>
      <w:pPr>
        <w:adjustRightInd w:val="0"/>
        <w:snapToGrid w:val="0"/>
        <w:spacing w:before="249" w:beforeLines="80"/>
        <w:jc w:val="center"/>
        <w:rPr>
          <w:rFonts w:ascii="楷体_GB2312" w:hAnsi="Times New Roman" w:eastAsia="楷体_GB2312" w:cs="Times New Roman"/>
          <w:b/>
          <w:bCs/>
          <w:color w:val="auto"/>
          <w:sz w:val="36"/>
          <w:szCs w:val="36"/>
        </w:rPr>
      </w:pPr>
      <w:r>
        <w:rPr>
          <w:rFonts w:hint="eastAsia" w:ascii="楷体_GB2312" w:hAnsi="Times New Roman" w:eastAsia="楷体_GB2312" w:cs="Times New Roman"/>
          <w:b/>
          <w:bCs/>
          <w:color w:val="auto"/>
          <w:sz w:val="36"/>
          <w:szCs w:val="36"/>
        </w:rPr>
        <w:t>（污染影响类）</w:t>
      </w:r>
    </w:p>
    <w:p>
      <w:pPr>
        <w:rPr>
          <w:rFonts w:ascii="华文仿宋" w:hAnsi="华文仿宋" w:eastAsia="华文仿宋" w:cs="华文仿宋"/>
          <w:color w:val="auto"/>
          <w:kern w:val="44"/>
          <w:sz w:val="44"/>
          <w:szCs w:val="44"/>
        </w:rPr>
      </w:pPr>
    </w:p>
    <w:p>
      <w:pPr>
        <w:jc w:val="center"/>
        <w:rPr>
          <w:rFonts w:ascii="Times New Roman" w:hAnsi="Times New Roman" w:eastAsia="仿宋" w:cs="Times New Roman"/>
          <w:color w:val="auto"/>
          <w:sz w:val="52"/>
          <w:szCs w:val="52"/>
        </w:rPr>
      </w:pPr>
    </w:p>
    <w:p>
      <w:pPr>
        <w:jc w:val="center"/>
        <w:rPr>
          <w:rFonts w:ascii="Times New Roman" w:hAnsi="Times New Roman" w:eastAsia="仿宋" w:cs="Times New Roman"/>
          <w:color w:val="auto"/>
          <w:sz w:val="52"/>
          <w:szCs w:val="52"/>
        </w:rPr>
      </w:pPr>
    </w:p>
    <w:p>
      <w:pPr>
        <w:ind w:firstLine="1040"/>
        <w:rPr>
          <w:rFonts w:ascii="Times New Roman" w:hAnsi="Times New Roman" w:eastAsia="仿宋" w:cs="Times New Roman"/>
          <w:color w:val="auto"/>
          <w:sz w:val="44"/>
          <w:szCs w:val="44"/>
        </w:rPr>
      </w:pPr>
    </w:p>
    <w:p>
      <w:pPr>
        <w:ind w:firstLine="1040"/>
        <w:rPr>
          <w:rFonts w:ascii="Times New Roman" w:hAnsi="Times New Roman" w:eastAsia="仿宋" w:cs="Times New Roman"/>
          <w:color w:val="auto"/>
          <w:sz w:val="44"/>
          <w:szCs w:val="44"/>
        </w:rPr>
      </w:pPr>
    </w:p>
    <w:p>
      <w:pPr>
        <w:ind w:firstLine="1040"/>
        <w:rPr>
          <w:rFonts w:ascii="Times New Roman" w:hAnsi="Times New Roman" w:eastAsia="仿宋" w:cs="Times New Roman"/>
          <w:color w:val="auto"/>
          <w:sz w:val="44"/>
          <w:szCs w:val="44"/>
        </w:rPr>
      </w:pPr>
    </w:p>
    <w:p>
      <w:pPr>
        <w:ind w:left="1807" w:hanging="1807" w:hangingChars="500"/>
        <w:rPr>
          <w:rFonts w:ascii="Times New Roman" w:hAnsi="Times New Roman" w:eastAsia="仿宋" w:cs="Times New Roman"/>
          <w:b/>
          <w:color w:val="auto"/>
          <w:sz w:val="32"/>
          <w:szCs w:val="32"/>
          <w:u w:val="single"/>
        </w:rPr>
      </w:pPr>
      <w:r>
        <w:rPr>
          <w:rFonts w:hint="eastAsia" w:ascii="仿宋_GB2312" w:hAnsi="Times New Roman" w:eastAsia="仿宋_GB2312" w:cs="Times New Roman"/>
          <w:b/>
          <w:color w:val="auto"/>
          <w:sz w:val="36"/>
          <w:szCs w:val="36"/>
        </w:rPr>
        <w:t>项目名称：</w:t>
      </w:r>
      <w:r>
        <w:rPr>
          <w:rFonts w:hint="eastAsia" w:ascii="Times New Roman" w:hAnsi="Times New Roman" w:eastAsia="仿宋" w:cs="Times New Roman"/>
          <w:b/>
          <w:color w:val="auto"/>
          <w:sz w:val="32"/>
          <w:szCs w:val="32"/>
          <w:u w:val="single"/>
        </w:rPr>
        <w:t xml:space="preserve">上饶市浩辉光学仪器有限公司年产1500万片光学镜片项目  </w:t>
      </w:r>
    </w:p>
    <w:p>
      <w:pPr>
        <w:rPr>
          <w:rFonts w:ascii="Times New Roman" w:hAnsi="Times New Roman" w:eastAsia="仿宋" w:cs="Times New Roman"/>
          <w:b/>
          <w:color w:val="auto"/>
          <w:sz w:val="32"/>
          <w:szCs w:val="32"/>
        </w:rPr>
      </w:pPr>
      <w:r>
        <w:rPr>
          <w:rFonts w:ascii="Times New Roman" w:hAnsi="Times New Roman" w:eastAsia="仿宋_GB2312" w:cs="Times New Roman"/>
          <w:b/>
          <w:color w:val="auto"/>
          <w:sz w:val="36"/>
          <w:szCs w:val="36"/>
        </w:rPr>
        <w:t>建设单位（盖章）：</w:t>
      </w:r>
      <w:r>
        <w:rPr>
          <w:rFonts w:hint="eastAsia" w:ascii="Times New Roman" w:hAnsi="Times New Roman" w:eastAsia="仿宋" w:cs="Times New Roman"/>
          <w:b/>
          <w:color w:val="auto"/>
          <w:sz w:val="32"/>
          <w:szCs w:val="32"/>
          <w:u w:val="single"/>
        </w:rPr>
        <w:t xml:space="preserve"> </w:t>
      </w:r>
      <w:r>
        <w:rPr>
          <w:rFonts w:hint="eastAsia" w:ascii="Times New Roman" w:hAnsi="Times New Roman" w:eastAsia="仿宋" w:cs="Times New Roman"/>
          <w:b/>
          <w:color w:val="auto"/>
          <w:sz w:val="32"/>
          <w:szCs w:val="32"/>
          <w:u w:val="single"/>
          <w:lang w:eastAsia="zh-CN"/>
        </w:rPr>
        <w:t>上饶市浩辉光学仪器有限公司</w:t>
      </w:r>
      <w:r>
        <w:rPr>
          <w:rFonts w:hint="eastAsia" w:ascii="Times New Roman" w:hAnsi="Times New Roman" w:eastAsia="仿宋" w:cs="Times New Roman"/>
          <w:b/>
          <w:color w:val="auto"/>
          <w:sz w:val="32"/>
          <w:szCs w:val="32"/>
          <w:u w:val="single"/>
          <w:lang w:val="en-US" w:eastAsia="zh-CN"/>
        </w:rPr>
        <w:t xml:space="preserve"> </w:t>
      </w:r>
      <w:r>
        <w:rPr>
          <w:rFonts w:hint="eastAsia" w:ascii="Times New Roman" w:hAnsi="Times New Roman" w:eastAsia="仿宋_GB2312" w:cs="Times New Roman"/>
          <w:b/>
          <w:color w:val="auto"/>
          <w:sz w:val="36"/>
          <w:szCs w:val="36"/>
          <w:u w:val="single"/>
          <w:lang w:val="en-US" w:eastAsia="zh-CN"/>
        </w:rPr>
        <w:t xml:space="preserve">   </w:t>
      </w:r>
      <w:r>
        <w:rPr>
          <w:rFonts w:hint="eastAsia" w:ascii="Times New Roman" w:hAnsi="Times New Roman" w:eastAsia="仿宋_GB2312" w:cs="Times New Roman"/>
          <w:b/>
          <w:color w:val="auto"/>
          <w:sz w:val="36"/>
          <w:szCs w:val="36"/>
          <w:u w:val="single"/>
        </w:rPr>
        <w:t xml:space="preserve">  </w:t>
      </w:r>
    </w:p>
    <w:p>
      <w:pPr>
        <w:adjustRightInd w:val="0"/>
        <w:snapToGrid w:val="0"/>
        <w:spacing w:line="360" w:lineRule="auto"/>
        <w:rPr>
          <w:rFonts w:ascii="Times New Roman" w:hAnsi="Times New Roman" w:eastAsia="仿宋_GB2312" w:cs="Times New Roman"/>
          <w:b/>
          <w:color w:val="auto"/>
          <w:sz w:val="36"/>
          <w:szCs w:val="36"/>
          <w:u w:val="single"/>
        </w:rPr>
      </w:pPr>
      <w:r>
        <w:rPr>
          <w:rFonts w:ascii="Times New Roman" w:hAnsi="Times New Roman" w:eastAsia="仿宋_GB2312" w:cs="Times New Roman"/>
          <w:b/>
          <w:color w:val="auto"/>
          <w:sz w:val="36"/>
          <w:szCs w:val="36"/>
        </w:rPr>
        <w:t>编制日期：</w:t>
      </w:r>
      <w:r>
        <w:rPr>
          <w:rFonts w:ascii="Times New Roman" w:hAnsi="Times New Roman" w:eastAsia="仿宋_GB2312" w:cs="Times New Roman"/>
          <w:b/>
          <w:color w:val="auto"/>
          <w:sz w:val="36"/>
          <w:szCs w:val="36"/>
          <w:u w:val="single"/>
        </w:rPr>
        <w:t xml:space="preserve">        </w:t>
      </w:r>
      <w:r>
        <w:rPr>
          <w:rFonts w:hint="eastAsia" w:ascii="Times New Roman" w:hAnsi="Times New Roman" w:eastAsia="仿宋_GB2312" w:cs="Times New Roman"/>
          <w:b/>
          <w:color w:val="auto"/>
          <w:sz w:val="36"/>
          <w:szCs w:val="36"/>
          <w:u w:val="single"/>
        </w:rPr>
        <w:t xml:space="preserve"> </w:t>
      </w:r>
      <w:r>
        <w:rPr>
          <w:rFonts w:ascii="Times New Roman" w:hAnsi="Times New Roman" w:eastAsia="仿宋_GB2312" w:cs="Times New Roman"/>
          <w:b/>
          <w:color w:val="auto"/>
          <w:sz w:val="36"/>
          <w:szCs w:val="36"/>
          <w:u w:val="single"/>
        </w:rPr>
        <w:t xml:space="preserve"> 二〇二</w:t>
      </w:r>
      <w:r>
        <w:rPr>
          <w:rFonts w:hint="eastAsia" w:ascii="Times New Roman" w:hAnsi="Times New Roman" w:eastAsia="仿宋_GB2312" w:cs="Times New Roman"/>
          <w:b/>
          <w:color w:val="auto"/>
          <w:sz w:val="36"/>
          <w:szCs w:val="36"/>
          <w:u w:val="single"/>
          <w:lang w:eastAsia="zh-CN"/>
        </w:rPr>
        <w:t>二</w:t>
      </w:r>
      <w:r>
        <w:rPr>
          <w:rFonts w:ascii="Times New Roman" w:hAnsi="Times New Roman" w:eastAsia="仿宋_GB2312" w:cs="Times New Roman"/>
          <w:b/>
          <w:color w:val="auto"/>
          <w:sz w:val="36"/>
          <w:szCs w:val="36"/>
          <w:u w:val="single"/>
        </w:rPr>
        <w:t>年</w:t>
      </w:r>
      <w:r>
        <w:rPr>
          <w:rFonts w:hint="eastAsia" w:ascii="Times New Roman" w:hAnsi="Times New Roman" w:eastAsia="仿宋_GB2312" w:cs="Times New Roman"/>
          <w:b/>
          <w:color w:val="auto"/>
          <w:sz w:val="36"/>
          <w:szCs w:val="36"/>
          <w:u w:val="single"/>
          <w:lang w:eastAsia="zh-CN"/>
        </w:rPr>
        <w:t>十一</w:t>
      </w:r>
      <w:r>
        <w:rPr>
          <w:rFonts w:ascii="Times New Roman" w:hAnsi="Times New Roman" w:eastAsia="仿宋_GB2312" w:cs="Times New Roman"/>
          <w:b/>
          <w:color w:val="auto"/>
          <w:sz w:val="36"/>
          <w:szCs w:val="36"/>
          <w:u w:val="single"/>
        </w:rPr>
        <w:t xml:space="preserve">月     </w:t>
      </w:r>
      <w:r>
        <w:rPr>
          <w:rFonts w:hint="eastAsia" w:ascii="Times New Roman" w:hAnsi="Times New Roman" w:eastAsia="仿宋_GB2312" w:cs="Times New Roman"/>
          <w:b/>
          <w:color w:val="auto"/>
          <w:sz w:val="36"/>
          <w:szCs w:val="36"/>
          <w:u w:val="single"/>
        </w:rPr>
        <w:t xml:space="preserve"> </w:t>
      </w:r>
      <w:r>
        <w:rPr>
          <w:rFonts w:hint="eastAsia" w:ascii="Times New Roman" w:hAnsi="Times New Roman" w:eastAsia="仿宋_GB2312" w:cs="Times New Roman"/>
          <w:b/>
          <w:color w:val="auto"/>
          <w:sz w:val="36"/>
          <w:szCs w:val="36"/>
          <w:u w:val="single"/>
          <w:lang w:val="en-US" w:eastAsia="zh-CN"/>
        </w:rPr>
        <w:t xml:space="preserve">  </w:t>
      </w:r>
      <w:r>
        <w:rPr>
          <w:rFonts w:hint="eastAsia" w:ascii="Times New Roman" w:hAnsi="Times New Roman" w:eastAsia="仿宋_GB2312" w:cs="Times New Roman"/>
          <w:b/>
          <w:color w:val="auto"/>
          <w:sz w:val="36"/>
          <w:szCs w:val="36"/>
          <w:u w:val="single"/>
        </w:rPr>
        <w:t xml:space="preserve"> </w:t>
      </w:r>
      <w:r>
        <w:rPr>
          <w:rFonts w:ascii="Times New Roman" w:hAnsi="Times New Roman" w:eastAsia="仿宋_GB2312" w:cs="Times New Roman"/>
          <w:b/>
          <w:color w:val="auto"/>
          <w:sz w:val="36"/>
          <w:szCs w:val="36"/>
          <w:u w:val="single"/>
        </w:rPr>
        <w:t xml:space="preserve">   </w:t>
      </w:r>
    </w:p>
    <w:p>
      <w:pPr>
        <w:adjustRightInd w:val="0"/>
        <w:snapToGrid w:val="0"/>
        <w:spacing w:line="288" w:lineRule="auto"/>
        <w:ind w:firstLine="1040"/>
        <w:rPr>
          <w:rFonts w:ascii="Times New Roman" w:hAnsi="Times New Roman" w:eastAsia="仿宋_GB2312" w:cs="Times New Roman"/>
          <w:color w:val="auto"/>
          <w:sz w:val="36"/>
          <w:szCs w:val="36"/>
          <w:u w:val="single"/>
        </w:rPr>
      </w:pPr>
      <w:bookmarkStart w:id="1" w:name="_Hlk57884087"/>
    </w:p>
    <w:bookmarkEnd w:id="1"/>
    <w:p>
      <w:pPr>
        <w:adjustRightInd w:val="0"/>
        <w:snapToGrid w:val="0"/>
        <w:spacing w:line="288" w:lineRule="auto"/>
        <w:jc w:val="center"/>
        <w:rPr>
          <w:rFonts w:hint="eastAsia" w:ascii="楷体_GB2312" w:hAnsi="Times New Roman" w:eastAsia="楷体_GB2312" w:cs="Times New Roman"/>
          <w:color w:val="auto"/>
          <w:sz w:val="36"/>
          <w:szCs w:val="36"/>
        </w:rPr>
      </w:pPr>
    </w:p>
    <w:p>
      <w:pPr>
        <w:adjustRightInd w:val="0"/>
        <w:snapToGrid w:val="0"/>
        <w:spacing w:line="288" w:lineRule="auto"/>
        <w:jc w:val="center"/>
        <w:rPr>
          <w:rFonts w:hint="eastAsia" w:ascii="楷体_GB2312" w:hAnsi="Times New Roman" w:eastAsia="楷体_GB2312" w:cs="Times New Roman"/>
          <w:color w:val="auto"/>
          <w:sz w:val="36"/>
          <w:szCs w:val="36"/>
        </w:rPr>
      </w:pPr>
    </w:p>
    <w:p>
      <w:pPr>
        <w:adjustRightInd w:val="0"/>
        <w:snapToGrid w:val="0"/>
        <w:spacing w:line="288" w:lineRule="auto"/>
        <w:jc w:val="center"/>
        <w:rPr>
          <w:rFonts w:hint="eastAsia" w:ascii="楷体_GB2312" w:hAnsi="Times New Roman" w:eastAsia="楷体_GB2312" w:cs="Times New Roman"/>
          <w:color w:val="auto"/>
          <w:sz w:val="36"/>
          <w:szCs w:val="36"/>
        </w:rPr>
      </w:pPr>
    </w:p>
    <w:p>
      <w:pPr>
        <w:adjustRightInd w:val="0"/>
        <w:snapToGrid w:val="0"/>
        <w:spacing w:line="288" w:lineRule="auto"/>
        <w:jc w:val="center"/>
        <w:rPr>
          <w:rFonts w:ascii="楷体_GB2312" w:hAnsi="Times New Roman" w:eastAsia="楷体_GB2312" w:cs="Times New Roman"/>
          <w:color w:val="auto"/>
          <w:sz w:val="36"/>
          <w:szCs w:val="36"/>
        </w:rPr>
      </w:pPr>
      <w:r>
        <w:rPr>
          <w:rFonts w:hint="eastAsia" w:ascii="楷体_GB2312" w:hAnsi="Times New Roman" w:eastAsia="楷体_GB2312" w:cs="Times New Roman"/>
          <w:color w:val="auto"/>
          <w:sz w:val="36"/>
          <w:szCs w:val="36"/>
        </w:rPr>
        <w:t>中华人民共和国生态环境部制</w:t>
      </w:r>
    </w:p>
    <w:p>
      <w:pPr>
        <w:adjustRightInd w:val="0"/>
        <w:snapToGrid w:val="0"/>
        <w:spacing w:line="288" w:lineRule="auto"/>
        <w:jc w:val="both"/>
        <w:rPr>
          <w:rFonts w:ascii="楷体_GB2312" w:hAnsi="Times New Roman" w:eastAsia="楷体_GB2312" w:cs="Times New Roman"/>
          <w:color w:val="auto"/>
          <w:sz w:val="36"/>
          <w:szCs w:val="36"/>
        </w:rPr>
        <w:sectPr>
          <w:headerReference r:id="rId3" w:type="default"/>
          <w:footerReference r:id="rId4" w:type="default"/>
          <w:pgSz w:w="11906" w:h="16838"/>
          <w:pgMar w:top="1418" w:right="1588" w:bottom="1418" w:left="1588" w:header="851" w:footer="992" w:gutter="0"/>
          <w:pgNumType w:start="1"/>
          <w:cols w:space="425" w:num="1"/>
          <w:titlePg/>
          <w:docGrid w:type="lines" w:linePitch="312" w:charSpace="0"/>
        </w:sectPr>
      </w:pPr>
    </w:p>
    <w:p>
      <w:pPr>
        <w:pStyle w:val="6"/>
        <w:rPr>
          <w:color w:val="auto"/>
        </w:rPr>
        <w:sectPr>
          <w:pgSz w:w="11906" w:h="16838"/>
          <w:pgMar w:top="1418" w:right="1588" w:bottom="1418" w:left="1588" w:header="851" w:footer="992" w:gutter="0"/>
          <w:pgNumType w:start="1"/>
          <w:cols w:space="425" w:num="1"/>
          <w:titlePg/>
          <w:docGrid w:type="lines" w:linePitch="312" w:charSpace="0"/>
        </w:sectPr>
      </w:pPr>
    </w:p>
    <w:p>
      <w:pPr>
        <w:pStyle w:val="24"/>
        <w:rPr>
          <w:color w:val="auto"/>
        </w:rPr>
      </w:pPr>
      <w:r>
        <w:rPr>
          <w:color w:val="auto"/>
        </w:rPr>
        <w:t>目  录</w:t>
      </w:r>
    </w:p>
    <w:p>
      <w:pPr>
        <w:pStyle w:val="24"/>
        <w:rPr>
          <w:rFonts w:hAnsi="Times New Roman"/>
          <w:bCs/>
          <w:caps/>
          <w:color w:val="auto"/>
        </w:rPr>
      </w:pPr>
      <w:r>
        <w:rPr>
          <w:color w:val="auto"/>
        </w:rPr>
        <w:fldChar w:fldCharType="begin"/>
      </w:r>
      <w:r>
        <w:rPr>
          <w:color w:val="auto"/>
        </w:rPr>
        <w:instrText xml:space="preserve"> TOC \o "1-1" \h \z \u </w:instrText>
      </w:r>
      <w:r>
        <w:rPr>
          <w:color w:val="auto"/>
        </w:rPr>
        <w:fldChar w:fldCharType="separate"/>
      </w:r>
      <w:r>
        <w:rPr>
          <w:color w:val="auto"/>
        </w:rPr>
        <w:fldChar w:fldCharType="begin"/>
      </w:r>
      <w:r>
        <w:rPr>
          <w:color w:val="auto"/>
        </w:rPr>
        <w:instrText xml:space="preserve"> HYPERLINK \l "_Toc69125351" </w:instrText>
      </w:r>
      <w:r>
        <w:rPr>
          <w:color w:val="auto"/>
        </w:rPr>
        <w:fldChar w:fldCharType="separate"/>
      </w:r>
      <w:r>
        <w:rPr>
          <w:rStyle w:val="38"/>
          <w:rFonts w:hAnsi="Times New Roman"/>
          <w:color w:val="auto"/>
          <w:sz w:val="24"/>
          <w:szCs w:val="24"/>
        </w:rPr>
        <w:t>一、建设项目基本情况</w:t>
      </w:r>
      <w:r>
        <w:rPr>
          <w:rFonts w:hAnsi="Times New Roman"/>
          <w:color w:val="auto"/>
        </w:rPr>
        <w:tab/>
      </w:r>
      <w:r>
        <w:rPr>
          <w:rFonts w:hAnsi="Times New Roman"/>
          <w:color w:val="auto"/>
        </w:rPr>
        <w:fldChar w:fldCharType="begin"/>
      </w:r>
      <w:r>
        <w:rPr>
          <w:rFonts w:hAnsi="Times New Roman"/>
          <w:color w:val="auto"/>
        </w:rPr>
        <w:instrText xml:space="preserve"> PAGEREF _Toc69125351 \h </w:instrText>
      </w:r>
      <w:r>
        <w:rPr>
          <w:rFonts w:hAnsi="Times New Roman"/>
          <w:color w:val="auto"/>
        </w:rPr>
        <w:fldChar w:fldCharType="separate"/>
      </w:r>
      <w:r>
        <w:rPr>
          <w:rFonts w:hAnsi="Times New Roman"/>
          <w:color w:val="auto"/>
        </w:rPr>
        <w:t>1</w:t>
      </w:r>
      <w:r>
        <w:rPr>
          <w:rFonts w:hAnsi="Times New Roman"/>
          <w:color w:val="auto"/>
        </w:rPr>
        <w:fldChar w:fldCharType="end"/>
      </w:r>
      <w:r>
        <w:rPr>
          <w:rFonts w:hAnsi="Times New Roman"/>
          <w:color w:val="auto"/>
        </w:rPr>
        <w:fldChar w:fldCharType="end"/>
      </w:r>
    </w:p>
    <w:p>
      <w:pPr>
        <w:pStyle w:val="24"/>
        <w:rPr>
          <w:rFonts w:hAnsi="Times New Roman"/>
          <w:bCs/>
          <w:caps/>
          <w:color w:val="auto"/>
        </w:rPr>
      </w:pPr>
      <w:r>
        <w:rPr>
          <w:color w:val="auto"/>
        </w:rPr>
        <w:fldChar w:fldCharType="begin"/>
      </w:r>
      <w:r>
        <w:rPr>
          <w:color w:val="auto"/>
        </w:rPr>
        <w:instrText xml:space="preserve"> HYPERLINK \l "_Toc69125352" </w:instrText>
      </w:r>
      <w:r>
        <w:rPr>
          <w:color w:val="auto"/>
        </w:rPr>
        <w:fldChar w:fldCharType="separate"/>
      </w:r>
      <w:r>
        <w:rPr>
          <w:rStyle w:val="38"/>
          <w:rFonts w:hAnsi="Times New Roman"/>
          <w:color w:val="auto"/>
          <w:sz w:val="24"/>
          <w:szCs w:val="24"/>
        </w:rPr>
        <w:t>二、建设项目工程分析</w:t>
      </w:r>
      <w:r>
        <w:rPr>
          <w:rFonts w:hAnsi="Times New Roman"/>
          <w:color w:val="auto"/>
        </w:rPr>
        <w:tab/>
      </w:r>
      <w:r>
        <w:rPr>
          <w:rFonts w:hAnsi="Times New Roman"/>
          <w:color w:val="auto"/>
        </w:rPr>
        <w:fldChar w:fldCharType="begin"/>
      </w:r>
      <w:r>
        <w:rPr>
          <w:rFonts w:hAnsi="Times New Roman"/>
          <w:color w:val="auto"/>
        </w:rPr>
        <w:instrText xml:space="preserve"> PAGEREF _Toc69125352 \h </w:instrText>
      </w:r>
      <w:r>
        <w:rPr>
          <w:rFonts w:hAnsi="Times New Roman"/>
          <w:color w:val="auto"/>
        </w:rPr>
        <w:fldChar w:fldCharType="separate"/>
      </w:r>
      <w:r>
        <w:rPr>
          <w:rFonts w:hAnsi="Times New Roman"/>
          <w:color w:val="auto"/>
        </w:rPr>
        <w:t>8</w:t>
      </w:r>
      <w:r>
        <w:rPr>
          <w:rFonts w:hAnsi="Times New Roman"/>
          <w:color w:val="auto"/>
        </w:rPr>
        <w:fldChar w:fldCharType="end"/>
      </w:r>
      <w:r>
        <w:rPr>
          <w:rFonts w:hAnsi="Times New Roman"/>
          <w:color w:val="auto"/>
        </w:rPr>
        <w:fldChar w:fldCharType="end"/>
      </w:r>
    </w:p>
    <w:p>
      <w:pPr>
        <w:pStyle w:val="24"/>
        <w:rPr>
          <w:rFonts w:hAnsi="Times New Roman"/>
          <w:bCs/>
          <w:caps/>
          <w:color w:val="auto"/>
        </w:rPr>
      </w:pPr>
      <w:r>
        <w:rPr>
          <w:color w:val="auto"/>
        </w:rPr>
        <w:fldChar w:fldCharType="begin"/>
      </w:r>
      <w:r>
        <w:rPr>
          <w:color w:val="auto"/>
        </w:rPr>
        <w:instrText xml:space="preserve"> HYPERLINK \l "_Toc69125353" </w:instrText>
      </w:r>
      <w:r>
        <w:rPr>
          <w:color w:val="auto"/>
        </w:rPr>
        <w:fldChar w:fldCharType="separate"/>
      </w:r>
      <w:r>
        <w:rPr>
          <w:rStyle w:val="38"/>
          <w:rFonts w:hAnsi="Times New Roman"/>
          <w:color w:val="auto"/>
          <w:sz w:val="24"/>
          <w:szCs w:val="24"/>
        </w:rPr>
        <w:t>三、区域环境质量现状、环境保护目标及评价标准</w:t>
      </w:r>
      <w:r>
        <w:rPr>
          <w:rFonts w:hAnsi="Times New Roman"/>
          <w:color w:val="auto"/>
        </w:rPr>
        <w:tab/>
      </w:r>
      <w:r>
        <w:rPr>
          <w:rFonts w:hAnsi="Times New Roman"/>
          <w:color w:val="auto"/>
        </w:rPr>
        <w:fldChar w:fldCharType="begin"/>
      </w:r>
      <w:r>
        <w:rPr>
          <w:rFonts w:hAnsi="Times New Roman"/>
          <w:color w:val="auto"/>
        </w:rPr>
        <w:instrText xml:space="preserve"> PAGEREF _Toc69125353 \h </w:instrText>
      </w:r>
      <w:r>
        <w:rPr>
          <w:rFonts w:hAnsi="Times New Roman"/>
          <w:color w:val="auto"/>
        </w:rPr>
        <w:fldChar w:fldCharType="separate"/>
      </w:r>
      <w:r>
        <w:rPr>
          <w:rFonts w:hAnsi="Times New Roman"/>
          <w:color w:val="auto"/>
        </w:rPr>
        <w:t>14</w:t>
      </w:r>
      <w:r>
        <w:rPr>
          <w:rFonts w:hAnsi="Times New Roman"/>
          <w:color w:val="auto"/>
        </w:rPr>
        <w:fldChar w:fldCharType="end"/>
      </w:r>
      <w:r>
        <w:rPr>
          <w:rFonts w:hAnsi="Times New Roman"/>
          <w:color w:val="auto"/>
        </w:rPr>
        <w:fldChar w:fldCharType="end"/>
      </w:r>
    </w:p>
    <w:p>
      <w:pPr>
        <w:pStyle w:val="24"/>
        <w:rPr>
          <w:rFonts w:hAnsi="Times New Roman"/>
          <w:bCs/>
          <w:caps/>
          <w:color w:val="auto"/>
        </w:rPr>
      </w:pPr>
      <w:r>
        <w:rPr>
          <w:color w:val="auto"/>
        </w:rPr>
        <w:fldChar w:fldCharType="begin"/>
      </w:r>
      <w:r>
        <w:rPr>
          <w:color w:val="auto"/>
        </w:rPr>
        <w:instrText xml:space="preserve"> HYPERLINK \l "_Toc69125354" </w:instrText>
      </w:r>
      <w:r>
        <w:rPr>
          <w:color w:val="auto"/>
        </w:rPr>
        <w:fldChar w:fldCharType="separate"/>
      </w:r>
      <w:r>
        <w:rPr>
          <w:rStyle w:val="38"/>
          <w:rFonts w:hAnsi="Times New Roman"/>
          <w:color w:val="auto"/>
          <w:sz w:val="24"/>
          <w:szCs w:val="24"/>
        </w:rPr>
        <w:t>四、主要环境影响和保护措施</w:t>
      </w:r>
      <w:r>
        <w:rPr>
          <w:rFonts w:hAnsi="Times New Roman"/>
          <w:color w:val="auto"/>
        </w:rPr>
        <w:tab/>
      </w:r>
      <w:r>
        <w:rPr>
          <w:rFonts w:hAnsi="Times New Roman"/>
          <w:color w:val="auto"/>
        </w:rPr>
        <w:fldChar w:fldCharType="begin"/>
      </w:r>
      <w:r>
        <w:rPr>
          <w:rFonts w:hAnsi="Times New Roman"/>
          <w:color w:val="auto"/>
        </w:rPr>
        <w:instrText xml:space="preserve"> PAGEREF _Toc69125354 \h </w:instrText>
      </w:r>
      <w:r>
        <w:rPr>
          <w:rFonts w:hAnsi="Times New Roman"/>
          <w:color w:val="auto"/>
        </w:rPr>
        <w:fldChar w:fldCharType="separate"/>
      </w:r>
      <w:r>
        <w:rPr>
          <w:rFonts w:hAnsi="Times New Roman"/>
          <w:color w:val="auto"/>
        </w:rPr>
        <w:t>19</w:t>
      </w:r>
      <w:r>
        <w:rPr>
          <w:rFonts w:hAnsi="Times New Roman"/>
          <w:color w:val="auto"/>
        </w:rPr>
        <w:fldChar w:fldCharType="end"/>
      </w:r>
      <w:r>
        <w:rPr>
          <w:rFonts w:hAnsi="Times New Roman"/>
          <w:color w:val="auto"/>
        </w:rPr>
        <w:fldChar w:fldCharType="end"/>
      </w:r>
    </w:p>
    <w:p>
      <w:pPr>
        <w:pStyle w:val="24"/>
        <w:rPr>
          <w:rFonts w:hAnsi="Times New Roman"/>
          <w:bCs/>
          <w:caps/>
          <w:color w:val="auto"/>
        </w:rPr>
      </w:pPr>
      <w:r>
        <w:rPr>
          <w:color w:val="auto"/>
        </w:rPr>
        <w:fldChar w:fldCharType="begin"/>
      </w:r>
      <w:r>
        <w:rPr>
          <w:color w:val="auto"/>
        </w:rPr>
        <w:instrText xml:space="preserve"> HYPERLINK \l "_Toc69125355" </w:instrText>
      </w:r>
      <w:r>
        <w:rPr>
          <w:color w:val="auto"/>
        </w:rPr>
        <w:fldChar w:fldCharType="separate"/>
      </w:r>
      <w:r>
        <w:rPr>
          <w:rStyle w:val="38"/>
          <w:rFonts w:hAnsi="Times New Roman"/>
          <w:color w:val="auto"/>
          <w:sz w:val="24"/>
          <w:szCs w:val="24"/>
        </w:rPr>
        <w:t>五、环境保护措施监督检查清单</w:t>
      </w:r>
      <w:r>
        <w:rPr>
          <w:rFonts w:hAnsi="Times New Roman"/>
          <w:color w:val="auto"/>
        </w:rPr>
        <w:tab/>
      </w:r>
      <w:r>
        <w:rPr>
          <w:rFonts w:hAnsi="Times New Roman"/>
          <w:color w:val="auto"/>
        </w:rPr>
        <w:fldChar w:fldCharType="begin"/>
      </w:r>
      <w:r>
        <w:rPr>
          <w:rFonts w:hAnsi="Times New Roman"/>
          <w:color w:val="auto"/>
        </w:rPr>
        <w:instrText xml:space="preserve"> PAGEREF _Toc69125355 \h </w:instrText>
      </w:r>
      <w:r>
        <w:rPr>
          <w:rFonts w:hAnsi="Times New Roman"/>
          <w:color w:val="auto"/>
        </w:rPr>
        <w:fldChar w:fldCharType="separate"/>
      </w:r>
      <w:r>
        <w:rPr>
          <w:rFonts w:hAnsi="Times New Roman"/>
          <w:color w:val="auto"/>
        </w:rPr>
        <w:t>40</w:t>
      </w:r>
      <w:r>
        <w:rPr>
          <w:rFonts w:hAnsi="Times New Roman"/>
          <w:color w:val="auto"/>
        </w:rPr>
        <w:fldChar w:fldCharType="end"/>
      </w:r>
      <w:r>
        <w:rPr>
          <w:rFonts w:hAnsi="Times New Roman"/>
          <w:color w:val="auto"/>
        </w:rPr>
        <w:fldChar w:fldCharType="end"/>
      </w:r>
    </w:p>
    <w:p>
      <w:pPr>
        <w:pStyle w:val="24"/>
        <w:rPr>
          <w:bCs/>
          <w:caps/>
          <w:color w:val="auto"/>
        </w:rPr>
      </w:pPr>
      <w:r>
        <w:rPr>
          <w:color w:val="auto"/>
        </w:rPr>
        <w:fldChar w:fldCharType="begin"/>
      </w:r>
      <w:r>
        <w:rPr>
          <w:color w:val="auto"/>
        </w:rPr>
        <w:instrText xml:space="preserve"> HYPERLINK \l "_Toc69125356" </w:instrText>
      </w:r>
      <w:r>
        <w:rPr>
          <w:color w:val="auto"/>
        </w:rPr>
        <w:fldChar w:fldCharType="separate"/>
      </w:r>
      <w:r>
        <w:rPr>
          <w:rStyle w:val="38"/>
          <w:rFonts w:hAnsi="Times New Roman"/>
          <w:color w:val="auto"/>
          <w:sz w:val="24"/>
          <w:szCs w:val="24"/>
        </w:rPr>
        <w:t>六、结论</w:t>
      </w:r>
      <w:r>
        <w:rPr>
          <w:rFonts w:hAnsi="Times New Roman"/>
          <w:color w:val="auto"/>
        </w:rPr>
        <w:tab/>
      </w:r>
      <w:r>
        <w:rPr>
          <w:rFonts w:hAnsi="Times New Roman"/>
          <w:color w:val="auto"/>
        </w:rPr>
        <w:fldChar w:fldCharType="begin"/>
      </w:r>
      <w:r>
        <w:rPr>
          <w:rFonts w:hAnsi="Times New Roman"/>
          <w:color w:val="auto"/>
        </w:rPr>
        <w:instrText xml:space="preserve"> PAGEREF _Toc69125356 \h </w:instrText>
      </w:r>
      <w:r>
        <w:rPr>
          <w:rFonts w:hAnsi="Times New Roman"/>
          <w:color w:val="auto"/>
        </w:rPr>
        <w:fldChar w:fldCharType="separate"/>
      </w:r>
      <w:r>
        <w:rPr>
          <w:rFonts w:hAnsi="Times New Roman"/>
          <w:color w:val="auto"/>
        </w:rPr>
        <w:t>42</w:t>
      </w:r>
      <w:r>
        <w:rPr>
          <w:rFonts w:hAnsi="Times New Roman"/>
          <w:color w:val="auto"/>
        </w:rPr>
        <w:fldChar w:fldCharType="end"/>
      </w:r>
      <w:r>
        <w:rPr>
          <w:rFonts w:hAnsi="Times New Roman"/>
          <w:color w:val="auto"/>
        </w:rPr>
        <w:fldChar w:fldCharType="end"/>
      </w:r>
    </w:p>
    <w:p>
      <w:pPr>
        <w:tabs>
          <w:tab w:val="right" w:leader="dot" w:pos="8296"/>
        </w:tabs>
        <w:adjustRightInd w:val="0"/>
        <w:snapToGrid w:val="0"/>
        <w:spacing w:line="360" w:lineRule="auto"/>
        <w:rPr>
          <w:rFonts w:ascii="Times New Roman" w:hAnsi="Times New Roman" w:cs="Times New Roman"/>
          <w:b/>
          <w:color w:val="auto"/>
          <w:sz w:val="24"/>
        </w:rPr>
      </w:pPr>
      <w:r>
        <w:rPr>
          <w:rFonts w:ascii="Times New Roman" w:hAnsi="Times New Roman" w:cs="Times New Roman"/>
          <w:color w:val="auto"/>
          <w:sz w:val="24"/>
          <w:szCs w:val="24"/>
        </w:rPr>
        <w:fldChar w:fldCharType="end"/>
      </w:r>
    </w:p>
    <w:p>
      <w:pPr>
        <w:tabs>
          <w:tab w:val="right" w:leader="dot" w:pos="8296"/>
        </w:tabs>
        <w:adjustRightInd w:val="0"/>
        <w:snapToGrid w:val="0"/>
        <w:spacing w:line="360" w:lineRule="auto"/>
        <w:rPr>
          <w:rFonts w:ascii="Times New Roman" w:hAnsi="Times New Roman" w:cs="Times New Roman"/>
          <w:b/>
          <w:color w:val="auto"/>
          <w:sz w:val="24"/>
        </w:rPr>
      </w:pPr>
      <w:r>
        <w:rPr>
          <w:rFonts w:ascii="Times New Roman" w:cs="Times New Roman"/>
          <w:b/>
          <w:color w:val="auto"/>
          <w:sz w:val="24"/>
        </w:rPr>
        <w:t>附图：</w:t>
      </w:r>
    </w:p>
    <w:p>
      <w:pPr>
        <w:ind w:firstLine="424" w:firstLineChars="177"/>
        <w:rPr>
          <w:rFonts w:ascii="Times New Roman" w:hAnsi="Times New Roman" w:cs="Times New Roman"/>
          <w:color w:val="auto"/>
          <w:sz w:val="24"/>
        </w:rPr>
      </w:pPr>
      <w:r>
        <w:rPr>
          <w:rFonts w:ascii="Times New Roman" w:cs="Times New Roman"/>
          <w:color w:val="auto"/>
          <w:sz w:val="24"/>
        </w:rPr>
        <w:t>附图</w:t>
      </w:r>
      <w:r>
        <w:rPr>
          <w:rFonts w:hint="eastAsia" w:ascii="Times New Roman" w:hAnsi="Times New Roman" w:cs="Times New Roman"/>
          <w:color w:val="auto"/>
          <w:sz w:val="24"/>
        </w:rPr>
        <w:t>一</w:t>
      </w:r>
      <w:r>
        <w:rPr>
          <w:rFonts w:ascii="Times New Roman" w:cs="Times New Roman"/>
          <w:color w:val="auto"/>
          <w:sz w:val="24"/>
        </w:rPr>
        <w:t>：建设项目地理位置图</w:t>
      </w:r>
    </w:p>
    <w:p>
      <w:pPr>
        <w:ind w:firstLine="424" w:firstLineChars="177"/>
        <w:rPr>
          <w:rFonts w:ascii="Times New Roman" w:hAnsi="Times New Roman" w:cs="Times New Roman"/>
          <w:color w:val="auto"/>
          <w:sz w:val="24"/>
        </w:rPr>
      </w:pPr>
      <w:r>
        <w:rPr>
          <w:rFonts w:ascii="Times New Roman" w:cs="Times New Roman"/>
          <w:color w:val="auto"/>
          <w:sz w:val="24"/>
        </w:rPr>
        <w:t>附图</w:t>
      </w:r>
      <w:r>
        <w:rPr>
          <w:rFonts w:hint="eastAsia" w:ascii="Times New Roman" w:hAnsi="Times New Roman" w:cs="Times New Roman"/>
          <w:color w:val="auto"/>
          <w:sz w:val="24"/>
        </w:rPr>
        <w:t>二</w:t>
      </w:r>
      <w:r>
        <w:rPr>
          <w:rFonts w:ascii="Times New Roman" w:cs="Times New Roman"/>
          <w:color w:val="auto"/>
          <w:sz w:val="24"/>
        </w:rPr>
        <w:t>：建设项目</w:t>
      </w:r>
      <w:r>
        <w:rPr>
          <w:rFonts w:hint="eastAsia" w:ascii="Times New Roman" w:cs="Times New Roman"/>
          <w:color w:val="auto"/>
          <w:sz w:val="24"/>
        </w:rPr>
        <w:t>总</w:t>
      </w:r>
      <w:r>
        <w:rPr>
          <w:rFonts w:ascii="Times New Roman" w:cs="Times New Roman"/>
          <w:color w:val="auto"/>
          <w:sz w:val="24"/>
        </w:rPr>
        <w:t>平面布置图</w:t>
      </w:r>
    </w:p>
    <w:p>
      <w:pPr>
        <w:ind w:firstLine="424" w:firstLineChars="177"/>
        <w:rPr>
          <w:rFonts w:ascii="Times New Roman" w:cs="Times New Roman"/>
          <w:color w:val="auto"/>
          <w:sz w:val="24"/>
        </w:rPr>
      </w:pPr>
      <w:r>
        <w:rPr>
          <w:rFonts w:ascii="Times New Roman" w:cs="Times New Roman"/>
          <w:color w:val="auto"/>
          <w:sz w:val="24"/>
        </w:rPr>
        <w:t>附图</w:t>
      </w:r>
      <w:r>
        <w:rPr>
          <w:rFonts w:hint="eastAsia" w:ascii="Times New Roman" w:hAnsi="Times New Roman" w:cs="Times New Roman"/>
          <w:color w:val="auto"/>
          <w:sz w:val="24"/>
        </w:rPr>
        <w:t>三</w:t>
      </w:r>
      <w:r>
        <w:rPr>
          <w:rFonts w:ascii="Times New Roman" w:cs="Times New Roman"/>
          <w:color w:val="auto"/>
          <w:sz w:val="24"/>
        </w:rPr>
        <w:t>：建设项目</w:t>
      </w:r>
      <w:r>
        <w:rPr>
          <w:rFonts w:hint="eastAsia" w:ascii="Times New Roman" w:cs="Times New Roman"/>
          <w:color w:val="auto"/>
          <w:sz w:val="24"/>
        </w:rPr>
        <w:t>环境保护目标概况图</w:t>
      </w:r>
    </w:p>
    <w:p>
      <w:pPr>
        <w:ind w:firstLine="424" w:firstLineChars="177"/>
        <w:rPr>
          <w:rFonts w:ascii="Times New Roman" w:cs="Times New Roman"/>
          <w:color w:val="auto"/>
          <w:sz w:val="24"/>
        </w:rPr>
      </w:pPr>
      <w:r>
        <w:rPr>
          <w:rFonts w:hint="eastAsia" w:ascii="Times New Roman" w:cs="Times New Roman"/>
          <w:color w:val="auto"/>
          <w:sz w:val="24"/>
        </w:rPr>
        <w:t>附图四：</w:t>
      </w:r>
      <w:r>
        <w:rPr>
          <w:rFonts w:hint="eastAsia" w:ascii="Times New Roman" w:cs="Times New Roman"/>
          <w:color w:val="auto"/>
          <w:sz w:val="24"/>
          <w:lang w:eastAsia="zh-CN"/>
        </w:rPr>
        <w:t>上饶经济技术开发区</w:t>
      </w:r>
      <w:r>
        <w:rPr>
          <w:rFonts w:hint="eastAsia" w:ascii="Times New Roman" w:cs="Times New Roman"/>
          <w:color w:val="auto"/>
          <w:sz w:val="24"/>
        </w:rPr>
        <w:t>规划图</w:t>
      </w:r>
    </w:p>
    <w:p>
      <w:pPr>
        <w:ind w:firstLine="424" w:firstLineChars="177"/>
        <w:rPr>
          <w:rFonts w:ascii="Times New Roman" w:cs="Times New Roman"/>
          <w:color w:val="auto"/>
          <w:sz w:val="24"/>
        </w:rPr>
      </w:pPr>
      <w:r>
        <w:rPr>
          <w:rFonts w:hint="eastAsia" w:ascii="Times New Roman" w:cs="Times New Roman"/>
          <w:color w:val="auto"/>
          <w:sz w:val="24"/>
        </w:rPr>
        <w:t>附图</w:t>
      </w:r>
      <w:r>
        <w:rPr>
          <w:rFonts w:hint="eastAsia" w:ascii="Times New Roman" w:cs="Times New Roman"/>
          <w:color w:val="auto"/>
          <w:sz w:val="24"/>
          <w:lang w:eastAsia="zh-CN"/>
        </w:rPr>
        <w:t>五</w:t>
      </w:r>
      <w:r>
        <w:rPr>
          <w:rFonts w:hint="eastAsia" w:ascii="Times New Roman" w:cs="Times New Roman"/>
          <w:color w:val="auto"/>
          <w:sz w:val="24"/>
        </w:rPr>
        <w:t>：上饶</w:t>
      </w:r>
      <w:r>
        <w:rPr>
          <w:rFonts w:hint="eastAsia" w:ascii="Times New Roman" w:cs="Times New Roman"/>
          <w:color w:val="auto"/>
          <w:sz w:val="24"/>
          <w:lang w:eastAsia="zh-CN"/>
        </w:rPr>
        <w:t>经济技术开发区</w:t>
      </w:r>
      <w:r>
        <w:rPr>
          <w:rFonts w:hint="eastAsia" w:ascii="Times New Roman" w:cs="Times New Roman"/>
          <w:color w:val="auto"/>
          <w:sz w:val="24"/>
        </w:rPr>
        <w:t>环境管控单元分类图</w:t>
      </w:r>
    </w:p>
    <w:p>
      <w:pPr>
        <w:ind w:firstLine="424" w:firstLineChars="177"/>
        <w:rPr>
          <w:rFonts w:hint="eastAsia" w:ascii="Times New Roman" w:cs="Times New Roman"/>
          <w:color w:val="auto"/>
          <w:sz w:val="24"/>
        </w:rPr>
      </w:pPr>
      <w:r>
        <w:rPr>
          <w:rFonts w:hint="eastAsia" w:ascii="Times New Roman" w:cs="Times New Roman"/>
          <w:color w:val="auto"/>
          <w:sz w:val="24"/>
        </w:rPr>
        <w:t>附图</w:t>
      </w:r>
      <w:r>
        <w:rPr>
          <w:rFonts w:hint="eastAsia" w:ascii="Times New Roman" w:cs="Times New Roman"/>
          <w:color w:val="auto"/>
          <w:sz w:val="24"/>
          <w:lang w:eastAsia="zh-CN"/>
        </w:rPr>
        <w:t>六</w:t>
      </w:r>
      <w:r>
        <w:rPr>
          <w:rFonts w:hint="eastAsia" w:ascii="Times New Roman" w:cs="Times New Roman"/>
          <w:color w:val="auto"/>
          <w:sz w:val="24"/>
        </w:rPr>
        <w:t>：</w:t>
      </w:r>
      <w:r>
        <w:rPr>
          <w:rFonts w:hint="eastAsia" w:ascii="Times New Roman" w:cs="Times New Roman"/>
          <w:color w:val="auto"/>
          <w:sz w:val="24"/>
          <w:lang w:eastAsia="zh-CN"/>
        </w:rPr>
        <w:t>分区防渗</w:t>
      </w:r>
      <w:r>
        <w:rPr>
          <w:rFonts w:hint="eastAsia" w:ascii="Times New Roman" w:cs="Times New Roman"/>
          <w:color w:val="auto"/>
          <w:sz w:val="24"/>
        </w:rPr>
        <w:t>图</w:t>
      </w:r>
    </w:p>
    <w:p>
      <w:pPr>
        <w:spacing w:line="360" w:lineRule="auto"/>
        <w:rPr>
          <w:rFonts w:ascii="Times New Roman" w:cs="Times New Roman"/>
          <w:b/>
          <w:bCs/>
          <w:color w:val="auto"/>
          <w:sz w:val="24"/>
        </w:rPr>
      </w:pPr>
      <w:r>
        <w:rPr>
          <w:rFonts w:ascii="Times New Roman" w:cs="Times New Roman"/>
          <w:b/>
          <w:bCs/>
          <w:color w:val="auto"/>
          <w:sz w:val="24"/>
        </w:rPr>
        <w:t>附件：</w:t>
      </w:r>
    </w:p>
    <w:p>
      <w:pPr>
        <w:ind w:firstLine="424" w:firstLineChars="177"/>
        <w:rPr>
          <w:rFonts w:ascii="Times New Roman" w:cs="Times New Roman"/>
          <w:color w:val="auto"/>
          <w:sz w:val="24"/>
        </w:rPr>
      </w:pPr>
      <w:r>
        <w:rPr>
          <w:rFonts w:ascii="Times New Roman" w:cs="Times New Roman"/>
          <w:color w:val="auto"/>
          <w:sz w:val="24"/>
        </w:rPr>
        <w:t>附件</w:t>
      </w:r>
      <w:r>
        <w:rPr>
          <w:rFonts w:hint="eastAsia" w:ascii="Times New Roman" w:cs="Times New Roman"/>
          <w:color w:val="auto"/>
          <w:sz w:val="24"/>
        </w:rPr>
        <w:t>一</w:t>
      </w:r>
      <w:r>
        <w:rPr>
          <w:rFonts w:ascii="Times New Roman" w:cs="Times New Roman"/>
          <w:color w:val="auto"/>
          <w:sz w:val="24"/>
        </w:rPr>
        <w:t>：</w:t>
      </w:r>
      <w:r>
        <w:rPr>
          <w:rFonts w:hint="eastAsia" w:ascii="Times New Roman" w:cs="Times New Roman"/>
          <w:color w:val="auto"/>
          <w:sz w:val="24"/>
        </w:rPr>
        <w:t>委托书</w:t>
      </w:r>
    </w:p>
    <w:p>
      <w:pPr>
        <w:ind w:firstLine="424" w:firstLineChars="177"/>
        <w:rPr>
          <w:rFonts w:ascii="Times New Roman" w:cs="Times New Roman"/>
          <w:color w:val="auto"/>
          <w:sz w:val="24"/>
        </w:rPr>
      </w:pPr>
      <w:r>
        <w:rPr>
          <w:rFonts w:ascii="Times New Roman" w:cs="Times New Roman"/>
          <w:color w:val="auto"/>
          <w:sz w:val="24"/>
        </w:rPr>
        <w:t>附件</w:t>
      </w:r>
      <w:r>
        <w:rPr>
          <w:rFonts w:hint="eastAsia" w:ascii="Times New Roman" w:cs="Times New Roman"/>
          <w:color w:val="auto"/>
          <w:sz w:val="24"/>
        </w:rPr>
        <w:t>二</w:t>
      </w:r>
      <w:r>
        <w:rPr>
          <w:rFonts w:ascii="Times New Roman" w:cs="Times New Roman"/>
          <w:color w:val="auto"/>
          <w:sz w:val="24"/>
        </w:rPr>
        <w:t>：法人身份证复印件</w:t>
      </w:r>
    </w:p>
    <w:p>
      <w:pPr>
        <w:ind w:firstLine="424" w:firstLineChars="177"/>
        <w:rPr>
          <w:rFonts w:ascii="Times New Roman" w:cs="Times New Roman"/>
          <w:color w:val="auto"/>
          <w:sz w:val="24"/>
        </w:rPr>
      </w:pPr>
      <w:r>
        <w:rPr>
          <w:rFonts w:ascii="Times New Roman" w:cs="Times New Roman"/>
          <w:color w:val="auto"/>
          <w:sz w:val="24"/>
        </w:rPr>
        <w:t>附件</w:t>
      </w:r>
      <w:r>
        <w:rPr>
          <w:rFonts w:hint="eastAsia" w:ascii="Times New Roman" w:cs="Times New Roman"/>
          <w:color w:val="auto"/>
          <w:sz w:val="24"/>
        </w:rPr>
        <w:t>三</w:t>
      </w:r>
      <w:r>
        <w:rPr>
          <w:rFonts w:ascii="Times New Roman" w:cs="Times New Roman"/>
          <w:color w:val="auto"/>
          <w:sz w:val="24"/>
        </w:rPr>
        <w:t>：企业营业执照</w:t>
      </w:r>
    </w:p>
    <w:p>
      <w:pPr>
        <w:ind w:firstLine="424" w:firstLineChars="177"/>
        <w:rPr>
          <w:rFonts w:hint="eastAsia" w:ascii="Times New Roman" w:cs="Times New Roman" w:eastAsiaTheme="minorEastAsia"/>
          <w:color w:val="auto"/>
          <w:sz w:val="24"/>
          <w:lang w:eastAsia="zh-CN"/>
        </w:rPr>
      </w:pPr>
      <w:r>
        <w:rPr>
          <w:rFonts w:ascii="Times New Roman" w:cs="Times New Roman"/>
          <w:color w:val="auto"/>
          <w:sz w:val="24"/>
        </w:rPr>
        <w:t>附件</w:t>
      </w:r>
      <w:r>
        <w:rPr>
          <w:rFonts w:hint="eastAsia" w:ascii="Times New Roman" w:cs="Times New Roman"/>
          <w:color w:val="auto"/>
          <w:sz w:val="24"/>
        </w:rPr>
        <w:t>四</w:t>
      </w:r>
      <w:r>
        <w:rPr>
          <w:rFonts w:ascii="Times New Roman" w:cs="Times New Roman"/>
          <w:color w:val="auto"/>
          <w:sz w:val="24"/>
        </w:rPr>
        <w:t>：</w:t>
      </w:r>
      <w:r>
        <w:rPr>
          <w:rFonts w:hint="eastAsia" w:ascii="Times New Roman" w:cs="Times New Roman"/>
          <w:color w:val="auto"/>
          <w:sz w:val="24"/>
          <w:lang w:eastAsia="zh-CN"/>
        </w:rPr>
        <w:t>不动产权证书、招商合同</w:t>
      </w:r>
    </w:p>
    <w:p>
      <w:pPr>
        <w:ind w:firstLine="424" w:firstLineChars="177"/>
        <w:rPr>
          <w:rFonts w:ascii="Times New Roman" w:cs="Times New Roman"/>
          <w:color w:val="auto"/>
          <w:sz w:val="24"/>
        </w:rPr>
      </w:pPr>
      <w:r>
        <w:rPr>
          <w:rFonts w:ascii="Times New Roman" w:cs="Times New Roman"/>
          <w:color w:val="auto"/>
          <w:sz w:val="24"/>
        </w:rPr>
        <w:t>附件</w:t>
      </w:r>
      <w:r>
        <w:rPr>
          <w:rFonts w:hint="eastAsia" w:ascii="Times New Roman" w:cs="Times New Roman"/>
          <w:color w:val="auto"/>
          <w:sz w:val="24"/>
        </w:rPr>
        <w:t>五</w:t>
      </w:r>
      <w:r>
        <w:rPr>
          <w:rFonts w:ascii="Times New Roman" w:cs="Times New Roman"/>
          <w:color w:val="auto"/>
          <w:sz w:val="24"/>
        </w:rPr>
        <w:t>：</w:t>
      </w:r>
      <w:r>
        <w:rPr>
          <w:rFonts w:hint="eastAsia" w:ascii="Times New Roman" w:cs="Times New Roman"/>
          <w:color w:val="auto"/>
          <w:sz w:val="24"/>
        </w:rPr>
        <w:t>关于《江西上饶经济开发区规划环境影响报告书》的审查意见</w:t>
      </w:r>
    </w:p>
    <w:p>
      <w:pPr>
        <w:ind w:firstLine="424" w:firstLineChars="177"/>
        <w:rPr>
          <w:rFonts w:ascii="Times New Roman" w:cs="Times New Roman"/>
          <w:color w:val="auto"/>
          <w:sz w:val="24"/>
        </w:rPr>
      </w:pPr>
      <w:r>
        <w:rPr>
          <w:rFonts w:ascii="Times New Roman" w:cs="Times New Roman"/>
          <w:color w:val="auto"/>
          <w:sz w:val="24"/>
        </w:rPr>
        <w:t>附件</w:t>
      </w:r>
      <w:r>
        <w:rPr>
          <w:rFonts w:hint="eastAsia" w:ascii="Times New Roman" w:cs="Times New Roman"/>
          <w:color w:val="auto"/>
          <w:sz w:val="24"/>
        </w:rPr>
        <w:t>六</w:t>
      </w:r>
      <w:r>
        <w:rPr>
          <w:rFonts w:ascii="Times New Roman" w:cs="Times New Roman"/>
          <w:color w:val="auto"/>
          <w:sz w:val="24"/>
        </w:rPr>
        <w:t>：</w:t>
      </w:r>
      <w:r>
        <w:rPr>
          <w:rFonts w:hint="eastAsia" w:ascii="Times New Roman" w:cs="Times New Roman"/>
          <w:color w:val="auto"/>
          <w:sz w:val="24"/>
        </w:rPr>
        <w:t>江西省企业投资项目备案通知书</w:t>
      </w:r>
    </w:p>
    <w:p>
      <w:pPr>
        <w:ind w:firstLine="424" w:firstLineChars="177"/>
        <w:rPr>
          <w:rFonts w:hint="eastAsia" w:ascii="Times New Roman" w:cs="Times New Roman" w:eastAsiaTheme="minorEastAsia"/>
          <w:color w:val="auto"/>
          <w:sz w:val="24"/>
          <w:lang w:eastAsia="zh-CN"/>
        </w:rPr>
      </w:pPr>
      <w:r>
        <w:rPr>
          <w:rFonts w:hint="eastAsia" w:ascii="Times New Roman" w:cs="Times New Roman"/>
          <w:color w:val="auto"/>
          <w:sz w:val="24"/>
          <w:lang w:eastAsia="zh-CN"/>
        </w:rPr>
        <w:t>附件七：引用检测报告</w:t>
      </w:r>
    </w:p>
    <w:p>
      <w:pPr>
        <w:ind w:firstLine="424" w:firstLineChars="177"/>
        <w:rPr>
          <w:rFonts w:ascii="Times New Roman" w:cs="Times New Roman"/>
          <w:color w:val="auto"/>
          <w:sz w:val="24"/>
        </w:rPr>
      </w:pPr>
      <w:r>
        <w:rPr>
          <w:rFonts w:ascii="Times New Roman" w:cs="Times New Roman"/>
          <w:color w:val="auto"/>
          <w:sz w:val="24"/>
        </w:rPr>
        <w:t>附件</w:t>
      </w:r>
      <w:r>
        <w:rPr>
          <w:rFonts w:hint="eastAsia" w:ascii="Times New Roman" w:cs="Times New Roman"/>
          <w:color w:val="auto"/>
          <w:sz w:val="24"/>
          <w:lang w:eastAsia="zh-CN"/>
        </w:rPr>
        <w:t>八</w:t>
      </w:r>
      <w:r>
        <w:rPr>
          <w:rFonts w:ascii="Times New Roman" w:cs="Times New Roman"/>
          <w:color w:val="auto"/>
          <w:sz w:val="24"/>
        </w:rPr>
        <w:t>：</w:t>
      </w:r>
      <w:r>
        <w:rPr>
          <w:rFonts w:hint="eastAsia" w:ascii="Times New Roman" w:cs="Times New Roman"/>
          <w:color w:val="auto"/>
          <w:sz w:val="24"/>
        </w:rPr>
        <w:t>环境影响评价执行标准确认函</w:t>
      </w:r>
    </w:p>
    <w:p>
      <w:pPr>
        <w:ind w:firstLine="424" w:firstLineChars="177"/>
        <w:rPr>
          <w:rFonts w:ascii="Times New Roman" w:cs="Times New Roman"/>
          <w:color w:val="auto"/>
          <w:sz w:val="24"/>
        </w:rPr>
      </w:pPr>
      <w:r>
        <w:rPr>
          <w:rFonts w:hint="eastAsia" w:ascii="Times New Roman" w:cs="Times New Roman"/>
          <w:color w:val="auto"/>
          <w:sz w:val="24"/>
        </w:rPr>
        <w:t>附件</w:t>
      </w:r>
      <w:r>
        <w:rPr>
          <w:rFonts w:hint="eastAsia" w:ascii="Times New Roman" w:cs="Times New Roman"/>
          <w:color w:val="auto"/>
          <w:sz w:val="24"/>
          <w:lang w:eastAsia="zh-CN"/>
        </w:rPr>
        <w:t>九</w:t>
      </w:r>
      <w:r>
        <w:rPr>
          <w:rFonts w:hint="eastAsia" w:ascii="Times New Roman" w:cs="Times New Roman"/>
          <w:color w:val="auto"/>
          <w:sz w:val="24"/>
        </w:rPr>
        <w:t>：</w:t>
      </w:r>
      <w:r>
        <w:rPr>
          <w:rFonts w:hint="eastAsia" w:ascii="Times New Roman" w:cs="Times New Roman"/>
          <w:color w:val="auto"/>
          <w:sz w:val="24"/>
          <w:lang w:eastAsia="zh-CN"/>
        </w:rPr>
        <w:t>上饶市建设项目主要污染物</w:t>
      </w:r>
      <w:r>
        <w:rPr>
          <w:rFonts w:hint="eastAsia" w:ascii="Times New Roman" w:cs="Times New Roman"/>
          <w:color w:val="auto"/>
          <w:sz w:val="24"/>
        </w:rPr>
        <w:t>总量确认书</w:t>
      </w:r>
    </w:p>
    <w:p>
      <w:pPr>
        <w:ind w:firstLine="424" w:firstLineChars="177"/>
        <w:rPr>
          <w:rFonts w:hint="eastAsia" w:ascii="Times New Roman" w:cs="Times New Roman" w:eastAsiaTheme="minorEastAsia"/>
          <w:color w:val="auto"/>
          <w:sz w:val="24"/>
          <w:lang w:val="en-US" w:eastAsia="zh-CN"/>
        </w:rPr>
      </w:pPr>
      <w:r>
        <w:rPr>
          <w:rFonts w:hint="eastAsia" w:ascii="Times New Roman" w:cs="Times New Roman"/>
          <w:color w:val="auto"/>
          <w:sz w:val="24"/>
          <w:lang w:val="en-US" w:eastAsia="zh-CN"/>
        </w:rPr>
        <w:t>附件十：专家意见</w:t>
      </w:r>
    </w:p>
    <w:p>
      <w:pPr>
        <w:spacing w:line="360" w:lineRule="auto"/>
        <w:rPr>
          <w:rFonts w:ascii="Times New Roman" w:cs="Times New Roman"/>
          <w:b/>
          <w:bCs/>
          <w:color w:val="auto"/>
          <w:sz w:val="24"/>
        </w:rPr>
      </w:pPr>
      <w:r>
        <w:rPr>
          <w:color w:val="auto"/>
        </w:rPr>
        <w:fldChar w:fldCharType="begin"/>
      </w:r>
      <w:r>
        <w:rPr>
          <w:color w:val="auto"/>
        </w:rPr>
        <w:instrText xml:space="preserve"> HYPERLINK \l "_Toc18916" </w:instrText>
      </w:r>
      <w:r>
        <w:rPr>
          <w:color w:val="auto"/>
        </w:rPr>
        <w:fldChar w:fldCharType="separate"/>
      </w:r>
      <w:r>
        <w:rPr>
          <w:rFonts w:ascii="Times New Roman" w:cs="Times New Roman"/>
          <w:b/>
          <w:bCs/>
          <w:color w:val="auto"/>
          <w:sz w:val="24"/>
        </w:rPr>
        <w:t>附表：</w:t>
      </w:r>
      <w:r>
        <w:rPr>
          <w:rFonts w:ascii="Times New Roman" w:cs="Times New Roman"/>
          <w:b/>
          <w:bCs/>
          <w:color w:val="auto"/>
          <w:sz w:val="24"/>
        </w:rPr>
        <w:fldChar w:fldCharType="end"/>
      </w:r>
    </w:p>
    <w:p>
      <w:pPr>
        <w:ind w:firstLine="424" w:firstLineChars="177"/>
        <w:rPr>
          <w:color w:val="auto"/>
        </w:rPr>
        <w:sectPr>
          <w:pgSz w:w="11906" w:h="16838"/>
          <w:pgMar w:top="1418" w:right="1588" w:bottom="1418" w:left="1588" w:header="851" w:footer="992" w:gutter="0"/>
          <w:pgNumType w:start="1"/>
          <w:cols w:space="425" w:num="1"/>
          <w:docGrid w:type="lines" w:linePitch="312" w:charSpace="0"/>
        </w:sectPr>
      </w:pPr>
      <w:r>
        <w:rPr>
          <w:rFonts w:ascii="Times New Roman" w:cs="Times New Roman"/>
          <w:color w:val="auto"/>
          <w:sz w:val="24"/>
        </w:rPr>
        <w:t>附表</w:t>
      </w:r>
      <w:r>
        <w:rPr>
          <w:rFonts w:ascii="Times New Roman" w:hAnsi="Times New Roman" w:cs="Times New Roman"/>
          <w:color w:val="auto"/>
          <w:sz w:val="24"/>
        </w:rPr>
        <w:t>1</w:t>
      </w:r>
      <w:r>
        <w:rPr>
          <w:rFonts w:ascii="Times New Roman" w:cs="Times New Roman"/>
          <w:color w:val="auto"/>
          <w:sz w:val="24"/>
        </w:rPr>
        <w:t>：</w:t>
      </w:r>
      <w:r>
        <w:rPr>
          <w:color w:val="auto"/>
        </w:rPr>
        <w:fldChar w:fldCharType="begin"/>
      </w:r>
      <w:r>
        <w:rPr>
          <w:color w:val="auto"/>
        </w:rPr>
        <w:instrText xml:space="preserve"> HYPERLINK \l "_Toc24923" </w:instrText>
      </w:r>
      <w:r>
        <w:rPr>
          <w:color w:val="auto"/>
        </w:rPr>
        <w:fldChar w:fldCharType="separate"/>
      </w:r>
      <w:r>
        <w:rPr>
          <w:rFonts w:ascii="Times New Roman" w:cs="Times New Roman"/>
          <w:color w:val="auto"/>
          <w:sz w:val="24"/>
        </w:rPr>
        <w:t>建设项目污染物排放量汇总表</w:t>
      </w:r>
      <w:r>
        <w:rPr>
          <w:rFonts w:ascii="Times New Roman" w:cs="Times New Roman"/>
          <w:color w:val="auto"/>
          <w:sz w:val="24"/>
        </w:rPr>
        <w:fldChar w:fldCharType="end"/>
      </w:r>
    </w:p>
    <w:p>
      <w:pPr>
        <w:rPr>
          <w:color w:val="auto"/>
        </w:rPr>
        <w:sectPr>
          <w:pgSz w:w="11906" w:h="16838"/>
          <w:pgMar w:top="1418" w:right="1588" w:bottom="1418" w:left="1588" w:header="851" w:footer="992" w:gutter="0"/>
          <w:pgNumType w:start="1"/>
          <w:cols w:space="425" w:num="1"/>
          <w:docGrid w:type="lines" w:linePitch="312" w:charSpace="0"/>
        </w:sectPr>
      </w:pPr>
    </w:p>
    <w:p>
      <w:pPr>
        <w:spacing w:line="360" w:lineRule="auto"/>
        <w:jc w:val="center"/>
        <w:outlineLvl w:val="0"/>
        <w:rPr>
          <w:rFonts w:ascii="宋体" w:hAnsi="宋体" w:eastAsia="宋体" w:cs="Times New Roman"/>
          <w:color w:val="auto"/>
          <w:sz w:val="28"/>
          <w:szCs w:val="28"/>
        </w:rPr>
      </w:pPr>
      <w:bookmarkStart w:id="2" w:name="_Toc69113883"/>
      <w:bookmarkStart w:id="3" w:name="_Toc69113643"/>
      <w:bookmarkStart w:id="4" w:name="_Toc69125351"/>
      <w:r>
        <w:rPr>
          <w:rFonts w:ascii="宋体" w:hAnsi="宋体" w:eastAsia="宋体" w:cs="Times New Roman"/>
          <w:color w:val="auto"/>
          <w:sz w:val="28"/>
          <w:szCs w:val="28"/>
        </w:rPr>
        <w:t>一、建设项目基本情况</w:t>
      </w:r>
      <w:bookmarkEnd w:id="2"/>
      <w:bookmarkEnd w:id="3"/>
      <w:bookmarkEnd w:id="4"/>
    </w:p>
    <w:tbl>
      <w:tblPr>
        <w:tblStyle w:val="35"/>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00"/>
        <w:gridCol w:w="1992"/>
        <w:gridCol w:w="2262"/>
        <w:gridCol w:w="30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894" w:type="pct"/>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项目名称</w:t>
            </w:r>
          </w:p>
        </w:tc>
        <w:tc>
          <w:tcPr>
            <w:tcW w:w="4105" w:type="pct"/>
            <w:gridSpan w:val="3"/>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上饶市浩辉光学仪器有限公司年产1500万片光学镜片项目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894" w:type="pct"/>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项目代码</w:t>
            </w:r>
          </w:p>
        </w:tc>
        <w:tc>
          <w:tcPr>
            <w:tcW w:w="4105" w:type="pct"/>
            <w:gridSpan w:val="3"/>
            <w:vAlign w:val="center"/>
          </w:tcPr>
          <w:p>
            <w:pPr>
              <w:spacing w:line="360" w:lineRule="auto"/>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2020-361199-40-03-025289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894" w:type="pct"/>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建设单位联系人</w:t>
            </w:r>
          </w:p>
        </w:tc>
        <w:tc>
          <w:tcPr>
            <w:tcW w:w="1113" w:type="pct"/>
            <w:vAlign w:val="center"/>
          </w:tcPr>
          <w:p>
            <w:pPr>
              <w:spacing w:line="360" w:lineRule="auto"/>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徐志高</w:t>
            </w:r>
          </w:p>
        </w:tc>
        <w:tc>
          <w:tcPr>
            <w:tcW w:w="1264" w:type="pct"/>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联系方式</w:t>
            </w:r>
          </w:p>
        </w:tc>
        <w:tc>
          <w:tcPr>
            <w:tcW w:w="1728" w:type="pct"/>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18720550911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894" w:type="pct"/>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建设地点</w:t>
            </w:r>
          </w:p>
        </w:tc>
        <w:tc>
          <w:tcPr>
            <w:tcW w:w="4105" w:type="pct"/>
            <w:gridSpan w:val="3"/>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江西省上饶经济技术开发区龙门路</w:t>
            </w:r>
            <w:r>
              <w:rPr>
                <w:rFonts w:hint="default" w:ascii="Times New Roman" w:hAnsi="Times New Roman" w:eastAsia="宋体" w:cs="Times New Roman"/>
                <w:color w:val="auto"/>
                <w:sz w:val="24"/>
                <w:szCs w:val="24"/>
                <w:lang w:val="en-US" w:eastAsia="zh-CN"/>
              </w:rPr>
              <w:t>127号5#楼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894" w:type="pct"/>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地理坐标</w:t>
            </w:r>
          </w:p>
        </w:tc>
        <w:tc>
          <w:tcPr>
            <w:tcW w:w="4105" w:type="pct"/>
            <w:gridSpan w:val="3"/>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u w:val="single"/>
              </w:rPr>
              <w:t>117</w:t>
            </w:r>
            <w:r>
              <w:rPr>
                <w:rFonts w:hint="default" w:ascii="Times New Roman" w:hAnsi="Times New Roman" w:eastAsia="宋体" w:cs="Times New Roman"/>
                <w:color w:val="auto"/>
                <w:sz w:val="24"/>
                <w:szCs w:val="24"/>
              </w:rPr>
              <w:t>度</w:t>
            </w:r>
            <w:r>
              <w:rPr>
                <w:rFonts w:hint="default" w:ascii="Times New Roman" w:hAnsi="Times New Roman" w:eastAsia="宋体" w:cs="Times New Roman"/>
                <w:color w:val="auto"/>
                <w:sz w:val="24"/>
                <w:szCs w:val="24"/>
                <w:u w:val="single"/>
                <w:lang w:val="en-US" w:eastAsia="zh-CN"/>
              </w:rPr>
              <w:t>52</w:t>
            </w:r>
            <w:r>
              <w:rPr>
                <w:rFonts w:hint="default" w:ascii="Times New Roman" w:hAnsi="Times New Roman" w:eastAsia="宋体" w:cs="Times New Roman"/>
                <w:color w:val="auto"/>
                <w:sz w:val="24"/>
                <w:szCs w:val="24"/>
              </w:rPr>
              <w:t>分</w:t>
            </w:r>
            <w:r>
              <w:rPr>
                <w:rFonts w:hint="default" w:ascii="Times New Roman" w:hAnsi="Times New Roman" w:eastAsia="宋体" w:cs="Times New Roman"/>
                <w:color w:val="auto"/>
                <w:sz w:val="24"/>
                <w:szCs w:val="24"/>
                <w:u w:val="single"/>
                <w:lang w:val="en-US" w:eastAsia="zh-CN"/>
              </w:rPr>
              <w:t>1.145</w:t>
            </w:r>
            <w:r>
              <w:rPr>
                <w:rFonts w:hint="default" w:ascii="Times New Roman" w:hAnsi="Times New Roman" w:eastAsia="宋体" w:cs="Times New Roman"/>
                <w:color w:val="auto"/>
                <w:sz w:val="24"/>
                <w:szCs w:val="24"/>
              </w:rPr>
              <w:t>秒，</w:t>
            </w:r>
            <w:r>
              <w:rPr>
                <w:rFonts w:hint="default" w:ascii="Times New Roman" w:hAnsi="Times New Roman" w:eastAsia="宋体" w:cs="Times New Roman"/>
                <w:color w:val="auto"/>
                <w:sz w:val="24"/>
                <w:szCs w:val="24"/>
                <w:u w:val="single"/>
              </w:rPr>
              <w:t>28</w:t>
            </w:r>
            <w:r>
              <w:rPr>
                <w:rFonts w:hint="default" w:ascii="Times New Roman" w:hAnsi="Times New Roman" w:eastAsia="宋体" w:cs="Times New Roman"/>
                <w:color w:val="auto"/>
                <w:sz w:val="24"/>
                <w:szCs w:val="24"/>
              </w:rPr>
              <w:t>度</w:t>
            </w:r>
            <w:r>
              <w:rPr>
                <w:rFonts w:hint="default" w:ascii="Times New Roman" w:hAnsi="Times New Roman" w:eastAsia="宋体" w:cs="Times New Roman"/>
                <w:color w:val="auto"/>
                <w:sz w:val="24"/>
                <w:szCs w:val="24"/>
                <w:u w:val="single"/>
              </w:rPr>
              <w:t>2</w:t>
            </w:r>
            <w:r>
              <w:rPr>
                <w:rFonts w:hint="default" w:ascii="Times New Roman" w:hAnsi="Times New Roman" w:eastAsia="宋体" w:cs="Times New Roman"/>
                <w:color w:val="auto"/>
                <w:sz w:val="24"/>
                <w:szCs w:val="24"/>
                <w:u w:val="single"/>
                <w:lang w:val="en-US" w:eastAsia="zh-CN"/>
              </w:rPr>
              <w:t>4</w:t>
            </w:r>
            <w:r>
              <w:rPr>
                <w:rFonts w:hint="default" w:ascii="Times New Roman" w:hAnsi="Times New Roman" w:eastAsia="宋体" w:cs="Times New Roman"/>
                <w:color w:val="auto"/>
                <w:sz w:val="24"/>
                <w:szCs w:val="24"/>
              </w:rPr>
              <w:t>分</w:t>
            </w:r>
            <w:r>
              <w:rPr>
                <w:rFonts w:hint="default" w:ascii="Times New Roman" w:hAnsi="Times New Roman" w:eastAsia="宋体" w:cs="Times New Roman"/>
                <w:color w:val="auto"/>
                <w:sz w:val="24"/>
                <w:szCs w:val="24"/>
                <w:u w:val="single"/>
                <w:lang w:val="en-US" w:eastAsia="zh-CN"/>
              </w:rPr>
              <w:t>41.315</w:t>
            </w:r>
            <w:r>
              <w:rPr>
                <w:rFonts w:hint="default" w:ascii="Times New Roman" w:hAnsi="Times New Roman" w:eastAsia="宋体" w:cs="Times New Roman"/>
                <w:color w:val="auto"/>
                <w:sz w:val="24"/>
                <w:szCs w:val="24"/>
              </w:rPr>
              <w:t>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894" w:type="pct"/>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国民经济</w:t>
            </w:r>
          </w:p>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行业类别</w:t>
            </w:r>
          </w:p>
        </w:tc>
        <w:tc>
          <w:tcPr>
            <w:tcW w:w="1113" w:type="pct"/>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C4040光学仪器制造</w:t>
            </w:r>
          </w:p>
        </w:tc>
        <w:tc>
          <w:tcPr>
            <w:tcW w:w="1264" w:type="pct"/>
            <w:vAlign w:val="center"/>
          </w:tcPr>
          <w:p>
            <w:pPr>
              <w:widowControl/>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建设项目</w:t>
            </w:r>
          </w:p>
          <w:p>
            <w:pPr>
              <w:widowControl/>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行业类别</w:t>
            </w:r>
          </w:p>
        </w:tc>
        <w:tc>
          <w:tcPr>
            <w:tcW w:w="1728" w:type="pct"/>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三十七、仪器仪表制造业40</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光学仪器制造404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894" w:type="pct"/>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建设性质</w:t>
            </w:r>
          </w:p>
        </w:tc>
        <w:tc>
          <w:tcPr>
            <w:tcW w:w="1113" w:type="pct"/>
            <w:vAlign w:val="center"/>
          </w:tcPr>
          <w:p>
            <w:pPr>
              <w:spacing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新建（迁建）</w:t>
            </w:r>
          </w:p>
          <w:p>
            <w:pPr>
              <w:spacing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□改建</w:t>
            </w:r>
          </w:p>
          <w:p>
            <w:pPr>
              <w:spacing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□扩建</w:t>
            </w:r>
          </w:p>
          <w:p>
            <w:pPr>
              <w:spacing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□技术改造</w:t>
            </w:r>
          </w:p>
        </w:tc>
        <w:tc>
          <w:tcPr>
            <w:tcW w:w="1264" w:type="pct"/>
            <w:vAlign w:val="center"/>
          </w:tcPr>
          <w:p>
            <w:pPr>
              <w:widowControl/>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建设项目</w:t>
            </w:r>
          </w:p>
          <w:p>
            <w:pPr>
              <w:widowControl/>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申报情形</w:t>
            </w:r>
          </w:p>
        </w:tc>
        <w:tc>
          <w:tcPr>
            <w:tcW w:w="1728" w:type="pct"/>
            <w:vAlign w:val="center"/>
          </w:tcPr>
          <w:p>
            <w:pPr>
              <w:spacing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首次申报项目</w:t>
            </w:r>
          </w:p>
          <w:p>
            <w:pPr>
              <w:spacing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□不予批准后再次申报项目</w:t>
            </w:r>
          </w:p>
          <w:p>
            <w:pPr>
              <w:spacing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□超五年重新审核项目</w:t>
            </w:r>
          </w:p>
          <w:p>
            <w:pPr>
              <w:spacing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□重大变动重新报批项目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894" w:type="pct"/>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立项审批（核准/备案）部门</w:t>
            </w:r>
          </w:p>
        </w:tc>
        <w:tc>
          <w:tcPr>
            <w:tcW w:w="1113" w:type="pct"/>
            <w:vAlign w:val="center"/>
          </w:tcPr>
          <w:p>
            <w:pPr>
              <w:spacing w:line="360" w:lineRule="auto"/>
              <w:jc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上饶经济技术开发区经济发展局</w:t>
            </w:r>
          </w:p>
        </w:tc>
        <w:tc>
          <w:tcPr>
            <w:tcW w:w="1264" w:type="pct"/>
            <w:vAlign w:val="center"/>
          </w:tcPr>
          <w:p>
            <w:pPr>
              <w:widowControl/>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立项审批（核准/备案）文号（选填）</w:t>
            </w:r>
          </w:p>
        </w:tc>
        <w:tc>
          <w:tcPr>
            <w:tcW w:w="1728" w:type="pct"/>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20203611994003025289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894" w:type="pct"/>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总投资</w:t>
            </w:r>
          </w:p>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（万元）</w:t>
            </w:r>
          </w:p>
        </w:tc>
        <w:tc>
          <w:tcPr>
            <w:tcW w:w="1113" w:type="pct"/>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1500</w:t>
            </w:r>
          </w:p>
        </w:tc>
        <w:tc>
          <w:tcPr>
            <w:tcW w:w="1264" w:type="pct"/>
            <w:vAlign w:val="center"/>
          </w:tcPr>
          <w:p>
            <w:pPr>
              <w:widowControl/>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环保投资</w:t>
            </w:r>
          </w:p>
          <w:p>
            <w:pPr>
              <w:widowControl/>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（万元）</w:t>
            </w:r>
          </w:p>
        </w:tc>
        <w:tc>
          <w:tcPr>
            <w:tcW w:w="1728" w:type="pct"/>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894" w:type="pct"/>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环保投资</w:t>
            </w:r>
          </w:p>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占比（%）</w:t>
            </w:r>
          </w:p>
        </w:tc>
        <w:tc>
          <w:tcPr>
            <w:tcW w:w="1113" w:type="pct"/>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0.93</w:t>
            </w:r>
          </w:p>
        </w:tc>
        <w:tc>
          <w:tcPr>
            <w:tcW w:w="1264" w:type="pct"/>
            <w:vAlign w:val="center"/>
          </w:tcPr>
          <w:p>
            <w:pPr>
              <w:widowControl/>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施工工期</w:t>
            </w:r>
          </w:p>
        </w:tc>
        <w:tc>
          <w:tcPr>
            <w:tcW w:w="1728" w:type="pct"/>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894" w:type="pct"/>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是否开工建设</w:t>
            </w:r>
          </w:p>
        </w:tc>
        <w:tc>
          <w:tcPr>
            <w:tcW w:w="1113" w:type="pct"/>
            <w:vAlign w:val="center"/>
          </w:tcPr>
          <w:p>
            <w:pPr>
              <w:spacing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否</w:t>
            </w:r>
          </w:p>
          <w:p>
            <w:pPr>
              <w:spacing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□是：</w:t>
            </w:r>
          </w:p>
        </w:tc>
        <w:tc>
          <w:tcPr>
            <w:tcW w:w="1264" w:type="pct"/>
            <w:vAlign w:val="center"/>
          </w:tcPr>
          <w:p>
            <w:pPr>
              <w:widowControl/>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占地（用海）面积（m</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color w:val="auto"/>
                <w:sz w:val="24"/>
                <w:szCs w:val="24"/>
              </w:rPr>
              <w:t>）</w:t>
            </w:r>
          </w:p>
        </w:tc>
        <w:tc>
          <w:tcPr>
            <w:tcW w:w="1728" w:type="pct"/>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1058.35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894" w:type="pct"/>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专项评价设置情况</w:t>
            </w:r>
          </w:p>
        </w:tc>
        <w:tc>
          <w:tcPr>
            <w:tcW w:w="4105" w:type="pct"/>
            <w:gridSpan w:val="3"/>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894" w:type="pct"/>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规划情况</w:t>
            </w:r>
          </w:p>
        </w:tc>
        <w:tc>
          <w:tcPr>
            <w:tcW w:w="4105" w:type="pct"/>
            <w:gridSpan w:val="3"/>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规划名称：《上饶经济技术开发区总体规划（2013-2030）》；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审批机关：上饶市城乡规划管理委员会；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审批文件名称及文号：《上饶市城乡规划管理委员会办公室会议纪要》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rPr>
            </w:pPr>
            <w:r>
              <w:rPr>
                <w:rFonts w:hint="default" w:ascii="Times New Roman" w:hAnsi="Times New Roman" w:eastAsia="宋体" w:cs="Times New Roman"/>
                <w:color w:val="auto"/>
                <w:sz w:val="24"/>
                <w:szCs w:val="24"/>
              </w:rPr>
              <w:t>（2014第1号）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894" w:type="pct"/>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规划环境影响评价情况</w:t>
            </w:r>
          </w:p>
        </w:tc>
        <w:tc>
          <w:tcPr>
            <w:tcW w:w="4105" w:type="pct"/>
            <w:gridSpan w:val="3"/>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rPr>
              <w:t>文件名称：</w:t>
            </w:r>
            <w:r>
              <w:rPr>
                <w:rFonts w:hint="default" w:ascii="Times New Roman" w:hAnsi="Times New Roman" w:eastAsia="宋体" w:cs="Times New Roman"/>
                <w:color w:val="auto"/>
                <w:sz w:val="24"/>
                <w:szCs w:val="24"/>
              </w:rPr>
              <w:t>《上饶经济技术开发区总体发展规划环境影响报告书》</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召集审查机关：中华人民共和国生态环境部</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rPr>
                <w:rFonts w:hint="default" w:ascii="Times New Roman" w:hAnsi="Times New Roman" w:cs="Times New Roman" w:eastAsiaTheme="minorEastAsia"/>
                <w:color w:val="auto"/>
                <w:kern w:val="0"/>
                <w:sz w:val="24"/>
                <w:szCs w:val="24"/>
                <w:lang w:val="en-US" w:eastAsia="zh-CN" w:bidi="ar-SA"/>
              </w:rPr>
            </w:pPr>
            <w:r>
              <w:rPr>
                <w:rFonts w:hint="default" w:ascii="Times New Roman" w:hAnsi="Times New Roman" w:eastAsia="宋体" w:cs="Times New Roman"/>
                <w:color w:val="auto"/>
                <w:sz w:val="24"/>
                <w:szCs w:val="24"/>
              </w:rPr>
              <w:t>审查文件名称及文号：《关于上饶经济技术开发区总体规划环境影响报告书的审查意见》（环审[2019]147号）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894" w:type="pct"/>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规划及规划环境影响评价符合性分析</w:t>
            </w:r>
          </w:p>
        </w:tc>
        <w:tc>
          <w:tcPr>
            <w:tcW w:w="4105" w:type="pct"/>
            <w:gridSpan w:val="3"/>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0"/>
              <w:textAlignment w:val="auto"/>
              <w:rPr>
                <w:rFonts w:hint="default" w:ascii="Times New Roman" w:hAnsi="Times New Roman" w:cs="Times New Roman" w:eastAsiaTheme="minorEastAsia"/>
                <w:color w:val="auto"/>
                <w:kern w:val="0"/>
                <w:sz w:val="24"/>
                <w:szCs w:val="24"/>
                <w:lang w:val="en-US" w:eastAsia="zh-CN" w:bidi="ar-SA"/>
              </w:rPr>
            </w:pPr>
            <w:r>
              <w:rPr>
                <w:rFonts w:hint="default" w:ascii="Times New Roman" w:hAnsi="Times New Roman" w:eastAsia="宋体" w:cs="Times New Roman"/>
                <w:color w:val="auto"/>
                <w:sz w:val="24"/>
                <w:szCs w:val="24"/>
              </w:rPr>
              <w:t>根据《上饶经济技术开发区总体发展规划环境影响报告书》的审查意见（环审[2019]147号），上饶经济技术开发区分为五大产业园及三大现代服务业集聚区，分为综合产业组团、光学光伏产业组团、机械电子产业组团、装备制造产业组团、高新技术产业组团、以及商业金融综合组团、科技研发组团、商贸物流组团。本项目位于江西省上饶经济技术开发区龙门路127号5#楼标准厂房的第4层。项目主要</w:t>
            </w:r>
            <w:r>
              <w:rPr>
                <w:rFonts w:hint="default" w:ascii="Times New Roman" w:hAnsi="Times New Roman" w:eastAsia="宋体" w:cs="Times New Roman"/>
                <w:color w:val="auto"/>
                <w:sz w:val="24"/>
                <w:szCs w:val="24"/>
                <w:lang w:eastAsia="zh-CN"/>
              </w:rPr>
              <w:t>生产光学镜片</w:t>
            </w:r>
            <w:r>
              <w:rPr>
                <w:rFonts w:hint="default" w:ascii="Times New Roman" w:hAnsi="Times New Roman" w:cs="Times New Roman"/>
                <w:color w:val="auto"/>
                <w:sz w:val="24"/>
              </w:rPr>
              <w:t>，属于光学光伏产业组团</w:t>
            </w:r>
            <w:r>
              <w:rPr>
                <w:rFonts w:hint="default" w:ascii="Times New Roman" w:hAnsi="Times New Roman" w:cs="Times New Roman"/>
                <w:color w:val="auto"/>
                <w:sz w:val="24"/>
                <w:lang w:eastAsia="zh-CN"/>
              </w:rPr>
              <w:t>。并且</w:t>
            </w:r>
            <w:r>
              <w:rPr>
                <w:rFonts w:hint="default" w:ascii="Times New Roman" w:hAnsi="Times New Roman" w:eastAsia="宋体" w:cs="Times New Roman"/>
                <w:color w:val="auto"/>
                <w:sz w:val="24"/>
                <w:szCs w:val="24"/>
                <w:lang w:eastAsia="zh-CN"/>
              </w:rPr>
              <w:t>不属于《关于加强涉重金属行业污染防控的意见》（生态环境部文件，环土壤【</w:t>
            </w:r>
            <w:r>
              <w:rPr>
                <w:rFonts w:hint="default" w:ascii="Times New Roman" w:hAnsi="Times New Roman" w:eastAsia="宋体" w:cs="Times New Roman"/>
                <w:color w:val="auto"/>
                <w:sz w:val="24"/>
                <w:szCs w:val="24"/>
                <w:lang w:val="en-US" w:eastAsia="zh-CN"/>
              </w:rPr>
              <w:t>2018</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22号</w:t>
            </w:r>
            <w:r>
              <w:rPr>
                <w:rFonts w:hint="default" w:ascii="Times New Roman" w:hAnsi="Times New Roman" w:eastAsia="宋体" w:cs="Times New Roman"/>
                <w:color w:val="auto"/>
                <w:sz w:val="24"/>
                <w:szCs w:val="24"/>
                <w:lang w:eastAsia="zh-CN"/>
              </w:rPr>
              <w:t>）中的六大行业项目，</w:t>
            </w:r>
            <w:r>
              <w:rPr>
                <w:rFonts w:hint="default" w:ascii="Times New Roman" w:hAnsi="Times New Roman" w:eastAsia="宋体" w:cs="Times New Roman"/>
                <w:color w:val="auto"/>
                <w:sz w:val="24"/>
                <w:szCs w:val="24"/>
              </w:rPr>
              <w:t>故本项目的建设符合上饶经济技术开发区总体发展规划环境影响报告书的要求。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80" w:hRule="atLeast"/>
          <w:jc w:val="center"/>
        </w:trPr>
        <w:tc>
          <w:tcPr>
            <w:tcW w:w="894" w:type="pct"/>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其他符合性分析</w:t>
            </w:r>
          </w:p>
        </w:tc>
        <w:tc>
          <w:tcPr>
            <w:tcW w:w="4105" w:type="pct"/>
            <w:gridSpan w:val="3"/>
            <w:vAlign w:val="center"/>
          </w:tcPr>
          <w:p>
            <w:pPr>
              <w:autoSpaceDE w:val="0"/>
              <w:autoSpaceDN w:val="0"/>
              <w:adjustRightInd w:val="0"/>
              <w:snapToGrid w:val="0"/>
              <w:spacing w:line="360" w:lineRule="auto"/>
              <w:rPr>
                <w:rFonts w:hint="default" w:ascii="Times New Roman" w:hAnsi="Times New Roman" w:eastAsia="宋体" w:cs="Times New Roman"/>
                <w:b w:val="0"/>
                <w:bCs/>
                <w:color w:val="auto"/>
                <w:kern w:val="0"/>
                <w:sz w:val="24"/>
                <w:szCs w:val="24"/>
              </w:rPr>
            </w:pPr>
            <w:r>
              <w:rPr>
                <w:rFonts w:hint="default" w:ascii="Times New Roman" w:hAnsi="Times New Roman" w:eastAsia="宋体" w:cs="Times New Roman"/>
                <w:b w:val="0"/>
                <w:bCs/>
                <w:color w:val="auto"/>
                <w:kern w:val="0"/>
                <w:sz w:val="24"/>
                <w:szCs w:val="24"/>
              </w:rPr>
              <w:t>1、“三线一单”符合性分析</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根据国家环境保护部印发《“生态保护红线、环境质量底线、资源利用上线和环境准入负面清单”编制技术指南（试行）》（环办环评【2017】99号），本项目“三线一单”符合性分析见表1-1。</w:t>
            </w:r>
          </w:p>
          <w:p>
            <w:pPr>
              <w:widowControl/>
              <w:adjustRightInd w:val="0"/>
              <w:snapToGrid w:val="0"/>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表1-</w:t>
            </w:r>
            <w:r>
              <w:rPr>
                <w:rFonts w:hint="default" w:ascii="Times New Roman" w:hAnsi="Times New Roman" w:eastAsia="宋体" w:cs="Times New Roman"/>
                <w:b/>
                <w:bCs/>
                <w:color w:val="auto"/>
                <w:kern w:val="0"/>
                <w:szCs w:val="21"/>
                <w:lang w:val="en-US" w:eastAsia="zh-CN"/>
              </w:rPr>
              <w:t>1</w:t>
            </w:r>
            <w:r>
              <w:rPr>
                <w:rFonts w:hint="default" w:ascii="Times New Roman" w:hAnsi="Times New Roman" w:eastAsia="宋体" w:cs="Times New Roman"/>
                <w:b/>
                <w:bCs/>
                <w:color w:val="auto"/>
                <w:kern w:val="0"/>
                <w:szCs w:val="21"/>
              </w:rPr>
              <w:t xml:space="preserve"> “三线一单”符合性分析表</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94"/>
              <w:gridCol w:w="1191"/>
              <w:gridCol w:w="4754"/>
              <w:gridCol w:w="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17" w:type="pct"/>
                  <w:tcBorders>
                    <w:tl2br w:val="nil"/>
                    <w:tr2bl w:val="nil"/>
                  </w:tcBorders>
                  <w:vAlign w:val="center"/>
                </w:tcPr>
                <w:p>
                  <w:pPr>
                    <w:adjustRightInd w:val="0"/>
                    <w:snapToGrid w:val="0"/>
                    <w:jc w:val="center"/>
                    <w:rPr>
                      <w:rFonts w:hint="default" w:ascii="Times New Roman" w:hAnsi="Times New Roman" w:eastAsia="宋体" w:cs="Times New Roman"/>
                      <w:b/>
                      <w:bCs/>
                      <w:snapToGrid w:val="0"/>
                      <w:color w:val="auto"/>
                      <w:kern w:val="0"/>
                      <w:szCs w:val="21"/>
                    </w:rPr>
                  </w:pPr>
                  <w:r>
                    <w:rPr>
                      <w:rFonts w:hint="default" w:ascii="Times New Roman" w:hAnsi="Times New Roman" w:eastAsia="宋体" w:cs="Times New Roman"/>
                      <w:b/>
                      <w:bCs/>
                      <w:snapToGrid w:val="0"/>
                      <w:color w:val="auto"/>
                      <w:kern w:val="0"/>
                      <w:szCs w:val="21"/>
                    </w:rPr>
                    <w:t>内容</w:t>
                  </w:r>
                </w:p>
              </w:tc>
              <w:tc>
                <w:tcPr>
                  <w:tcW w:w="4174" w:type="pct"/>
                  <w:gridSpan w:val="2"/>
                  <w:tcBorders>
                    <w:tl2br w:val="nil"/>
                    <w:tr2bl w:val="nil"/>
                  </w:tcBorders>
                  <w:vAlign w:val="center"/>
                </w:tcPr>
                <w:p>
                  <w:pPr>
                    <w:adjustRightInd w:val="0"/>
                    <w:snapToGrid w:val="0"/>
                    <w:jc w:val="center"/>
                    <w:rPr>
                      <w:rFonts w:hint="default" w:ascii="Times New Roman" w:hAnsi="Times New Roman" w:eastAsia="宋体" w:cs="Times New Roman"/>
                      <w:b/>
                      <w:bCs/>
                      <w:snapToGrid w:val="0"/>
                      <w:color w:val="auto"/>
                      <w:kern w:val="0"/>
                      <w:szCs w:val="21"/>
                    </w:rPr>
                  </w:pPr>
                  <w:r>
                    <w:rPr>
                      <w:rFonts w:hint="default" w:ascii="Times New Roman" w:hAnsi="Times New Roman" w:eastAsia="宋体" w:cs="Times New Roman"/>
                      <w:b/>
                      <w:bCs/>
                      <w:snapToGrid w:val="0"/>
                      <w:color w:val="auto"/>
                      <w:kern w:val="0"/>
                      <w:szCs w:val="21"/>
                    </w:rPr>
                    <w:t>符合性分析</w:t>
                  </w:r>
                </w:p>
              </w:tc>
              <w:tc>
                <w:tcPr>
                  <w:tcW w:w="408" w:type="pct"/>
                  <w:tcBorders>
                    <w:tl2br w:val="nil"/>
                    <w:tr2bl w:val="nil"/>
                  </w:tcBorders>
                </w:tcPr>
                <w:p>
                  <w:pPr>
                    <w:adjustRightInd w:val="0"/>
                    <w:snapToGrid w:val="0"/>
                    <w:jc w:val="center"/>
                    <w:rPr>
                      <w:rFonts w:hint="default" w:ascii="Times New Roman" w:hAnsi="Times New Roman" w:eastAsia="宋体" w:cs="Times New Roman"/>
                      <w:b/>
                      <w:bCs/>
                      <w:snapToGrid w:val="0"/>
                      <w:color w:val="auto"/>
                      <w:kern w:val="0"/>
                      <w:szCs w:val="21"/>
                    </w:rPr>
                  </w:pPr>
                  <w:r>
                    <w:rPr>
                      <w:rFonts w:hint="default" w:ascii="Times New Roman" w:hAnsi="Times New Roman" w:eastAsia="宋体" w:cs="Times New Roman"/>
                      <w:b/>
                      <w:bCs/>
                      <w:snapToGrid w:val="0"/>
                      <w:color w:val="auto"/>
                      <w:kern w:val="0"/>
                      <w:szCs w:val="21"/>
                    </w:rPr>
                    <w:t>是否</w:t>
                  </w:r>
                </w:p>
                <w:p>
                  <w:pPr>
                    <w:adjustRightInd w:val="0"/>
                    <w:snapToGrid w:val="0"/>
                    <w:jc w:val="center"/>
                    <w:rPr>
                      <w:rFonts w:hint="default" w:ascii="Times New Roman" w:hAnsi="Times New Roman" w:eastAsia="宋体" w:cs="Times New Roman"/>
                      <w:b/>
                      <w:bCs/>
                      <w:snapToGrid w:val="0"/>
                      <w:color w:val="auto"/>
                      <w:kern w:val="0"/>
                      <w:szCs w:val="21"/>
                    </w:rPr>
                  </w:pPr>
                  <w:r>
                    <w:rPr>
                      <w:rFonts w:hint="default" w:ascii="Times New Roman" w:hAnsi="Times New Roman" w:eastAsia="宋体" w:cs="Times New Roman"/>
                      <w:b/>
                      <w:bCs/>
                      <w:snapToGrid w:val="0"/>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417" w:type="pct"/>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snapToGrid w:val="0"/>
                      <w:color w:val="auto"/>
                      <w:kern w:val="0"/>
                      <w:szCs w:val="21"/>
                    </w:rPr>
                    <w:t>生态保护红线</w:t>
                  </w:r>
                </w:p>
              </w:tc>
              <w:tc>
                <w:tcPr>
                  <w:tcW w:w="4174" w:type="pct"/>
                  <w:gridSpan w:val="2"/>
                  <w:tcBorders>
                    <w:tl2br w:val="nil"/>
                    <w:tr2bl w:val="nil"/>
                  </w:tcBorders>
                  <w:vAlign w:val="center"/>
                </w:tcPr>
                <w:p>
                  <w:pPr>
                    <w:pStyle w:val="100"/>
                    <w:snapToGrid w:val="0"/>
                    <w:spacing w:before="0" w:line="240" w:lineRule="auto"/>
                    <w:jc w:val="both"/>
                    <w:textAlignment w:val="auto"/>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根据《江西省人民政府关于发布江西省生态保护红线的通知》（赣府发[2018]21号），生态保护红线是保障和维护生态安全的底线和生命线。项目位于江西省上饶经济技术开发区龙门路127号5#楼标准厂房的第4层，用地性质为工业用地。项目不在当地饮用水源、风景区、自然保护区等生态保护区内，不触及生态保护红线。</w:t>
                  </w:r>
                </w:p>
              </w:tc>
              <w:tc>
                <w:tcPr>
                  <w:tcW w:w="408" w:type="pct"/>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17" w:type="pct"/>
                  <w:vMerge w:val="restart"/>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snapToGrid w:val="0"/>
                      <w:color w:val="auto"/>
                      <w:kern w:val="0"/>
                      <w:szCs w:val="21"/>
                    </w:rPr>
                    <w:t>环境质量底线</w:t>
                  </w:r>
                </w:p>
              </w:tc>
              <w:tc>
                <w:tcPr>
                  <w:tcW w:w="836" w:type="pct"/>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snapToGrid w:val="0"/>
                      <w:color w:val="auto"/>
                      <w:kern w:val="0"/>
                      <w:szCs w:val="21"/>
                    </w:rPr>
                    <w:t>水环境</w:t>
                  </w:r>
                </w:p>
              </w:tc>
              <w:tc>
                <w:tcPr>
                  <w:tcW w:w="3338" w:type="pct"/>
                  <w:tcBorders>
                    <w:tl2br w:val="nil"/>
                    <w:tr2bl w:val="nil"/>
                  </w:tcBorders>
                  <w:vAlign w:val="center"/>
                </w:tcPr>
                <w:p>
                  <w:pPr>
                    <w:adjustRightInd w:val="0"/>
                    <w:snapToGrid w:val="0"/>
                    <w:rPr>
                      <w:rFonts w:hint="default" w:ascii="Times New Roman" w:hAnsi="Times New Roman" w:eastAsia="宋体" w:cs="Times New Roman"/>
                      <w:bCs/>
                      <w:color w:val="auto"/>
                      <w:szCs w:val="21"/>
                    </w:rPr>
                  </w:pPr>
                  <w:r>
                    <w:rPr>
                      <w:rFonts w:hint="default" w:ascii="Times New Roman" w:hAnsi="Times New Roman" w:eastAsia="宋体" w:cs="Times New Roman"/>
                      <w:snapToGrid w:val="0"/>
                      <w:color w:val="auto"/>
                      <w:kern w:val="0"/>
                      <w:szCs w:val="21"/>
                    </w:rPr>
                    <w:t>根据引用监测数据可知，项目所在地附近水环境质量能满足</w:t>
                  </w:r>
                  <w:r>
                    <w:rPr>
                      <w:rFonts w:hint="default" w:ascii="Times New Roman" w:hAnsi="Times New Roman" w:eastAsia="宋体" w:cs="Times New Roman"/>
                      <w:color w:val="auto"/>
                      <w:szCs w:val="21"/>
                    </w:rPr>
                    <w:t>Ⅲ</w:t>
                  </w:r>
                  <w:r>
                    <w:rPr>
                      <w:rFonts w:hint="default" w:ascii="Times New Roman" w:hAnsi="Times New Roman" w:eastAsia="宋体" w:cs="Times New Roman"/>
                      <w:snapToGrid w:val="0"/>
                      <w:color w:val="auto"/>
                      <w:kern w:val="0"/>
                      <w:szCs w:val="21"/>
                    </w:rPr>
                    <w:t>类标准要求，</w:t>
                  </w:r>
                  <w:r>
                    <w:rPr>
                      <w:rFonts w:hint="default" w:ascii="Times New Roman" w:hAnsi="Times New Roman" w:eastAsia="宋体" w:cs="Times New Roman"/>
                      <w:color w:val="auto"/>
                      <w:szCs w:val="21"/>
                    </w:rPr>
                    <w:t>水环境质量现状较好。项目废水经预处理后纳入市政污水管网，不直接排入附近地表水体。</w:t>
                  </w:r>
                </w:p>
              </w:tc>
              <w:tc>
                <w:tcPr>
                  <w:tcW w:w="408" w:type="pct"/>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17" w:type="pct"/>
                  <w:vMerge w:val="continue"/>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p>
              </w:tc>
              <w:tc>
                <w:tcPr>
                  <w:tcW w:w="836" w:type="pct"/>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snapToGrid w:val="0"/>
                      <w:color w:val="auto"/>
                      <w:kern w:val="0"/>
                      <w:szCs w:val="21"/>
                    </w:rPr>
                    <w:t>大气环境</w:t>
                  </w:r>
                </w:p>
              </w:tc>
              <w:tc>
                <w:tcPr>
                  <w:tcW w:w="3338" w:type="pct"/>
                  <w:tcBorders>
                    <w:tl2br w:val="nil"/>
                    <w:tr2bl w:val="nil"/>
                  </w:tcBorders>
                  <w:vAlign w:val="center"/>
                </w:tcPr>
                <w:p>
                  <w:pPr>
                    <w:adjustRightInd w:val="0"/>
                    <w:snapToGrid w:val="0"/>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color w:val="auto"/>
                      <w:kern w:val="0"/>
                      <w:szCs w:val="21"/>
                      <w:lang w:bidi="ar"/>
                    </w:rPr>
                    <w:t>根据上饶市环境质量月报</w:t>
                  </w:r>
                  <w:r>
                    <w:rPr>
                      <w:rFonts w:hint="default" w:ascii="Times New Roman" w:hAnsi="Times New Roman" w:eastAsia="宋体" w:cs="Times New Roman"/>
                      <w:color w:val="auto"/>
                      <w:kern w:val="0"/>
                      <w:szCs w:val="21"/>
                      <w:lang w:eastAsia="zh-CN" w:bidi="ar"/>
                    </w:rPr>
                    <w:t>以及引用</w:t>
                  </w:r>
                  <w:r>
                    <w:rPr>
                      <w:rFonts w:hint="default" w:ascii="Times New Roman" w:hAnsi="Times New Roman" w:eastAsia="宋体" w:cs="Times New Roman"/>
                      <w:color w:val="auto"/>
                      <w:kern w:val="0"/>
                      <w:szCs w:val="21"/>
                      <w:lang w:bidi="ar"/>
                    </w:rPr>
                    <w:t>监测数据可知，大气环境质量中6项常规因子（SO</w:t>
                  </w:r>
                  <w:r>
                    <w:rPr>
                      <w:rFonts w:hint="default" w:ascii="Times New Roman" w:hAnsi="Times New Roman" w:eastAsia="宋体" w:cs="Times New Roman"/>
                      <w:color w:val="auto"/>
                      <w:kern w:val="0"/>
                      <w:szCs w:val="21"/>
                      <w:vertAlign w:val="subscript"/>
                      <w:lang w:bidi="ar"/>
                    </w:rPr>
                    <w:t>2</w:t>
                  </w:r>
                  <w:r>
                    <w:rPr>
                      <w:rFonts w:hint="default" w:ascii="Times New Roman" w:hAnsi="Times New Roman" w:eastAsia="宋体" w:cs="Times New Roman"/>
                      <w:color w:val="auto"/>
                      <w:kern w:val="0"/>
                      <w:szCs w:val="21"/>
                      <w:lang w:bidi="ar"/>
                    </w:rPr>
                    <w:t>、NO</w:t>
                  </w:r>
                  <w:r>
                    <w:rPr>
                      <w:rFonts w:hint="default" w:ascii="Times New Roman" w:hAnsi="Times New Roman" w:eastAsia="宋体" w:cs="Times New Roman"/>
                      <w:color w:val="auto"/>
                      <w:kern w:val="0"/>
                      <w:szCs w:val="21"/>
                      <w:vertAlign w:val="subscript"/>
                      <w:lang w:bidi="ar"/>
                    </w:rPr>
                    <w:t>2</w:t>
                  </w:r>
                  <w:r>
                    <w:rPr>
                      <w:rFonts w:hint="default" w:ascii="Times New Roman" w:hAnsi="Times New Roman" w:eastAsia="宋体" w:cs="Times New Roman"/>
                      <w:color w:val="auto"/>
                      <w:kern w:val="0"/>
                      <w:szCs w:val="21"/>
                      <w:lang w:bidi="ar"/>
                    </w:rPr>
                    <w:t>、PM</w:t>
                  </w:r>
                  <w:r>
                    <w:rPr>
                      <w:rFonts w:hint="default" w:ascii="Times New Roman" w:hAnsi="Times New Roman" w:eastAsia="宋体" w:cs="Times New Roman"/>
                      <w:color w:val="auto"/>
                      <w:kern w:val="0"/>
                      <w:szCs w:val="21"/>
                      <w:vertAlign w:val="subscript"/>
                      <w:lang w:bidi="ar"/>
                    </w:rPr>
                    <w:t>10</w:t>
                  </w:r>
                  <w:r>
                    <w:rPr>
                      <w:rFonts w:hint="default" w:ascii="Times New Roman" w:hAnsi="Times New Roman" w:eastAsia="宋体" w:cs="Times New Roman"/>
                      <w:color w:val="auto"/>
                      <w:kern w:val="0"/>
                      <w:szCs w:val="21"/>
                      <w:lang w:bidi="ar"/>
                    </w:rPr>
                    <w:t>、PM</w:t>
                  </w:r>
                  <w:r>
                    <w:rPr>
                      <w:rFonts w:hint="default" w:ascii="Times New Roman" w:hAnsi="Times New Roman" w:eastAsia="宋体" w:cs="Times New Roman"/>
                      <w:color w:val="auto"/>
                      <w:kern w:val="0"/>
                      <w:szCs w:val="21"/>
                      <w:vertAlign w:val="subscript"/>
                      <w:lang w:bidi="ar"/>
                    </w:rPr>
                    <w:t>2.5</w:t>
                  </w:r>
                  <w:r>
                    <w:rPr>
                      <w:rFonts w:hint="default" w:ascii="Times New Roman" w:hAnsi="Times New Roman" w:eastAsia="宋体" w:cs="Times New Roman"/>
                      <w:color w:val="auto"/>
                      <w:kern w:val="0"/>
                      <w:szCs w:val="21"/>
                      <w:lang w:bidi="ar"/>
                    </w:rPr>
                    <w:t>的年平均浓度、CO的日平均浓度、O</w:t>
                  </w:r>
                  <w:r>
                    <w:rPr>
                      <w:rFonts w:hint="default" w:ascii="Times New Roman" w:hAnsi="Times New Roman" w:eastAsia="宋体" w:cs="Times New Roman"/>
                      <w:color w:val="auto"/>
                      <w:kern w:val="0"/>
                      <w:szCs w:val="21"/>
                      <w:vertAlign w:val="subscript"/>
                      <w:lang w:bidi="ar"/>
                    </w:rPr>
                    <w:t>3</w:t>
                  </w:r>
                  <w:r>
                    <w:rPr>
                      <w:rFonts w:hint="default" w:ascii="Times New Roman" w:hAnsi="Times New Roman" w:eastAsia="宋体" w:cs="Times New Roman"/>
                      <w:color w:val="auto"/>
                      <w:kern w:val="0"/>
                      <w:szCs w:val="21"/>
                      <w:lang w:bidi="ar"/>
                    </w:rPr>
                    <w:t>的8小时平均浓度）均能满足《环境空气质量标准》(GB3095-2012)中的二级标准要求</w:t>
                  </w:r>
                  <w:r>
                    <w:rPr>
                      <w:rFonts w:hint="default" w:ascii="Times New Roman" w:hAnsi="Times New Roman" w:eastAsia="宋体" w:cs="Times New Roman"/>
                      <w:color w:val="auto"/>
                      <w:kern w:val="0"/>
                      <w:szCs w:val="21"/>
                      <w:lang w:eastAsia="zh-CN" w:bidi="ar"/>
                    </w:rPr>
                    <w:t>；</w:t>
                  </w:r>
                  <w:r>
                    <w:rPr>
                      <w:rFonts w:hint="eastAsia" w:ascii="Times New Roman" w:hAnsi="Times New Roman" w:eastAsia="宋体" w:cs="Times New Roman"/>
                      <w:color w:val="auto"/>
                      <w:kern w:val="0"/>
                      <w:szCs w:val="21"/>
                      <w:lang w:eastAsia="zh-CN" w:bidi="ar"/>
                    </w:rPr>
                    <w:t>非甲烷总烃满足《大气污染物综合排放详解》相关要求</w:t>
                  </w:r>
                  <w:r>
                    <w:rPr>
                      <w:rFonts w:hint="default" w:ascii="Times New Roman" w:hAnsi="Times New Roman" w:eastAsia="宋体" w:cs="Times New Roman"/>
                      <w:color w:val="auto"/>
                      <w:kern w:val="0"/>
                      <w:szCs w:val="21"/>
                      <w:lang w:eastAsia="zh-CN" w:bidi="ar"/>
                    </w:rPr>
                    <w:t>。</w:t>
                  </w:r>
                  <w:r>
                    <w:rPr>
                      <w:rFonts w:hint="default" w:ascii="Times New Roman" w:hAnsi="Times New Roman" w:eastAsia="宋体" w:cs="Times New Roman"/>
                      <w:color w:val="auto"/>
                      <w:kern w:val="0"/>
                      <w:szCs w:val="21"/>
                      <w:lang w:bidi="ar"/>
                    </w:rPr>
                    <w:t>项目所在区域为达标区。</w:t>
                  </w:r>
                </w:p>
              </w:tc>
              <w:tc>
                <w:tcPr>
                  <w:tcW w:w="408" w:type="pct"/>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17" w:type="pct"/>
                  <w:vMerge w:val="continue"/>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p>
              </w:tc>
              <w:tc>
                <w:tcPr>
                  <w:tcW w:w="836" w:type="pct"/>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snapToGrid w:val="0"/>
                      <w:color w:val="auto"/>
                      <w:kern w:val="0"/>
                      <w:szCs w:val="21"/>
                    </w:rPr>
                    <w:t>声环境</w:t>
                  </w:r>
                </w:p>
              </w:tc>
              <w:tc>
                <w:tcPr>
                  <w:tcW w:w="3338" w:type="pct"/>
                  <w:tcBorders>
                    <w:tl2br w:val="nil"/>
                    <w:tr2bl w:val="nil"/>
                  </w:tcBorders>
                  <w:vAlign w:val="center"/>
                </w:tcPr>
                <w:p>
                  <w:pPr>
                    <w:adjustRightInd w:val="0"/>
                    <w:snapToGrid w:val="0"/>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snapToGrid w:val="0"/>
                      <w:color w:val="auto"/>
                      <w:kern w:val="0"/>
                      <w:szCs w:val="21"/>
                    </w:rPr>
                    <w:t>项目声环境质量均满足环境质量底线要求。</w:t>
                  </w:r>
                </w:p>
              </w:tc>
              <w:tc>
                <w:tcPr>
                  <w:tcW w:w="408" w:type="pct"/>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17" w:type="pct"/>
                  <w:vMerge w:val="continue"/>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p>
              </w:tc>
              <w:tc>
                <w:tcPr>
                  <w:tcW w:w="836" w:type="pct"/>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Style w:val="39"/>
                      <w:rFonts w:hint="default" w:ascii="Times New Roman" w:hAnsi="Times New Roman" w:eastAsia="宋体" w:cs="Times New Roman"/>
                      <w:color w:val="auto"/>
                    </w:rPr>
                    <w:t>本项目环境影响</w:t>
                  </w:r>
                </w:p>
              </w:tc>
              <w:tc>
                <w:tcPr>
                  <w:tcW w:w="3338" w:type="pct"/>
                  <w:tcBorders>
                    <w:tl2br w:val="nil"/>
                    <w:tr2bl w:val="nil"/>
                  </w:tcBorders>
                  <w:vAlign w:val="center"/>
                </w:tcPr>
                <w:p>
                  <w:pPr>
                    <w:adjustRightInd w:val="0"/>
                    <w:snapToGrid w:val="0"/>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snapToGrid w:val="0"/>
                      <w:color w:val="auto"/>
                      <w:kern w:val="0"/>
                      <w:szCs w:val="21"/>
                    </w:rPr>
                    <w:t>根据工程分析，生活污水经</w:t>
                  </w:r>
                  <w:r>
                    <w:rPr>
                      <w:rFonts w:hint="default" w:ascii="Times New Roman" w:hAnsi="Times New Roman" w:eastAsia="宋体" w:cs="Times New Roman"/>
                      <w:snapToGrid w:val="0"/>
                      <w:color w:val="auto"/>
                      <w:kern w:val="0"/>
                      <w:szCs w:val="21"/>
                      <w:lang w:eastAsia="zh-CN"/>
                    </w:rPr>
                    <w:t>地埋式污水处理设施预</w:t>
                  </w:r>
                  <w:r>
                    <w:rPr>
                      <w:rFonts w:hint="default" w:ascii="Times New Roman" w:hAnsi="Times New Roman" w:eastAsia="宋体" w:cs="Times New Roman"/>
                      <w:snapToGrid w:val="0"/>
                      <w:color w:val="auto"/>
                      <w:kern w:val="0"/>
                      <w:szCs w:val="21"/>
                    </w:rPr>
                    <w:t>处理达到《污水综合排放标准》（GB8978-1996）表4中一级标准</w:t>
                  </w:r>
                  <w:r>
                    <w:rPr>
                      <w:rFonts w:hint="default" w:ascii="Times New Roman" w:hAnsi="Times New Roman" w:eastAsia="宋体" w:cs="Times New Roman"/>
                      <w:snapToGrid w:val="0"/>
                      <w:color w:val="auto"/>
                      <w:kern w:val="0"/>
                      <w:szCs w:val="21"/>
                      <w:lang w:eastAsia="zh-CN"/>
                    </w:rPr>
                    <w:t>后纳管</w:t>
                  </w:r>
                  <w:r>
                    <w:rPr>
                      <w:rFonts w:hint="default" w:ascii="Times New Roman" w:hAnsi="Times New Roman" w:eastAsia="宋体" w:cs="Times New Roman"/>
                      <w:snapToGrid w:val="0"/>
                      <w:color w:val="auto"/>
                      <w:kern w:val="0"/>
                      <w:szCs w:val="21"/>
                    </w:rPr>
                    <w:t>；项目废气可满足排放要求达标排放；项目噪声可达标排放。固废按本环评要求收集处理后，均可得到妥善处置。因此，项目不触及环境质量底线。</w:t>
                  </w:r>
                </w:p>
              </w:tc>
              <w:tc>
                <w:tcPr>
                  <w:tcW w:w="408" w:type="pct"/>
                  <w:tcBorders>
                    <w:tl2br w:val="nil"/>
                    <w:tr2bl w:val="nil"/>
                  </w:tcBorders>
                  <w:vAlign w:val="center"/>
                </w:tcPr>
                <w:p>
                  <w:pPr>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17" w:type="pct"/>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snapToGrid w:val="0"/>
                      <w:color w:val="auto"/>
                      <w:kern w:val="0"/>
                      <w:szCs w:val="21"/>
                    </w:rPr>
                    <w:t>资源利用上线</w:t>
                  </w:r>
                </w:p>
              </w:tc>
              <w:tc>
                <w:tcPr>
                  <w:tcW w:w="4174" w:type="pct"/>
                  <w:gridSpan w:val="2"/>
                  <w:tcBorders>
                    <w:tl2br w:val="nil"/>
                    <w:tr2bl w:val="nil"/>
                  </w:tcBorders>
                  <w:vAlign w:val="center"/>
                </w:tcPr>
                <w:p>
                  <w:pPr>
                    <w:widowControl/>
                    <w:adjustRightInd w:val="0"/>
                    <w:snapToGrid w:val="0"/>
                    <w:rPr>
                      <w:rFonts w:hint="default" w:ascii="Times New Roman" w:hAnsi="Times New Roman" w:eastAsia="宋体" w:cs="Times New Roman"/>
                      <w:snapToGrid w:val="0"/>
                      <w:color w:val="auto"/>
                      <w:szCs w:val="21"/>
                    </w:rPr>
                  </w:pPr>
                  <w:r>
                    <w:rPr>
                      <w:rFonts w:hint="default" w:ascii="Times New Roman" w:hAnsi="Times New Roman" w:eastAsia="宋体" w:cs="Times New Roman"/>
                      <w:snapToGrid w:val="0"/>
                      <w:color w:val="auto"/>
                      <w:kern w:val="0"/>
                      <w:szCs w:val="21"/>
                    </w:rPr>
                    <w:t>本项目运营过程中主要消耗一定量的电能、水资源等，消耗量相对区域资源利用总量较少，且不涉及落后的产能、工艺、设备等，符合资源利用上线的要求。</w:t>
                  </w:r>
                </w:p>
              </w:tc>
              <w:tc>
                <w:tcPr>
                  <w:tcW w:w="408" w:type="pct"/>
                  <w:tcBorders>
                    <w:tl2br w:val="nil"/>
                    <w:tr2bl w:val="nil"/>
                  </w:tcBorders>
                  <w:vAlign w:val="center"/>
                </w:tcPr>
                <w:p>
                  <w:pPr>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17" w:type="pct"/>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snapToGrid w:val="0"/>
                      <w:color w:val="auto"/>
                      <w:kern w:val="0"/>
                      <w:szCs w:val="21"/>
                    </w:rPr>
                    <w:t>负面清单</w:t>
                  </w:r>
                </w:p>
              </w:tc>
              <w:tc>
                <w:tcPr>
                  <w:tcW w:w="4174" w:type="pct"/>
                  <w:gridSpan w:val="2"/>
                  <w:tcBorders>
                    <w:tl2br w:val="nil"/>
                    <w:tr2bl w:val="nil"/>
                  </w:tcBorders>
                  <w:vAlign w:val="center"/>
                </w:tcPr>
                <w:p>
                  <w:pPr>
                    <w:adjustRightInd w:val="0"/>
                    <w:snapToGrid w:val="0"/>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snapToGrid w:val="0"/>
                      <w:color w:val="auto"/>
                      <w:szCs w:val="21"/>
                    </w:rPr>
                    <w:t>根据江西省发展和改革委员会关于印发《江西省第一批国家重点生态功能区产业准入负面清单》的通知（赣发改规划[2017]448号），本项目不在该文件的划定范围内，且项目不在所在地环境功能区的负面清单中；本项目主要生产铝艺门和铝艺护栏，属于园区允许</w:t>
                  </w:r>
                  <w:r>
                    <w:rPr>
                      <w:rFonts w:hint="default" w:ascii="Times New Roman" w:hAnsi="Times New Roman" w:eastAsia="宋体" w:cs="Times New Roman"/>
                      <w:snapToGrid w:val="0"/>
                      <w:color w:val="auto"/>
                      <w:szCs w:val="21"/>
                      <w:lang w:eastAsia="zh-CN"/>
                    </w:rPr>
                    <w:t>进入</w:t>
                  </w:r>
                  <w:r>
                    <w:rPr>
                      <w:rFonts w:hint="default" w:ascii="Times New Roman" w:hAnsi="Times New Roman" w:eastAsia="宋体" w:cs="Times New Roman"/>
                      <w:snapToGrid w:val="0"/>
                      <w:color w:val="auto"/>
                      <w:szCs w:val="21"/>
                    </w:rPr>
                    <w:t>的产业，与园区规划产业相符。</w:t>
                  </w:r>
                </w:p>
              </w:tc>
              <w:tc>
                <w:tcPr>
                  <w:tcW w:w="408" w:type="pct"/>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17" w:type="pct"/>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snapToGrid w:val="0"/>
                      <w:color w:val="auto"/>
                      <w:kern w:val="0"/>
                      <w:szCs w:val="21"/>
                    </w:rPr>
                    <w:t>结论</w:t>
                  </w:r>
                </w:p>
              </w:tc>
              <w:tc>
                <w:tcPr>
                  <w:tcW w:w="4582" w:type="pct"/>
                  <w:gridSpan w:val="3"/>
                  <w:tcBorders>
                    <w:tl2br w:val="nil"/>
                    <w:tr2bl w:val="nil"/>
                  </w:tcBorders>
                  <w:vAlign w:val="center"/>
                </w:tcPr>
                <w:p>
                  <w:pPr>
                    <w:adjustRightInd w:val="0"/>
                    <w:snapToGrid w:val="0"/>
                    <w:jc w:val="left"/>
                    <w:rPr>
                      <w:rFonts w:hint="default" w:ascii="Times New Roman" w:hAnsi="Times New Roman" w:eastAsia="宋体" w:cs="Times New Roman"/>
                      <w:color w:val="auto"/>
                      <w:kern w:val="0"/>
                      <w:szCs w:val="21"/>
                    </w:rPr>
                  </w:pPr>
                  <w:r>
                    <w:rPr>
                      <w:rFonts w:hint="default" w:ascii="Times New Roman" w:hAnsi="Times New Roman" w:eastAsia="宋体" w:cs="Times New Roman"/>
                      <w:snapToGrid w:val="0"/>
                      <w:color w:val="auto"/>
                      <w:szCs w:val="21"/>
                    </w:rPr>
                    <w:t>综上所述，整体而言项目符合“三线一单”要求。</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2、与上饶市“三线一单”生态环境分区管控方案的相符性</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上饶市人民政府发布的《上饶市“三线一单”各管控单元生态环境准入清单的通知》（饶环字〔2020〕13号）文件要求，江西省上饶经济技术开发区龙门路127号5#楼标准厂房的第4层，为上述文件中的“重点管控单元”。以及根据上饶市生态环境发布的《关于发布上饶市“三线一单”各管控单元生态环境准入清单的通知》（饶环字〔2021〕2号），本项目的建设情况与“上饶市</w:t>
            </w:r>
            <w:r>
              <w:rPr>
                <w:rFonts w:hint="default" w:ascii="Times New Roman" w:hAnsi="Times New Roman" w:cs="Times New Roman"/>
                <w:color w:val="auto"/>
                <w:sz w:val="24"/>
                <w:szCs w:val="24"/>
                <w:lang w:val="en-US" w:eastAsia="zh-CN"/>
              </w:rPr>
              <w:t>经济技术开发区</w:t>
            </w:r>
            <w:r>
              <w:rPr>
                <w:rFonts w:hint="default" w:ascii="Times New Roman" w:hAnsi="Times New Roman" w:cs="Times New Roman"/>
                <w:color w:val="auto"/>
                <w:sz w:val="24"/>
                <w:szCs w:val="24"/>
              </w:rPr>
              <w:t>环境管控单元生态环境准入清单（单元类型：重点管控单元；单元编码：ZH36110420008）”对照分析如下表。可见，本项目能够满足本市“三线一单”的相关管控要求。</w:t>
            </w:r>
          </w:p>
          <w:p>
            <w:pPr>
              <w:pStyle w:val="6"/>
              <w:pageBreakBefore w:val="0"/>
              <w:widowControl w:val="0"/>
              <w:kinsoku/>
              <w:wordWrap/>
              <w:overflowPunct/>
              <w:topLinePunct w:val="0"/>
              <w:autoSpaceDE/>
              <w:autoSpaceDN/>
              <w:bidi w:val="0"/>
              <w:adjustRightInd/>
              <w:snapToGrid w:val="0"/>
              <w:spacing w:before="0" w:after="0"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rPr>
              <w:t>表1-</w:t>
            </w:r>
            <w:r>
              <w:rPr>
                <w:rFonts w:hint="default" w:ascii="Times New Roman" w:hAnsi="Times New Roman" w:eastAsia="宋体" w:cs="Times New Roman"/>
                <w:color w:val="auto"/>
                <w:sz w:val="21"/>
                <w:szCs w:val="21"/>
                <w:lang w:val="en-US" w:eastAsia="zh-CN"/>
              </w:rPr>
              <w:t xml:space="preserve">2 </w:t>
            </w:r>
            <w:r>
              <w:rPr>
                <w:rFonts w:hint="default" w:ascii="Times New Roman" w:hAnsi="Times New Roman" w:eastAsia="宋体" w:cs="Times New Roman"/>
                <w:color w:val="auto"/>
                <w:sz w:val="21"/>
                <w:szCs w:val="21"/>
              </w:rPr>
              <w:t>本项目与上饶市“三线一单”要求符合性分析</w:t>
            </w:r>
          </w:p>
          <w:tbl>
            <w:tblPr>
              <w:tblStyle w:val="3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7"/>
              <w:gridCol w:w="1267"/>
              <w:gridCol w:w="3269"/>
              <w:gridCol w:w="1773"/>
              <w:gridCol w:w="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维度</w:t>
                  </w:r>
                </w:p>
              </w:tc>
              <w:tc>
                <w:tcPr>
                  <w:tcW w:w="890"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清单编制要求</w:t>
                  </w:r>
                </w:p>
              </w:tc>
              <w:tc>
                <w:tcPr>
                  <w:tcW w:w="2296"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准入清单</w:t>
                  </w:r>
                </w:p>
              </w:tc>
              <w:tc>
                <w:tcPr>
                  <w:tcW w:w="1245"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项目情况</w:t>
                  </w:r>
                </w:p>
              </w:tc>
              <w:tc>
                <w:tcPr>
                  <w:tcW w:w="288"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相符情况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空间布局约束</w:t>
                  </w:r>
                </w:p>
              </w:tc>
              <w:tc>
                <w:tcPr>
                  <w:tcW w:w="890"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禁止开发建设活动的要求</w:t>
                  </w:r>
                </w:p>
              </w:tc>
              <w:tc>
                <w:tcPr>
                  <w:tcW w:w="2296"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1.信江1公里范围内禁止新建重化工项目。</w:t>
                  </w:r>
                </w:p>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2.园区规划汽车制造片区与周边居民集中区留足缓冲地带，缓冲区域内不得新建汽车（涂装）项目。</w:t>
                  </w:r>
                </w:p>
              </w:tc>
              <w:tc>
                <w:tcPr>
                  <w:tcW w:w="1245"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本项目不属于重化工项目；不属于汽车（涂装）项目</w:t>
                  </w:r>
                </w:p>
              </w:tc>
              <w:tc>
                <w:tcPr>
                  <w:tcW w:w="288"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pct"/>
                  <w:vMerge w:val="restar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污染物排放管控</w:t>
                  </w:r>
                </w:p>
              </w:tc>
              <w:tc>
                <w:tcPr>
                  <w:tcW w:w="890"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新增源等量或倍量替代</w:t>
                  </w:r>
                </w:p>
              </w:tc>
              <w:tc>
                <w:tcPr>
                  <w:tcW w:w="2296"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1.新、改、扩建涉重金属重点行业建设项目重点重金属污染物排放减量置换或等量替换。</w:t>
                  </w:r>
                </w:p>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2.若上一年度环境空气质量年平均浓度、水环境质量不达标，相关污染物进行2倍削减替代；其中，细颗粒物（PM</w:t>
                  </w:r>
                  <w:r>
                    <w:rPr>
                      <w:rFonts w:hint="default" w:ascii="Times New Roman" w:hAnsi="Times New Roman" w:cs="Times New Roman"/>
                      <w:color w:val="auto"/>
                      <w:sz w:val="21"/>
                      <w:szCs w:val="21"/>
                      <w:vertAlign w:val="subscript"/>
                    </w:rPr>
                    <w:t>2.5</w:t>
                  </w:r>
                  <w:r>
                    <w:rPr>
                      <w:rFonts w:hint="default" w:ascii="Times New Roman" w:hAnsi="Times New Roman" w:cs="Times New Roman"/>
                      <w:color w:val="auto"/>
                      <w:sz w:val="21"/>
                      <w:szCs w:val="21"/>
                    </w:rPr>
                    <w:t>）年平均浓度不达标的，二氧化硫、氮氧化物、烟粉尘、挥发性有机物四项污染物进行2倍削减替代。</w:t>
                  </w:r>
                </w:p>
              </w:tc>
              <w:tc>
                <w:tcPr>
                  <w:tcW w:w="1245"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本项目不属于重金属重点行业，所在区域环境空气质量年平均浓度、水环境质量均达标</w:t>
                  </w:r>
                </w:p>
              </w:tc>
              <w:tc>
                <w:tcPr>
                  <w:tcW w:w="288"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pct"/>
                  <w:vMerge w:val="continue"/>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p>
              </w:tc>
              <w:tc>
                <w:tcPr>
                  <w:tcW w:w="890"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新增源排放标准限值</w:t>
                  </w:r>
                </w:p>
              </w:tc>
              <w:tc>
                <w:tcPr>
                  <w:tcW w:w="2296"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新建各类建设项目，其排放污染物应达到相应行业排放限值、《大气污染物综合排放标准》二级、《污水综合排放标准》一级、《城镇污水处理厂污染物排放标准》一级B等排放限值或集中污水处理厂纳管限值要求。</w:t>
                  </w:r>
                </w:p>
              </w:tc>
              <w:tc>
                <w:tcPr>
                  <w:tcW w:w="1245"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本项目外排废水预处理排入上饶经济技术开发区污水处理厂处理</w:t>
                  </w:r>
                </w:p>
              </w:tc>
              <w:tc>
                <w:tcPr>
                  <w:tcW w:w="288"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pct"/>
                  <w:vMerge w:val="continue"/>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p>
              </w:tc>
              <w:tc>
                <w:tcPr>
                  <w:tcW w:w="890"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污染物排放绩效水平准入要求</w:t>
                  </w:r>
                </w:p>
              </w:tc>
              <w:tc>
                <w:tcPr>
                  <w:tcW w:w="2296"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污染物排放绩效水平应达到国内先进水平。</w:t>
                  </w:r>
                </w:p>
              </w:tc>
              <w:tc>
                <w:tcPr>
                  <w:tcW w:w="1245"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本项目产生的污染物经处理后，污染物排放绩效水平能够达到国内先进水平</w:t>
                  </w:r>
                </w:p>
              </w:tc>
              <w:tc>
                <w:tcPr>
                  <w:tcW w:w="288"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pct"/>
                  <w:vMerge w:val="restar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环境风险防控</w:t>
                  </w:r>
                </w:p>
              </w:tc>
              <w:tc>
                <w:tcPr>
                  <w:tcW w:w="890"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用地环境风险防控要求</w:t>
                  </w:r>
                </w:p>
              </w:tc>
              <w:tc>
                <w:tcPr>
                  <w:tcW w:w="2296"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已污染地块，应当依法开展土壤污染状况调查、治理与修复，符合相应用地土壤环境质量要求后，方可进入用地程序。</w:t>
                  </w:r>
                </w:p>
              </w:tc>
              <w:tc>
                <w:tcPr>
                  <w:tcW w:w="1245"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本项目不属于污染地块，且已取得相应土地手续</w:t>
                  </w:r>
                </w:p>
              </w:tc>
              <w:tc>
                <w:tcPr>
                  <w:tcW w:w="288"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pct"/>
                  <w:vMerge w:val="continue"/>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p>
              </w:tc>
              <w:tc>
                <w:tcPr>
                  <w:tcW w:w="890"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园区环境风险防控要求</w:t>
                  </w:r>
                </w:p>
              </w:tc>
              <w:tc>
                <w:tcPr>
                  <w:tcW w:w="2296"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1.紧邻居住、科教、医院等环境敏感点的工业用地，禁止新建环境风险等级为Ⅳ</w:t>
                  </w:r>
                  <w:r>
                    <w:rPr>
                      <w:rFonts w:hint="default" w:ascii="Times New Roman" w:hAnsi="Times New Roman" w:cs="Times New Roman"/>
                      <w:color w:val="auto"/>
                      <w:sz w:val="21"/>
                      <w:szCs w:val="21"/>
                      <w:vertAlign w:val="superscript"/>
                    </w:rPr>
                    <w:t>+</w:t>
                  </w:r>
                  <w:r>
                    <w:rPr>
                      <w:rFonts w:hint="default" w:ascii="Times New Roman" w:hAnsi="Times New Roman" w:cs="Times New Roman"/>
                      <w:color w:val="auto"/>
                      <w:sz w:val="21"/>
                      <w:szCs w:val="21"/>
                    </w:rPr>
                    <w:t>的建设项目。</w:t>
                  </w:r>
                </w:p>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2.开发区应建立水、大气三级环境风险防控体系。</w:t>
                  </w:r>
                </w:p>
              </w:tc>
              <w:tc>
                <w:tcPr>
                  <w:tcW w:w="1245"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color w:val="auto"/>
                      <w:sz w:val="21"/>
                      <w:szCs w:val="21"/>
                      <w:lang w:eastAsia="zh-CN"/>
                    </w:rPr>
                    <w:t>本项目所在地不紧邻居住、科教、医院等环境敏感点</w:t>
                  </w:r>
                </w:p>
              </w:tc>
              <w:tc>
                <w:tcPr>
                  <w:tcW w:w="288"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pct"/>
                  <w:vMerge w:val="continue"/>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p>
              </w:tc>
              <w:tc>
                <w:tcPr>
                  <w:tcW w:w="890"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企业环境风险防控要求</w:t>
                  </w:r>
                </w:p>
              </w:tc>
              <w:tc>
                <w:tcPr>
                  <w:tcW w:w="2296"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1.生产、存储危险化学品及产生大量废水的企业，应配套有效措施，防止因渗漏污染地下水、土壤，以及因事故废水直排污染地表水体。</w:t>
                  </w:r>
                </w:p>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2.产生、利用或处置固体废物（含危险废物）的企业，在贮存、转移、利用、处置固体废物（含危险废物）过程中，应配套防扬散、防流失、防渗漏及其他防止污染环境的措施。</w:t>
                  </w:r>
                </w:p>
              </w:tc>
              <w:tc>
                <w:tcPr>
                  <w:tcW w:w="1245"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项目按要求建设事故池和相应废固废从仓库并做好防渗、防腐设施</w:t>
                  </w:r>
                </w:p>
              </w:tc>
              <w:tc>
                <w:tcPr>
                  <w:tcW w:w="288"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pct"/>
                  <w:vMerge w:val="restar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资源利用效率要求</w:t>
                  </w:r>
                </w:p>
              </w:tc>
              <w:tc>
                <w:tcPr>
                  <w:tcW w:w="890"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水资源利用效率要求</w:t>
                  </w:r>
                </w:p>
              </w:tc>
              <w:tc>
                <w:tcPr>
                  <w:tcW w:w="2296"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1.园区工业用水重复利用率不得低于80%。</w:t>
                  </w:r>
                </w:p>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2.到2020年，万元国内生产总值用水量比2015年下降35%。</w:t>
                  </w:r>
                </w:p>
              </w:tc>
              <w:tc>
                <w:tcPr>
                  <w:tcW w:w="1245"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288"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pct"/>
                  <w:vMerge w:val="continue"/>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p>
              </w:tc>
              <w:tc>
                <w:tcPr>
                  <w:tcW w:w="890" w:type="pct"/>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能源利用效率要求</w:t>
                  </w:r>
                </w:p>
              </w:tc>
              <w:tc>
                <w:tcPr>
                  <w:tcW w:w="2296"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到2020年，万元国内生产总值能耗比2015 年下降16%。</w:t>
                  </w:r>
                </w:p>
              </w:tc>
              <w:tc>
                <w:tcPr>
                  <w:tcW w:w="1245"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288"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9" w:type="pct"/>
                  <w:vMerge w:val="continue"/>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p>
              </w:tc>
              <w:tc>
                <w:tcPr>
                  <w:tcW w:w="890" w:type="pct"/>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涉及岸线类别</w:t>
                  </w:r>
                </w:p>
              </w:tc>
              <w:tc>
                <w:tcPr>
                  <w:tcW w:w="2296"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一般管控岸线。</w:t>
                  </w:r>
                </w:p>
              </w:tc>
              <w:tc>
                <w:tcPr>
                  <w:tcW w:w="1245"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项目不涉及岸线类别</w:t>
                  </w:r>
                </w:p>
              </w:tc>
              <w:tc>
                <w:tcPr>
                  <w:tcW w:w="288" w:type="pct"/>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符合</w:t>
                  </w:r>
                </w:p>
              </w:tc>
            </w:tr>
          </w:tbl>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产业结构调整指导目录（2019年本）》，本项目不属于第一类鼓励类、第二类限制类及第三类淘汰类，属于允许类项目；根据区域环境质量现状评价，本项目所在地属于达标区；本项目对产生的废气、废水及噪声采取治理措施之后能做到达标排放，固废可做到无害化处置，故本项目符合重点管控单元要求。</w:t>
            </w:r>
          </w:p>
          <w:p>
            <w:pPr>
              <w:autoSpaceDE w:val="0"/>
              <w:autoSpaceDN w:val="0"/>
              <w:adjustRightInd w:val="0"/>
              <w:snapToGrid w:val="0"/>
              <w:spacing w:line="360" w:lineRule="auto"/>
              <w:rPr>
                <w:rFonts w:hint="default" w:ascii="Times New Roman" w:hAnsi="Times New Roman" w:eastAsia="宋体" w:cs="Times New Roman"/>
                <w:b w:val="0"/>
                <w:bCs/>
                <w:snapToGrid w:val="0"/>
                <w:color w:val="auto"/>
                <w:sz w:val="24"/>
                <w:szCs w:val="24"/>
              </w:rPr>
            </w:pPr>
            <w:r>
              <w:rPr>
                <w:rFonts w:hint="default" w:ascii="Times New Roman" w:hAnsi="Times New Roman" w:eastAsia="宋体" w:cs="Times New Roman"/>
                <w:b w:val="0"/>
                <w:bCs/>
                <w:color w:val="auto"/>
                <w:kern w:val="0"/>
                <w:sz w:val="24"/>
                <w:szCs w:val="24"/>
                <w:lang w:val="en-US" w:eastAsia="zh-CN"/>
              </w:rPr>
              <w:t>3</w:t>
            </w:r>
            <w:r>
              <w:rPr>
                <w:rFonts w:hint="default" w:ascii="Times New Roman" w:hAnsi="Times New Roman" w:eastAsia="宋体" w:cs="Times New Roman"/>
                <w:b w:val="0"/>
                <w:bCs/>
                <w:color w:val="auto"/>
                <w:kern w:val="0"/>
                <w:sz w:val="24"/>
                <w:szCs w:val="24"/>
              </w:rPr>
              <w:t>、与《挥发性有机物（VOCs）污染防治技术政策》（环保部2013年31号公告）相符性</w:t>
            </w:r>
            <w:r>
              <w:rPr>
                <w:rFonts w:hint="default" w:ascii="Times New Roman" w:hAnsi="Times New Roman" w:eastAsia="宋体" w:cs="Times New Roman"/>
                <w:b w:val="0"/>
                <w:bCs/>
                <w:color w:val="auto"/>
                <w:kern w:val="0"/>
                <w:sz w:val="24"/>
                <w:szCs w:val="24"/>
                <w:lang w:eastAsia="zh-CN"/>
              </w:rPr>
              <w:t>分析</w:t>
            </w:r>
          </w:p>
          <w:p>
            <w:pPr>
              <w:pStyle w:val="108"/>
              <w:spacing w:line="240" w:lineRule="auto"/>
              <w:ind w:firstLine="0" w:firstLineChars="0"/>
              <w:rPr>
                <w:rFonts w:hint="default" w:ascii="Times New Roman" w:hAnsi="Times New Roman" w:eastAsia="黑体" w:cs="Times New Roman"/>
                <w:b w:val="0"/>
                <w:bCs/>
                <w:color w:val="auto"/>
              </w:rPr>
            </w:pPr>
            <w:r>
              <w:rPr>
                <w:rFonts w:hint="default" w:ascii="Times New Roman" w:hAnsi="Times New Roman" w:eastAsia="宋体" w:cs="Times New Roman"/>
                <w:color w:val="auto"/>
                <w:sz w:val="21"/>
                <w:szCs w:val="21"/>
              </w:rPr>
              <w:t>表1-</w:t>
            </w:r>
            <w:r>
              <w:rPr>
                <w:rFonts w:hint="default" w:ascii="Times New Roman" w:hAnsi="Times New Roman" w:eastAsia="宋体" w:cs="Times New Roman"/>
                <w:color w:val="auto"/>
                <w:sz w:val="21"/>
                <w:szCs w:val="21"/>
                <w:lang w:val="en-US" w:eastAsia="zh-CN"/>
              </w:rPr>
              <w:t>3</w:t>
            </w:r>
            <w:r>
              <w:rPr>
                <w:rFonts w:hint="default" w:ascii="Times New Roman" w:hAnsi="Times New Roman" w:eastAsia="宋体" w:cs="Times New Roman"/>
                <w:color w:val="auto"/>
                <w:sz w:val="21"/>
                <w:szCs w:val="21"/>
              </w:rPr>
              <w:t xml:space="preserve"> 项目与挥发性有机物（VOCs）污染防治技术政策符合性</w:t>
            </w:r>
          </w:p>
          <w:tbl>
            <w:tblPr>
              <w:tblStyle w:val="34"/>
              <w:tblW w:w="4973" w:type="pct"/>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autofit"/>
              <w:tblCellMar>
                <w:top w:w="0" w:type="dxa"/>
                <w:left w:w="108" w:type="dxa"/>
                <w:bottom w:w="0" w:type="dxa"/>
                <w:right w:w="108" w:type="dxa"/>
              </w:tblCellMar>
            </w:tblPr>
            <w:tblGrid>
              <w:gridCol w:w="781"/>
              <w:gridCol w:w="3711"/>
              <w:gridCol w:w="1687"/>
              <w:gridCol w:w="908"/>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551" w:type="pct"/>
                  <w:noWrap w:val="0"/>
                  <w:vAlign w:val="center"/>
                </w:tcPr>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项目</w:t>
                  </w:r>
                </w:p>
              </w:tc>
              <w:tc>
                <w:tcPr>
                  <w:tcW w:w="2617" w:type="pct"/>
                  <w:noWrap w:val="0"/>
                  <w:vAlign w:val="center"/>
                </w:tcPr>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具体要求</w:t>
                  </w:r>
                </w:p>
              </w:tc>
              <w:tc>
                <w:tcPr>
                  <w:tcW w:w="1190" w:type="pct"/>
                  <w:noWrap w:val="0"/>
                  <w:vAlign w:val="center"/>
                </w:tcPr>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项目情况</w:t>
                  </w:r>
                </w:p>
              </w:tc>
              <w:tc>
                <w:tcPr>
                  <w:tcW w:w="640" w:type="pct"/>
                  <w:noWrap w:val="0"/>
                  <w:vAlign w:val="center"/>
                </w:tcPr>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符合性</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551" w:type="pct"/>
                  <w:noWrap w:val="0"/>
                  <w:vAlign w:val="center"/>
                </w:tcPr>
                <w:p>
                  <w:pPr>
                    <w:spacing w:line="240" w:lineRule="auto"/>
                    <w:ind w:firstLine="0" w:firstLineChars="0"/>
                    <w:jc w:val="center"/>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bCs/>
                      <w:color w:val="auto"/>
                      <w:sz w:val="21"/>
                      <w:szCs w:val="21"/>
                      <w:lang w:eastAsia="zh-CN"/>
                    </w:rPr>
                    <w:t>三末端治理与综合利用</w:t>
                  </w:r>
                </w:p>
              </w:tc>
              <w:tc>
                <w:tcPr>
                  <w:tcW w:w="2617" w:type="pct"/>
                  <w:noWrap w:val="0"/>
                  <w:vAlign w:val="center"/>
                </w:tcPr>
                <w:p>
                  <w:pPr>
                    <w:spacing w:line="240" w:lineRule="auto"/>
                    <w:ind w:firstLine="0" w:firstLineChars="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十五）对于含低浓度VOCs的废气，有回收价值时可采用吸附技术、吸收技术对有机溶剂回收后达标排放；不宜回收时，可采用吸附浓缩燃烧技术、生物技术、吸收技术、等离子体技术或紫外光高级氧化技术等净化后达标排放。</w:t>
                  </w:r>
                </w:p>
              </w:tc>
              <w:tc>
                <w:tcPr>
                  <w:tcW w:w="1190" w:type="pct"/>
                  <w:noWrap w:val="0"/>
                  <w:vAlign w:val="center"/>
                </w:tcPr>
                <w:p>
                  <w:pPr>
                    <w:spacing w:line="240" w:lineRule="auto"/>
                    <w:ind w:firstLine="0" w:firstLineChars="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lang w:eastAsia="zh-CN"/>
                    </w:rPr>
                    <w:t>本</w:t>
                  </w:r>
                  <w:r>
                    <w:rPr>
                      <w:rFonts w:hint="default" w:ascii="Times New Roman" w:hAnsi="Times New Roman" w:cs="Times New Roman"/>
                      <w:bCs/>
                      <w:color w:val="auto"/>
                      <w:sz w:val="21"/>
                      <w:szCs w:val="21"/>
                    </w:rPr>
                    <w:t>项目</w:t>
                  </w:r>
                  <w:r>
                    <w:rPr>
                      <w:rFonts w:hint="default" w:ascii="Times New Roman" w:hAnsi="Times New Roman" w:cs="Times New Roman"/>
                      <w:bCs/>
                      <w:color w:val="auto"/>
                      <w:sz w:val="21"/>
                      <w:szCs w:val="21"/>
                      <w:lang w:eastAsia="zh-CN"/>
                    </w:rPr>
                    <w:t>磨边废气经油烟净化器处理后达标排放，符合要求</w:t>
                  </w:r>
                </w:p>
              </w:tc>
              <w:tc>
                <w:tcPr>
                  <w:tcW w:w="640" w:type="pct"/>
                  <w:noWrap w:val="0"/>
                  <w:vAlign w:val="center"/>
                </w:tcPr>
                <w:p>
                  <w:pPr>
                    <w:spacing w:line="240" w:lineRule="auto"/>
                    <w:ind w:firstLine="0" w:firstLineChars="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符合</w:t>
                  </w:r>
                </w:p>
              </w:tc>
            </w:tr>
          </w:tbl>
          <w:p>
            <w:pPr>
              <w:pStyle w:val="100"/>
              <w:snapToGrid w:val="0"/>
              <w:spacing w:before="0"/>
              <w:ind w:firstLine="480" w:firstLineChars="200"/>
              <w:jc w:val="left"/>
              <w:textAlignment w:val="auto"/>
              <w:rPr>
                <w:rFonts w:hint="default" w:ascii="Times New Roman" w:hAnsi="Times New Roman" w:cs="Times New Roman"/>
                <w:snapToGrid w:val="0"/>
                <w:color w:val="auto"/>
                <w:sz w:val="24"/>
                <w:szCs w:val="24"/>
              </w:rPr>
            </w:pPr>
            <w:r>
              <w:rPr>
                <w:rFonts w:hint="default" w:ascii="Times New Roman" w:hAnsi="Times New Roman" w:cs="Times New Roman"/>
                <w:snapToGrid w:val="0"/>
                <w:color w:val="auto"/>
                <w:sz w:val="24"/>
                <w:szCs w:val="24"/>
              </w:rPr>
              <w:t>由上表可知，项目的建设总体符合《挥发性有机物（VOCs）污染防治技术政策》（环保部2013年31号公告）的要求。</w:t>
            </w:r>
          </w:p>
          <w:p>
            <w:pPr>
              <w:adjustRightInd w:val="0"/>
              <w:snapToGrid w:val="0"/>
              <w:spacing w:line="360"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4、与《重点行业挥发性有机物综合治理方案》（环大气[2019]53号）相符性</w:t>
            </w:r>
          </w:p>
          <w:p>
            <w:pPr>
              <w:pStyle w:val="108"/>
              <w:spacing w:line="240" w:lineRule="auto"/>
              <w:ind w:firstLine="0" w:firstLineChars="0"/>
              <w:rPr>
                <w:rFonts w:hint="default" w:ascii="Times New Roman" w:hAnsi="Times New Roman" w:eastAsia="黑体" w:cs="Times New Roman"/>
                <w:b w:val="0"/>
                <w:bCs/>
                <w:color w:val="auto"/>
              </w:rPr>
            </w:pPr>
            <w:r>
              <w:rPr>
                <w:rFonts w:hint="default" w:ascii="Times New Roman" w:hAnsi="Times New Roman" w:eastAsia="宋体" w:cs="Times New Roman"/>
                <w:color w:val="auto"/>
                <w:sz w:val="21"/>
                <w:szCs w:val="21"/>
              </w:rPr>
              <w:t>表1-</w:t>
            </w:r>
            <w:r>
              <w:rPr>
                <w:rFonts w:hint="default" w:ascii="Times New Roman" w:hAnsi="Times New Roman" w:eastAsia="宋体" w:cs="Times New Roman"/>
                <w:color w:val="auto"/>
                <w:sz w:val="21"/>
                <w:szCs w:val="21"/>
                <w:lang w:val="en-US" w:eastAsia="zh-CN"/>
              </w:rPr>
              <w:t>4</w:t>
            </w:r>
            <w:r>
              <w:rPr>
                <w:rFonts w:hint="default" w:ascii="Times New Roman" w:hAnsi="Times New Roman" w:eastAsia="宋体" w:cs="Times New Roman"/>
                <w:color w:val="auto"/>
                <w:sz w:val="21"/>
                <w:szCs w:val="21"/>
              </w:rPr>
              <w:t xml:space="preserve"> 项目与挥发性有机物（VOCs）污染防治技术政策符合性</w:t>
            </w:r>
          </w:p>
          <w:tbl>
            <w:tblPr>
              <w:tblStyle w:val="34"/>
              <w:tblW w:w="4938" w:type="pct"/>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819"/>
              <w:gridCol w:w="3610"/>
              <w:gridCol w:w="1396"/>
              <w:gridCol w:w="576"/>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1033" w:type="pct"/>
                  <w:gridSpan w:val="2"/>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项目</w:t>
                  </w:r>
                </w:p>
              </w:tc>
              <w:tc>
                <w:tcPr>
                  <w:tcW w:w="2565"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具体要求</w:t>
                  </w:r>
                </w:p>
              </w:tc>
              <w:tc>
                <w:tcPr>
                  <w:tcW w:w="992"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项目情况</w:t>
                  </w:r>
                </w:p>
              </w:tc>
              <w:tc>
                <w:tcPr>
                  <w:tcW w:w="409"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符合性</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Merge w:val="restar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eastAsia="zh-CN"/>
                    </w:rPr>
                    <w:t>三、控制思路与要求</w:t>
                  </w:r>
                </w:p>
              </w:tc>
              <w:tc>
                <w:tcPr>
                  <w:tcW w:w="581"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val="en-US" w:eastAsia="zh-CN"/>
                    </w:rPr>
                    <w:t>大力推进源头控制</w:t>
                  </w:r>
                </w:p>
              </w:tc>
              <w:tc>
                <w:tcPr>
                  <w:tcW w:w="2565"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通过使用水性、粉末、高固体分、无溶剂、辐射固化等低VOCs含量的涂料，水性、辐射固化、植物基等低VOCs含量的油墨，水基、热熔、无溶剂、辐射固化、改性、生物降解等低VOCs含量的胶粘剂，以及低VOCs含量、低反应活性的清洗剂等，替代溶剂型涂料</w:t>
                  </w:r>
                  <w:r>
                    <w:rPr>
                      <w:rFonts w:hint="default" w:ascii="Times New Roman" w:hAnsi="Times New Roman" w:cs="Times New Roman"/>
                      <w:b w:val="0"/>
                      <w:bCs w:val="0"/>
                      <w:color w:val="auto"/>
                      <w:sz w:val="21"/>
                      <w:szCs w:val="21"/>
                      <w:lang w:val="en-US" w:eastAsia="zh-CN"/>
                    </w:rPr>
                    <w:t>、油墨、胶粘剂、清洗剂等，从源头减少VOCs产生。</w:t>
                  </w:r>
                </w:p>
              </w:tc>
              <w:tc>
                <w:tcPr>
                  <w:tcW w:w="992"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cs="Times New Roman"/>
                      <w:b w:val="0"/>
                      <w:bCs w:val="0"/>
                      <w:color w:val="auto"/>
                      <w:sz w:val="21"/>
                      <w:szCs w:val="21"/>
                      <w:lang w:eastAsia="zh-CN"/>
                    </w:rPr>
                    <w:t>本项目</w:t>
                  </w:r>
                  <w:r>
                    <w:rPr>
                      <w:rFonts w:hint="eastAsia" w:ascii="Times New Roman" w:hAnsi="Times New Roman" w:cs="Times New Roman"/>
                      <w:b w:val="0"/>
                      <w:bCs w:val="0"/>
                      <w:color w:val="auto"/>
                      <w:sz w:val="21"/>
                      <w:szCs w:val="21"/>
                      <w:lang w:val="en-US" w:eastAsia="zh-CN"/>
                    </w:rPr>
                    <w:t>挥发性有机物</w:t>
                  </w:r>
                  <w:r>
                    <w:rPr>
                      <w:rFonts w:hint="default" w:ascii="Times New Roman" w:hAnsi="Times New Roman" w:cs="Times New Roman"/>
                      <w:b w:val="0"/>
                      <w:bCs w:val="0"/>
                      <w:color w:val="auto"/>
                      <w:sz w:val="21"/>
                      <w:szCs w:val="21"/>
                      <w:lang w:val="en-US" w:eastAsia="zh-CN"/>
                    </w:rPr>
                    <w:t>产生源为磨削油，符合要求</w:t>
                  </w:r>
                </w:p>
              </w:tc>
              <w:tc>
                <w:tcPr>
                  <w:tcW w:w="409"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符合</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Merge w:val="continue"/>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21"/>
                      <w:lang w:eastAsia="zh-CN"/>
                    </w:rPr>
                  </w:pPr>
                </w:p>
              </w:tc>
              <w:tc>
                <w:tcPr>
                  <w:tcW w:w="581"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eastAsia="zh-CN"/>
                    </w:rPr>
                    <w:t>全面加强无组织排放控制</w:t>
                  </w:r>
                </w:p>
              </w:tc>
              <w:tc>
                <w:tcPr>
                  <w:tcW w:w="2565"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cs="Times New Roman"/>
                      <w:b w:val="0"/>
                      <w:bCs w:val="0"/>
                      <w:color w:val="auto"/>
                      <w:sz w:val="21"/>
                      <w:szCs w:val="21"/>
                      <w:lang w:eastAsia="zh-CN"/>
                    </w:rPr>
                    <w:t>重点对含</w:t>
                  </w:r>
                  <w:r>
                    <w:rPr>
                      <w:rFonts w:hint="default" w:ascii="Times New Roman" w:hAnsi="Times New Roman" w:cs="Times New Roman"/>
                      <w:b w:val="0"/>
                      <w:bCs w:val="0"/>
                      <w:color w:val="auto"/>
                      <w:sz w:val="21"/>
                      <w:szCs w:val="21"/>
                      <w:lang w:val="en-US" w:eastAsia="zh-CN"/>
                    </w:rPr>
                    <w:t>VOCs物料（包括含VOCs原辅材料、含VOCs产品、含VOCs废料以及有机聚合物材料等）储存、转移和输送、设备与管线组件泄露、敞开液面逸散以及工艺过程等五类排放源实施管控，通过采取设备与场所密闭、工艺改进、废气有效收集等措施，削减VOCs无组织排放</w:t>
                  </w:r>
                </w:p>
              </w:tc>
              <w:tc>
                <w:tcPr>
                  <w:tcW w:w="992"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本项目</w:t>
                  </w:r>
                  <w:r>
                    <w:rPr>
                      <w:rFonts w:hint="eastAsia" w:ascii="Times New Roman" w:hAnsi="Times New Roman" w:cs="Times New Roman"/>
                      <w:b w:val="0"/>
                      <w:bCs w:val="0"/>
                      <w:color w:val="auto"/>
                      <w:sz w:val="21"/>
                      <w:szCs w:val="21"/>
                      <w:lang w:val="en-US" w:eastAsia="zh-CN"/>
                    </w:rPr>
                    <w:t>挥发性有机物</w:t>
                  </w:r>
                  <w:r>
                    <w:rPr>
                      <w:rFonts w:hint="default" w:ascii="Times New Roman" w:hAnsi="Times New Roman" w:cs="Times New Roman"/>
                      <w:b w:val="0"/>
                      <w:bCs w:val="0"/>
                      <w:color w:val="auto"/>
                      <w:sz w:val="21"/>
                      <w:szCs w:val="21"/>
                      <w:lang w:val="en-US" w:eastAsia="zh-CN"/>
                    </w:rPr>
                    <w:t>产生源为磨削油，为封闭铁桶装，项目采用油烟净化器处理后排放，符合要求</w:t>
                  </w:r>
                </w:p>
              </w:tc>
              <w:tc>
                <w:tcPr>
                  <w:tcW w:w="409"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符合</w:t>
                  </w:r>
                </w:p>
              </w:tc>
            </w:tr>
          </w:tbl>
          <w:p>
            <w:pPr>
              <w:adjustRightInd w:val="0"/>
              <w:snapToGrid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由上表可知，项目的建设总体符合《重点行业挥发性有机物综合治理方案》（环大气[2019]53号）的要求。</w:t>
            </w:r>
          </w:p>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5、与《江西省重点行业挥发性有机物综合治理方案》相符性（赣环大气【2019】20号</w:t>
            </w:r>
          </w:p>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w:t>
            </w:r>
          </w:p>
          <w:p>
            <w:pPr>
              <w:pStyle w:val="108"/>
              <w:spacing w:line="240" w:lineRule="auto"/>
              <w:ind w:firstLine="0" w:firstLineChars="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表1-</w:t>
            </w:r>
            <w:r>
              <w:rPr>
                <w:rFonts w:hint="default" w:ascii="Times New Roman" w:hAnsi="Times New Roman" w:eastAsia="宋体" w:cs="Times New Roman"/>
                <w:color w:val="auto"/>
                <w:sz w:val="21"/>
                <w:szCs w:val="21"/>
                <w:lang w:val="en-US" w:eastAsia="zh-CN"/>
              </w:rPr>
              <w:t>5</w:t>
            </w:r>
            <w:r>
              <w:rPr>
                <w:rFonts w:hint="default" w:ascii="Times New Roman" w:hAnsi="Times New Roman" w:eastAsia="宋体" w:cs="Times New Roman"/>
                <w:color w:val="auto"/>
                <w:sz w:val="21"/>
                <w:szCs w:val="21"/>
              </w:rPr>
              <w:t xml:space="preserve"> 项目与江西省重点行业挥发性有机物综合治理方案符合性</w:t>
            </w:r>
          </w:p>
          <w:tbl>
            <w:tblPr>
              <w:tblStyle w:val="34"/>
              <w:tblW w:w="4979" w:type="pct"/>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846"/>
              <w:gridCol w:w="3691"/>
              <w:gridCol w:w="1252"/>
              <w:gridCol w:w="670"/>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104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项目</w:t>
                  </w:r>
                </w:p>
              </w:tc>
              <w:tc>
                <w:tcPr>
                  <w:tcW w:w="260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具体要求</w:t>
                  </w:r>
                </w:p>
              </w:tc>
              <w:tc>
                <w:tcPr>
                  <w:tcW w:w="8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项目情况</w:t>
                  </w:r>
                </w:p>
              </w:tc>
              <w:tc>
                <w:tcPr>
                  <w:tcW w:w="4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符合性</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44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auto"/>
                      <w:sz w:val="21"/>
                      <w:szCs w:val="21"/>
                      <w:lang w:eastAsia="zh-CN"/>
                    </w:rPr>
                  </w:pPr>
                  <w:r>
                    <w:rPr>
                      <w:rFonts w:hint="default" w:ascii="Times New Roman" w:hAnsi="Times New Roman" w:cs="Times New Roman"/>
                      <w:bCs/>
                      <w:color w:val="auto"/>
                      <w:sz w:val="21"/>
                      <w:szCs w:val="21"/>
                      <w:lang w:eastAsia="zh-CN"/>
                    </w:rPr>
                    <w:t>三、重点行业治理任务</w:t>
                  </w:r>
                </w:p>
              </w:tc>
              <w:tc>
                <w:tcPr>
                  <w:tcW w:w="5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（一）大力推进源头控制</w:t>
                  </w:r>
                </w:p>
              </w:tc>
              <w:tc>
                <w:tcPr>
                  <w:tcW w:w="260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cs="Times New Roman"/>
                      <w:bCs/>
                      <w:color w:val="auto"/>
                      <w:sz w:val="21"/>
                      <w:szCs w:val="21"/>
                      <w:lang w:val="en-US" w:eastAsia="zh-CN"/>
                    </w:rPr>
                    <w:t>有机化工行业要推广使用低（无）VOCs含量、低反应活性的原辅材料，加快对芳香烃、含卤素有机化合物的绿色替代；表面涂装行业应加快使用粉末、水性、高固体分、辐射固化等低VOCs含量的涂料替代溶剂型涂料，其中汽车制造底漆大力推广使用水性涂料，乘用车中涂、色漆大力推广使用高固体分或水性涂料，加快客车、货车等中涂、色漆改造；木质家具制造行业应大力推广使用水性、辐射固化、粉末等涂料和水性胶粘剂；金属家具制造业应大力推广使用粉末涂料。</w:t>
                  </w:r>
                </w:p>
              </w:tc>
              <w:tc>
                <w:tcPr>
                  <w:tcW w:w="88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cs="Times New Roman"/>
                      <w:b w:val="0"/>
                      <w:bCs w:val="0"/>
                      <w:color w:val="auto"/>
                      <w:sz w:val="21"/>
                      <w:szCs w:val="21"/>
                      <w:lang w:val="en-US" w:eastAsia="zh-CN"/>
                    </w:rPr>
                    <w:t>本项目</w:t>
                  </w:r>
                  <w:r>
                    <w:rPr>
                      <w:rFonts w:hint="eastAsia" w:ascii="Times New Roman" w:hAnsi="Times New Roman" w:cs="Times New Roman"/>
                      <w:b w:val="0"/>
                      <w:bCs w:val="0"/>
                      <w:color w:val="auto"/>
                      <w:sz w:val="21"/>
                      <w:szCs w:val="21"/>
                      <w:lang w:val="en-US" w:eastAsia="zh-CN"/>
                    </w:rPr>
                    <w:t>挥发性有机物</w:t>
                  </w:r>
                  <w:r>
                    <w:rPr>
                      <w:rFonts w:hint="default" w:ascii="Times New Roman" w:hAnsi="Times New Roman" w:cs="Times New Roman"/>
                      <w:b w:val="0"/>
                      <w:bCs w:val="0"/>
                      <w:color w:val="auto"/>
                      <w:sz w:val="21"/>
                      <w:szCs w:val="21"/>
                      <w:lang w:val="en-US" w:eastAsia="zh-CN"/>
                    </w:rPr>
                    <w:t>产生源为磨削油，为封闭铁桶装，项目采用油烟净化器处理后排放，符合要求</w:t>
                  </w:r>
                </w:p>
              </w:tc>
              <w:tc>
                <w:tcPr>
                  <w:tcW w:w="4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符合</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44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lang w:eastAsia="zh-CN"/>
                    </w:rPr>
                  </w:pPr>
                </w:p>
              </w:tc>
              <w:tc>
                <w:tcPr>
                  <w:tcW w:w="5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auto"/>
                      <w:sz w:val="21"/>
                      <w:szCs w:val="21"/>
                      <w:lang w:eastAsia="zh-CN"/>
                    </w:rPr>
                  </w:pPr>
                  <w:r>
                    <w:rPr>
                      <w:rFonts w:hint="default" w:ascii="Times New Roman" w:hAnsi="Times New Roman" w:cs="Times New Roman"/>
                      <w:bCs/>
                      <w:color w:val="auto"/>
                      <w:sz w:val="21"/>
                      <w:szCs w:val="21"/>
                      <w:lang w:eastAsia="zh-CN"/>
                    </w:rPr>
                    <w:t>（二）全面加强无组织排放控制</w:t>
                  </w:r>
                </w:p>
              </w:tc>
              <w:tc>
                <w:tcPr>
                  <w:tcW w:w="260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lang w:val="en-US"/>
                    </w:rPr>
                  </w:pPr>
                  <w:r>
                    <w:rPr>
                      <w:rFonts w:hint="default" w:ascii="Times New Roman" w:hAnsi="Times New Roman" w:cs="Times New Roman"/>
                      <w:color w:val="auto"/>
                      <w:sz w:val="21"/>
                      <w:szCs w:val="21"/>
                      <w:lang w:eastAsia="zh-CN"/>
                    </w:rPr>
                    <w:t>重点对含</w:t>
                  </w:r>
                  <w:r>
                    <w:rPr>
                      <w:rFonts w:hint="default" w:ascii="Times New Roman" w:hAnsi="Times New Roman" w:cs="Times New Roman"/>
                      <w:color w:val="auto"/>
                      <w:sz w:val="21"/>
                      <w:szCs w:val="21"/>
                      <w:lang w:val="en-US" w:eastAsia="zh-CN"/>
                    </w:rPr>
                    <w:t>VOCs物料（包括VOCs原辅材料、含VOCs产品 、含VOCs废料以及有机聚合物材料等）储存、转移和输送、设备与管线组件泄露、敞开液面以及工艺过程等五类排放源实施管控，通过采取设备与场所密闭、工艺改进、废气有效收集等措施，削减VOCs无组织排放。到2020年底前，设计VOCs排放企业在保证安全、正常生产的前提下，收集设备覆盖率打100%，仪物料平衡等方法计VOCs收集率不低于75%</w:t>
                  </w:r>
                </w:p>
              </w:tc>
              <w:tc>
                <w:tcPr>
                  <w:tcW w:w="88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auto"/>
                      <w:sz w:val="21"/>
                      <w:szCs w:val="21"/>
                      <w:lang w:eastAsia="zh-CN"/>
                    </w:rPr>
                  </w:pPr>
                </w:p>
              </w:tc>
              <w:tc>
                <w:tcPr>
                  <w:tcW w:w="4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auto"/>
                      <w:sz w:val="21"/>
                      <w:szCs w:val="21"/>
                      <w:lang w:eastAsia="zh-CN"/>
                    </w:rPr>
                  </w:pPr>
                  <w:r>
                    <w:rPr>
                      <w:rFonts w:hint="default" w:ascii="Times New Roman" w:hAnsi="Times New Roman" w:cs="Times New Roman"/>
                      <w:bCs/>
                      <w:color w:val="auto"/>
                      <w:sz w:val="21"/>
                      <w:szCs w:val="21"/>
                      <w:lang w:eastAsia="zh-CN"/>
                    </w:rPr>
                    <w:t>符合</w:t>
                  </w:r>
                </w:p>
              </w:tc>
            </w:tr>
          </w:tbl>
          <w:p>
            <w:pPr>
              <w:adjustRightInd w:val="0"/>
              <w:snapToGrid w:val="0"/>
              <w:spacing w:line="360"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由上表可知，项目的建设总体符合</w:t>
            </w:r>
            <w:r>
              <w:rPr>
                <w:rFonts w:hint="default" w:ascii="Times New Roman" w:hAnsi="Times New Roman" w:eastAsia="宋体" w:cs="Times New Roman"/>
                <w:color w:val="auto"/>
                <w:sz w:val="24"/>
                <w:szCs w:val="24"/>
                <w:lang w:val="en-US" w:eastAsia="zh-CN"/>
              </w:rPr>
              <w:t>《江西省重点行业挥发性有机物综合治理方案》</w:t>
            </w:r>
            <w:r>
              <w:rPr>
                <w:rFonts w:hint="default" w:ascii="Times New Roman" w:hAnsi="Times New Roman" w:eastAsia="宋体" w:cs="Times New Roman"/>
                <w:color w:val="auto"/>
                <w:sz w:val="24"/>
                <w:szCs w:val="24"/>
                <w:lang w:eastAsia="zh-CN"/>
              </w:rPr>
              <w:t>的要求。</w:t>
            </w:r>
          </w:p>
          <w:p>
            <w:pPr>
              <w:adjustRightInd w:val="0"/>
              <w:snapToGrid w:val="0"/>
              <w:spacing w:line="36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6、项目选址相容性分析</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（1）与《上饶经济技术开发区总体发展规划环境影响报告书》以及审查意见（环审[2019]147号）符合性分析</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根据《上饶经济技术开发区总体发展规划环境影响报告书》以及审查意见（环审[2019]147号）可知，该项目所在地属于光学光伏产业组团，项目进行</w:t>
            </w:r>
            <w:r>
              <w:rPr>
                <w:rFonts w:hint="default" w:ascii="Times New Roman" w:hAnsi="Times New Roman" w:eastAsia="宋体" w:cs="Times New Roman"/>
                <w:color w:val="auto"/>
                <w:sz w:val="24"/>
                <w:szCs w:val="24"/>
                <w:lang w:eastAsia="zh-CN"/>
              </w:rPr>
              <w:t>光学镜片</w:t>
            </w:r>
            <w:r>
              <w:rPr>
                <w:rFonts w:hint="default" w:ascii="Times New Roman" w:hAnsi="Times New Roman" w:eastAsia="宋体" w:cs="Times New Roman"/>
                <w:color w:val="auto"/>
                <w:sz w:val="24"/>
                <w:szCs w:val="24"/>
              </w:rPr>
              <w:t>生产，与规划</w:t>
            </w:r>
            <w:r>
              <w:rPr>
                <w:rFonts w:hint="default" w:ascii="Times New Roman" w:hAnsi="Times New Roman" w:eastAsia="宋体" w:cs="Times New Roman"/>
                <w:color w:val="auto"/>
                <w:sz w:val="24"/>
                <w:szCs w:val="24"/>
                <w:lang w:eastAsia="zh-CN"/>
              </w:rPr>
              <w:t>相符</w:t>
            </w:r>
            <w:r>
              <w:rPr>
                <w:rFonts w:hint="default" w:ascii="Times New Roman" w:hAnsi="Times New Roman" w:eastAsia="宋体" w:cs="Times New Roman"/>
                <w:color w:val="auto"/>
                <w:sz w:val="24"/>
                <w:szCs w:val="24"/>
              </w:rPr>
              <w:t>，并且项目与上饶市经济技术开发区管委会签署招商合同，同意在此地进行生产。因此项目选址合理。</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（2）与周边企业以及敏感点符合性分析</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本项目位于江西省上饶经济技术开发区龙门路127号5#楼标准厂房的第4层，</w:t>
            </w:r>
            <w:r>
              <w:rPr>
                <w:rFonts w:hint="default" w:ascii="Times New Roman" w:hAnsi="Times New Roman" w:eastAsia="宋体" w:cs="Times New Roman"/>
                <w:color w:val="auto"/>
                <w:sz w:val="24"/>
                <w:szCs w:val="24"/>
                <w:lang w:val="en-US" w:eastAsia="zh-CN"/>
              </w:rPr>
              <w:t>5#楼一层为上饶市光威精密制造有限公司，二层为上饶市卓瑞光电科技有限公司，三层为上饶市华清光电有限公司，均从事与光学镜片生产，与本项目类似，不存在冲突。项目四周均为从事光学产业相关公司，</w:t>
            </w:r>
            <w:r>
              <w:rPr>
                <w:rFonts w:hint="default" w:ascii="Times New Roman" w:hAnsi="Times New Roman" w:eastAsia="宋体" w:cs="Times New Roman"/>
                <w:color w:val="auto"/>
                <w:sz w:val="24"/>
                <w:szCs w:val="24"/>
              </w:rPr>
              <w:t>项目所在地周边无食品、医药等敏感性企业，环境敏感程度一般，与于本项目不冲突。离项目最近的敏感点为东</w:t>
            </w:r>
            <w:r>
              <w:rPr>
                <w:rFonts w:hint="default" w:ascii="Times New Roman" w:hAnsi="Times New Roman" w:eastAsia="宋体" w:cs="Times New Roman"/>
                <w:color w:val="auto"/>
                <w:sz w:val="24"/>
                <w:szCs w:val="24"/>
                <w:lang w:eastAsia="zh-CN"/>
              </w:rPr>
              <w:t>北</w:t>
            </w:r>
            <w:r>
              <w:rPr>
                <w:rFonts w:hint="default" w:ascii="Times New Roman" w:hAnsi="Times New Roman" w:eastAsia="宋体" w:cs="Times New Roman"/>
                <w:color w:val="auto"/>
                <w:sz w:val="24"/>
                <w:szCs w:val="24"/>
              </w:rPr>
              <w:t>方向的</w:t>
            </w:r>
            <w:r>
              <w:rPr>
                <w:rFonts w:hint="default" w:ascii="Times New Roman" w:hAnsi="Times New Roman" w:eastAsia="宋体" w:cs="Times New Roman"/>
                <w:color w:val="auto"/>
                <w:sz w:val="24"/>
                <w:szCs w:val="24"/>
                <w:lang w:eastAsia="zh-CN"/>
              </w:rPr>
              <w:t>合口水库</w:t>
            </w:r>
            <w:r>
              <w:rPr>
                <w:rFonts w:hint="default" w:ascii="Times New Roman" w:hAnsi="Times New Roman" w:eastAsia="宋体" w:cs="Times New Roman"/>
                <w:color w:val="auto"/>
                <w:sz w:val="24"/>
                <w:szCs w:val="24"/>
              </w:rPr>
              <w:t>（位于项目</w:t>
            </w:r>
            <w:r>
              <w:rPr>
                <w:rFonts w:hint="default" w:ascii="Times New Roman" w:hAnsi="Times New Roman" w:eastAsia="宋体" w:cs="Times New Roman"/>
                <w:color w:val="auto"/>
                <w:sz w:val="24"/>
                <w:szCs w:val="24"/>
                <w:lang w:val="en-US" w:eastAsia="zh-CN"/>
              </w:rPr>
              <w:t>172</w:t>
            </w:r>
            <w:r>
              <w:rPr>
                <w:rFonts w:hint="default" w:ascii="Times New Roman" w:hAnsi="Times New Roman" w:eastAsia="宋体" w:cs="Times New Roman"/>
                <w:color w:val="auto"/>
                <w:sz w:val="24"/>
                <w:szCs w:val="24"/>
              </w:rPr>
              <w:t>m处），项目做好废气、废水、噪声处理设施后，对该敏感点影响较小，因此项目选址合理。</w:t>
            </w:r>
          </w:p>
          <w:p>
            <w:pPr>
              <w:adjustRightInd w:val="0"/>
              <w:snapToGrid w:val="0"/>
              <w:spacing w:line="360"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7、</w:t>
            </w:r>
            <w:r>
              <w:rPr>
                <w:rFonts w:hint="default" w:ascii="Times New Roman" w:hAnsi="Times New Roman" w:eastAsia="宋体" w:cs="Times New Roman"/>
                <w:color w:val="auto"/>
                <w:sz w:val="24"/>
                <w:szCs w:val="24"/>
                <w:lang w:eastAsia="zh-CN"/>
              </w:rPr>
              <w:t>与《江西省人民政府办公厅关于严格高耗能高排放项目准入管理的实施意见》（赣府厅发[2021]33号）及《关于加强高能耗、高排放建设项目生态环境源头防控的指导意见》（环环评[2021]45号）相符性分析</w:t>
            </w:r>
          </w:p>
          <w:p>
            <w:pPr>
              <w:adjustRightInd w:val="0"/>
              <w:snapToGrid w:val="0"/>
              <w:spacing w:line="360"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两高”项目范围。“两高”项目涉及行业多、覆盖面大，暂定石化、化工、煤化工、钢铁、焦化、建材、有色、煤电8个行业年综合能源消费量5000吨标准煤（等价值）及以上的项目。具体包括但不限于：（1）以下行业领域新建、改建、扩建项目。石油炼制，石油化工，现代煤化工，焦化（含兰炭），煤电，长流程钢铁，独立烧结、球团，铁合金，合成氨，铜、铝、铅、锌、硅等冶炼行业，水泥、玻璃、陶瓷、石灰、耐火材料、保温材料、砖瓦等建材行业，制药、农药等行业。（2）其他行业涉煤及煤制品、石油焦、渣油、重油等高污染燃料使用工业炉窑、锅炉的项目。“两高”项目范围根据国家规定和我省实际动态调整。本项目属于非金属矿物制品业，本项目不涉及高污染燃料、高耗能设备使用，能源消耗量低于5000吨标准煤，不属于两高。</w:t>
            </w:r>
          </w:p>
          <w:p>
            <w:pPr>
              <w:adjustRightInd w:val="0"/>
              <w:snapToGrid w:val="0"/>
              <w:spacing w:line="360" w:lineRule="auto"/>
              <w:rPr>
                <w:rFonts w:hint="default" w:ascii="Times New Roman" w:hAnsi="Times New Roman" w:eastAsia="宋体" w:cs="Times New Roman"/>
                <w:color w:val="auto"/>
                <w:sz w:val="24"/>
                <w:szCs w:val="24"/>
              </w:rPr>
            </w:pPr>
          </w:p>
        </w:tc>
      </w:tr>
    </w:tbl>
    <w:p>
      <w:pPr>
        <w:spacing w:line="360" w:lineRule="auto"/>
        <w:jc w:val="center"/>
        <w:rPr>
          <w:rFonts w:ascii="Times New Roman" w:hAnsi="Times New Roman" w:cs="Times New Roman"/>
          <w:color w:val="auto"/>
          <w:sz w:val="30"/>
          <w:szCs w:val="30"/>
        </w:rPr>
        <w:sectPr>
          <w:pgSz w:w="11906" w:h="16838"/>
          <w:pgMar w:top="1418" w:right="1588" w:bottom="1418" w:left="1588" w:header="851" w:footer="992" w:gutter="0"/>
          <w:pgNumType w:start="1"/>
          <w:cols w:space="425" w:num="1"/>
          <w:docGrid w:type="lines" w:linePitch="312" w:charSpace="0"/>
        </w:sectPr>
      </w:pPr>
    </w:p>
    <w:p>
      <w:pPr>
        <w:spacing w:line="360" w:lineRule="auto"/>
        <w:jc w:val="center"/>
        <w:outlineLvl w:val="0"/>
        <w:rPr>
          <w:rFonts w:ascii="Times New Roman" w:hAnsi="Times New Roman" w:cs="Times New Roman"/>
          <w:color w:val="auto"/>
          <w:sz w:val="28"/>
          <w:szCs w:val="28"/>
        </w:rPr>
        <w:sectPr>
          <w:type w:val="continuous"/>
          <w:pgSz w:w="11906" w:h="16838"/>
          <w:pgMar w:top="1418" w:right="1588" w:bottom="1418" w:left="1588" w:header="851" w:footer="992" w:gutter="0"/>
          <w:cols w:space="425" w:num="1"/>
          <w:docGrid w:type="lines" w:linePitch="312" w:charSpace="0"/>
        </w:sectPr>
      </w:pPr>
    </w:p>
    <w:p>
      <w:pPr>
        <w:spacing w:line="360" w:lineRule="auto"/>
        <w:jc w:val="center"/>
        <w:outlineLvl w:val="0"/>
        <w:rPr>
          <w:rFonts w:ascii="Times New Roman" w:hAnsi="Times New Roman" w:cs="Times New Roman"/>
          <w:color w:val="auto"/>
          <w:sz w:val="28"/>
          <w:szCs w:val="28"/>
        </w:rPr>
      </w:pPr>
      <w:bookmarkStart w:id="5" w:name="_Toc69113644"/>
      <w:bookmarkStart w:id="6" w:name="_Toc69125352"/>
      <w:bookmarkStart w:id="7" w:name="_Toc69113884"/>
      <w:r>
        <w:rPr>
          <w:rFonts w:ascii="Times New Roman" w:cs="Times New Roman" w:hAnsiTheme="minorEastAsia"/>
          <w:color w:val="auto"/>
          <w:sz w:val="28"/>
          <w:szCs w:val="28"/>
        </w:rPr>
        <w:t>二、建设项目工程分析</w:t>
      </w:r>
      <w:bookmarkEnd w:id="5"/>
      <w:bookmarkEnd w:id="6"/>
      <w:bookmarkEnd w:id="7"/>
    </w:p>
    <w:tbl>
      <w:tblPr>
        <w:tblStyle w:val="35"/>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6"/>
        <w:gridCol w:w="84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3" w:hRule="atLeast"/>
          <w:jc w:val="center"/>
        </w:trPr>
        <w:tc>
          <w:tcPr>
            <w:tcW w:w="456" w:type="dxa"/>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建设内容</w:t>
            </w:r>
          </w:p>
        </w:tc>
        <w:tc>
          <w:tcPr>
            <w:tcW w:w="8459" w:type="dxa"/>
            <w:vAlign w:val="center"/>
          </w:tcPr>
          <w:p>
            <w:pPr>
              <w:spacing w:line="360" w:lineRule="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1、主要建设内容及规模</w:t>
            </w:r>
          </w:p>
          <w:p>
            <w:pPr>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上饶市浩辉光学仪器有限公司</w:t>
            </w:r>
            <w:r>
              <w:rPr>
                <w:rFonts w:ascii="Times New Roman" w:hAnsi="Times New Roman" w:eastAsia="宋体" w:cs="Times New Roman"/>
                <w:color w:val="auto"/>
                <w:sz w:val="24"/>
                <w:szCs w:val="24"/>
              </w:rPr>
              <w:t>拟总投资</w:t>
            </w:r>
            <w:r>
              <w:rPr>
                <w:rFonts w:hint="eastAsia" w:ascii="Times New Roman" w:hAnsi="Times New Roman" w:eastAsia="宋体" w:cs="Times New Roman"/>
                <w:color w:val="auto"/>
                <w:sz w:val="24"/>
                <w:szCs w:val="24"/>
                <w:lang w:val="en-US" w:eastAsia="zh-CN"/>
              </w:rPr>
              <w:t>1500</w:t>
            </w:r>
            <w:r>
              <w:rPr>
                <w:rFonts w:ascii="Times New Roman" w:hAnsi="Times New Roman" w:eastAsia="宋体" w:cs="Times New Roman"/>
                <w:color w:val="auto"/>
                <w:sz w:val="24"/>
                <w:szCs w:val="24"/>
              </w:rPr>
              <w:t>万元，</w:t>
            </w:r>
            <w:r>
              <w:rPr>
                <w:rFonts w:hint="eastAsia" w:ascii="Times New Roman" w:hAnsi="Times New Roman" w:eastAsia="宋体" w:cs="Times New Roman"/>
                <w:color w:val="auto"/>
                <w:sz w:val="24"/>
                <w:szCs w:val="24"/>
                <w:lang w:eastAsia="zh-CN"/>
              </w:rPr>
              <w:t>购买江西省上饶经济技术开发区龙门路127号5#楼标准厂房的第</w:t>
            </w:r>
            <w:r>
              <w:rPr>
                <w:rFonts w:hint="eastAsia" w:ascii="Times New Roman" w:hAnsi="Times New Roman" w:eastAsia="宋体" w:cs="Times New Roman"/>
                <w:color w:val="auto"/>
                <w:sz w:val="24"/>
                <w:szCs w:val="24"/>
                <w:lang w:val="en-US" w:eastAsia="zh-CN"/>
              </w:rPr>
              <w:t>4层</w:t>
            </w:r>
            <w:r>
              <w:rPr>
                <w:rFonts w:ascii="Times New Roman" w:hAnsi="Times New Roman" w:eastAsia="宋体" w:cs="Times New Roman"/>
                <w:color w:val="auto"/>
                <w:sz w:val="24"/>
                <w:szCs w:val="24"/>
              </w:rPr>
              <w:t>，总</w:t>
            </w:r>
            <w:r>
              <w:rPr>
                <w:rFonts w:hint="eastAsia" w:ascii="Times New Roman" w:hAnsi="Times New Roman" w:eastAsia="宋体" w:cs="Times New Roman"/>
                <w:color w:val="auto"/>
                <w:sz w:val="24"/>
                <w:szCs w:val="24"/>
                <w:lang w:eastAsia="zh-CN"/>
              </w:rPr>
              <w:t>占地</w:t>
            </w:r>
            <w:r>
              <w:rPr>
                <w:rFonts w:ascii="Times New Roman" w:hAnsi="Times New Roman" w:eastAsia="宋体" w:cs="Times New Roman"/>
                <w:color w:val="auto"/>
                <w:sz w:val="24"/>
                <w:szCs w:val="24"/>
              </w:rPr>
              <w:t>面积</w:t>
            </w:r>
            <w:r>
              <w:rPr>
                <w:rFonts w:hint="eastAsia" w:ascii="Times New Roman" w:hAnsi="Times New Roman" w:eastAsia="宋体" w:cs="Times New Roman"/>
                <w:color w:val="auto"/>
                <w:sz w:val="24"/>
                <w:szCs w:val="24"/>
                <w:lang w:val="en-US" w:eastAsia="zh-CN"/>
              </w:rPr>
              <w:t>1058.35m</w:t>
            </w:r>
            <w:r>
              <w:rPr>
                <w:rFonts w:hint="eastAsia" w:ascii="Times New Roman" w:hAnsi="Times New Roman" w:eastAsia="宋体" w:cs="Times New Roman"/>
                <w:color w:val="auto"/>
                <w:sz w:val="24"/>
                <w:szCs w:val="24"/>
                <w:vertAlign w:val="superscript"/>
                <w:lang w:val="en-US" w:eastAsia="zh-CN"/>
              </w:rPr>
              <w:t>2</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并购置</w:t>
            </w:r>
            <w:r>
              <w:rPr>
                <w:rFonts w:hint="eastAsia" w:ascii="Times New Roman" w:hAnsi="Times New Roman" w:eastAsia="宋体" w:cs="Times New Roman"/>
                <w:color w:val="auto"/>
                <w:sz w:val="24"/>
                <w:szCs w:val="24"/>
                <w:lang w:eastAsia="zh-CN"/>
              </w:rPr>
              <w:t>上摆机</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下摆机</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磨边机</w:t>
            </w:r>
            <w:r>
              <w:rPr>
                <w:rFonts w:hint="eastAsia" w:ascii="Times New Roman" w:hAnsi="Times New Roman" w:eastAsia="宋体" w:cs="Times New Roman"/>
                <w:color w:val="auto"/>
                <w:sz w:val="24"/>
                <w:szCs w:val="24"/>
              </w:rPr>
              <w:t>等主要生产设备，项目建成后，</w:t>
            </w:r>
            <w:r>
              <w:rPr>
                <w:rFonts w:hint="eastAsia" w:ascii="Times New Roman" w:hAnsi="Times New Roman" w:eastAsia="宋体" w:cs="Times New Roman"/>
                <w:color w:val="auto"/>
                <w:sz w:val="24"/>
                <w:szCs w:val="24"/>
                <w:lang w:eastAsia="zh-CN"/>
              </w:rPr>
              <w:t>可</w:t>
            </w:r>
            <w:r>
              <w:rPr>
                <w:rFonts w:hint="eastAsia" w:ascii="Times New Roman" w:hAnsi="Times New Roman" w:eastAsia="宋体" w:cs="Times New Roman"/>
                <w:color w:val="auto"/>
                <w:sz w:val="24"/>
                <w:szCs w:val="24"/>
              </w:rPr>
              <w:t>形成</w:t>
            </w:r>
            <w:r>
              <w:rPr>
                <w:rFonts w:hint="eastAsia" w:ascii="Times New Roman" w:hAnsi="Times New Roman" w:eastAsia="宋体" w:cs="Times New Roman"/>
                <w:color w:val="auto"/>
                <w:sz w:val="24"/>
                <w:szCs w:val="24"/>
                <w:lang w:eastAsia="zh-CN"/>
              </w:rPr>
              <w:t>年产</w:t>
            </w:r>
            <w:r>
              <w:rPr>
                <w:rFonts w:hint="eastAsia" w:ascii="Times New Roman" w:hAnsi="Times New Roman" w:eastAsia="宋体" w:cs="Times New Roman"/>
                <w:color w:val="auto"/>
                <w:sz w:val="24"/>
                <w:szCs w:val="24"/>
                <w:lang w:val="en-US" w:eastAsia="zh-CN"/>
              </w:rPr>
              <w:t>1500万片</w:t>
            </w:r>
            <w:r>
              <w:rPr>
                <w:rFonts w:hint="eastAsia" w:ascii="Times New Roman" w:hAnsi="Times New Roman" w:eastAsia="宋体" w:cs="Times New Roman"/>
                <w:color w:val="auto"/>
                <w:sz w:val="24"/>
                <w:szCs w:val="24"/>
                <w:lang w:eastAsia="zh-CN"/>
              </w:rPr>
              <w:t>光学镜片</w:t>
            </w:r>
            <w:r>
              <w:rPr>
                <w:rFonts w:hint="eastAsia" w:ascii="Times New Roman" w:hAnsi="Times New Roman" w:eastAsia="宋体" w:cs="Times New Roman"/>
                <w:color w:val="auto"/>
                <w:sz w:val="24"/>
                <w:szCs w:val="24"/>
              </w:rPr>
              <w:t>的生产能力</w:t>
            </w:r>
            <w:r>
              <w:rPr>
                <w:rFonts w:ascii="Times New Roman" w:hAnsi="Times New Roman" w:eastAsia="宋体" w:cs="Times New Roman"/>
                <w:color w:val="auto"/>
                <w:sz w:val="24"/>
                <w:szCs w:val="24"/>
              </w:rPr>
              <w:t>。建设项目工程组成见表2-1，主要产品方案见表2-2。</w:t>
            </w:r>
          </w:p>
          <w:p>
            <w:pPr>
              <w:pStyle w:val="46"/>
              <w:ind w:firstLine="0" w:firstLineChars="0"/>
              <w:jc w:val="center"/>
              <w:rPr>
                <w:rFonts w:ascii="Times New Roman" w:hAnsi="Times New Roman"/>
                <w:b/>
                <w:bCs/>
                <w:color w:val="auto"/>
                <w:sz w:val="21"/>
                <w:szCs w:val="21"/>
              </w:rPr>
            </w:pPr>
            <w:r>
              <w:rPr>
                <w:rFonts w:ascii="Times New Roman" w:hAnsi="Times New Roman"/>
                <w:b/>
                <w:bCs/>
                <w:color w:val="auto"/>
                <w:sz w:val="21"/>
                <w:szCs w:val="21"/>
              </w:rPr>
              <w:t>表2-1 本项目工程组成表</w:t>
            </w:r>
          </w:p>
          <w:tbl>
            <w:tblPr>
              <w:tblStyle w:val="34"/>
              <w:tblW w:w="82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79"/>
              <w:gridCol w:w="1183"/>
              <w:gridCol w:w="4682"/>
              <w:gridCol w:w="1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53"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工程类别</w:t>
                  </w:r>
                </w:p>
              </w:tc>
              <w:tc>
                <w:tcPr>
                  <w:tcW w:w="3550" w:type="pct"/>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主要内容</w:t>
                  </w:r>
                </w:p>
              </w:tc>
              <w:tc>
                <w:tcPr>
                  <w:tcW w:w="796" w:type="pct"/>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3" w:hRule="atLeast"/>
                <w:jc w:val="center"/>
              </w:trPr>
              <w:tc>
                <w:tcPr>
                  <w:tcW w:w="653"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主体工程</w:t>
                  </w:r>
                </w:p>
              </w:tc>
              <w:tc>
                <w:tcPr>
                  <w:tcW w:w="716" w:type="pct"/>
                  <w:vAlign w:val="center"/>
                </w:tcPr>
                <w:p>
                  <w:pP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标准厂房</w:t>
                  </w:r>
                </w:p>
              </w:tc>
              <w:tc>
                <w:tcPr>
                  <w:tcW w:w="2833" w:type="pct"/>
                  <w:vAlign w:val="center"/>
                </w:tcPr>
                <w:p>
                  <w:pP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生产区1058.35m</w:t>
                  </w:r>
                  <w:r>
                    <w:rPr>
                      <w:rFonts w:hint="eastAsia" w:ascii="Times New Roman" w:hAnsi="Times New Roman" w:eastAsia="宋体" w:cs="Times New Roman"/>
                      <w:color w:val="auto"/>
                      <w:szCs w:val="21"/>
                      <w:vertAlign w:val="superscript"/>
                      <w:lang w:val="en-US" w:eastAsia="zh-CN"/>
                    </w:rPr>
                    <w:t>2</w:t>
                  </w:r>
                </w:p>
              </w:tc>
              <w:tc>
                <w:tcPr>
                  <w:tcW w:w="796" w:type="pct"/>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rPr>
                    <w:t>依托现有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653"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辅助工程</w:t>
                  </w:r>
                </w:p>
              </w:tc>
              <w:tc>
                <w:tcPr>
                  <w:tcW w:w="716" w:type="pct"/>
                  <w:vAlign w:val="center"/>
                </w:tcPr>
                <w:p>
                  <w:pPr>
                    <w:jc w:val="left"/>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办公室</w:t>
                  </w:r>
                </w:p>
              </w:tc>
              <w:tc>
                <w:tcPr>
                  <w:tcW w:w="2833" w:type="pct"/>
                  <w:vAlign w:val="center"/>
                </w:tcPr>
                <w:p>
                  <w:pPr>
                    <w:jc w:val="left"/>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100m</w:t>
                  </w:r>
                  <w:r>
                    <w:rPr>
                      <w:rFonts w:hint="eastAsia" w:ascii="Times New Roman" w:hAnsi="Times New Roman" w:eastAsia="宋体" w:cs="Times New Roman"/>
                      <w:color w:val="auto"/>
                      <w:szCs w:val="21"/>
                      <w:vertAlign w:val="superscript"/>
                      <w:lang w:val="en-US" w:eastAsia="zh-CN"/>
                    </w:rPr>
                    <w:t>2</w:t>
                  </w:r>
                </w:p>
              </w:tc>
              <w:tc>
                <w:tcPr>
                  <w:tcW w:w="796"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依托现有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53"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储运工程</w:t>
                  </w:r>
                </w:p>
              </w:tc>
              <w:tc>
                <w:tcPr>
                  <w:tcW w:w="716" w:type="pct"/>
                  <w:vAlign w:val="center"/>
                </w:tcPr>
                <w:p>
                  <w:pPr>
                    <w:jc w:val="left"/>
                    <w:rPr>
                      <w:rFonts w:ascii="Times New Roman" w:hAnsi="Times New Roman" w:eastAsia="宋体" w:cs="Times New Roman"/>
                      <w:color w:val="auto"/>
                      <w:szCs w:val="21"/>
                    </w:rPr>
                  </w:pPr>
                  <w:r>
                    <w:rPr>
                      <w:rFonts w:hint="eastAsia" w:ascii="Times New Roman" w:hAnsi="Times New Roman" w:eastAsia="宋体" w:cs="Times New Roman"/>
                      <w:color w:val="auto"/>
                      <w:szCs w:val="21"/>
                    </w:rPr>
                    <w:t>仓库</w:t>
                  </w:r>
                </w:p>
              </w:tc>
              <w:tc>
                <w:tcPr>
                  <w:tcW w:w="2833" w:type="pct"/>
                  <w:vAlign w:val="center"/>
                </w:tcPr>
                <w:p>
                  <w:pPr>
                    <w:jc w:val="left"/>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50m</w:t>
                  </w:r>
                  <w:r>
                    <w:rPr>
                      <w:rFonts w:hint="eastAsia" w:ascii="Times New Roman" w:hAnsi="Times New Roman" w:eastAsia="宋体" w:cs="Times New Roman"/>
                      <w:color w:val="auto"/>
                      <w:szCs w:val="21"/>
                      <w:vertAlign w:val="superscript"/>
                      <w:lang w:val="en-US" w:eastAsia="zh-CN"/>
                    </w:rPr>
                    <w:t>2</w:t>
                  </w:r>
                </w:p>
              </w:tc>
              <w:tc>
                <w:tcPr>
                  <w:tcW w:w="796" w:type="pct"/>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rPr>
                    <w:t>依托现有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2" w:hRule="atLeast"/>
                <w:jc w:val="center"/>
              </w:trPr>
              <w:tc>
                <w:tcPr>
                  <w:tcW w:w="653" w:type="pct"/>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环保工程</w:t>
                  </w:r>
                </w:p>
              </w:tc>
              <w:tc>
                <w:tcPr>
                  <w:tcW w:w="716"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废水处理</w:t>
                  </w:r>
                </w:p>
              </w:tc>
              <w:tc>
                <w:tcPr>
                  <w:tcW w:w="2833" w:type="pct"/>
                  <w:vAlign w:val="center"/>
                </w:tcPr>
                <w:p>
                  <w:pPr>
                    <w:adjustRightInd w:val="0"/>
                    <w:snapToGrid w:val="0"/>
                    <w:jc w:val="left"/>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highlight w:val="none"/>
                      <w:lang w:eastAsia="zh-CN"/>
                    </w:rPr>
                    <w:t>生产废水</w:t>
                  </w:r>
                  <w:r>
                    <w:rPr>
                      <w:rFonts w:ascii="Times New Roman" w:hAnsi="Times New Roman" w:eastAsia="宋体" w:cs="Times New Roman"/>
                      <w:color w:val="auto"/>
                      <w:szCs w:val="21"/>
                      <w:highlight w:val="none"/>
                    </w:rPr>
                    <w:t>经</w:t>
                  </w:r>
                  <w:r>
                    <w:rPr>
                      <w:rFonts w:hint="eastAsia" w:ascii="Times New Roman" w:hAnsi="Times New Roman" w:eastAsia="宋体" w:cs="Times New Roman"/>
                      <w:color w:val="auto"/>
                      <w:szCs w:val="21"/>
                      <w:highlight w:val="none"/>
                      <w:lang w:eastAsia="zh-CN"/>
                    </w:rPr>
                    <w:t>隔油</w:t>
                  </w:r>
                  <w:r>
                    <w:rPr>
                      <w:rFonts w:hint="eastAsia" w:ascii="Times New Roman" w:hAnsi="Times New Roman" w:eastAsia="宋体" w:cs="Times New Roman"/>
                      <w:color w:val="auto"/>
                      <w:szCs w:val="21"/>
                      <w:highlight w:val="none"/>
                      <w:lang w:val="en-US" w:eastAsia="zh-CN"/>
                    </w:rPr>
                    <w:t>+沉淀后和生活污水一并排入</w:t>
                  </w:r>
                  <w:r>
                    <w:rPr>
                      <w:rFonts w:hint="eastAsia" w:ascii="Times New Roman" w:hAnsi="Times New Roman" w:eastAsia="宋体" w:cs="Times New Roman"/>
                      <w:color w:val="auto"/>
                      <w:szCs w:val="21"/>
                      <w:highlight w:val="none"/>
                      <w:lang w:eastAsia="zh-CN"/>
                    </w:rPr>
                    <w:t>地埋式污水处理设施</w:t>
                  </w:r>
                  <w:r>
                    <w:rPr>
                      <w:rFonts w:ascii="Times New Roman" w:hAnsi="Times New Roman" w:eastAsia="宋体" w:cs="Times New Roman"/>
                      <w:color w:val="auto"/>
                      <w:szCs w:val="21"/>
                      <w:highlight w:val="none"/>
                    </w:rPr>
                    <w:t>处理</w:t>
                  </w:r>
                  <w:r>
                    <w:rPr>
                      <w:rFonts w:hint="eastAsia" w:ascii="Times New Roman" w:hAnsi="Times New Roman" w:eastAsia="宋体" w:cs="Times New Roman"/>
                      <w:color w:val="auto"/>
                      <w:szCs w:val="21"/>
                      <w:highlight w:val="none"/>
                    </w:rPr>
                    <w:t>达到《污水综合排放标准》（GB8978-1996）表4中一级标准</w:t>
                  </w:r>
                  <w:r>
                    <w:rPr>
                      <w:rFonts w:hint="eastAsia" w:ascii="Times New Roman" w:hAnsi="Times New Roman" w:eastAsia="宋体" w:cs="Times New Roman"/>
                      <w:color w:val="auto"/>
                      <w:szCs w:val="21"/>
                      <w:highlight w:val="none"/>
                      <w:lang w:eastAsia="zh-CN"/>
                    </w:rPr>
                    <w:t>后</w:t>
                  </w:r>
                  <w:r>
                    <w:rPr>
                      <w:rFonts w:hint="eastAsia" w:ascii="Times New Roman" w:hAnsi="Times New Roman" w:eastAsia="宋体" w:cs="Times New Roman"/>
                      <w:color w:val="auto"/>
                      <w:szCs w:val="21"/>
                      <w:highlight w:val="none"/>
                    </w:rPr>
                    <w:t>排入污水管网，由上饶经济技术开发区工业污水处理厂深度处理，最终排入信江</w:t>
                  </w:r>
                  <w:r>
                    <w:rPr>
                      <w:rFonts w:hint="eastAsia" w:ascii="Times New Roman" w:hAnsi="Times New Roman" w:eastAsia="宋体" w:cs="Times New Roman"/>
                      <w:color w:val="auto"/>
                      <w:szCs w:val="21"/>
                      <w:highlight w:val="none"/>
                      <w:lang w:eastAsia="zh-CN"/>
                    </w:rPr>
                    <w:t>；纯水制备废水（浓水）排入雨水管网；</w:t>
                  </w:r>
                </w:p>
              </w:tc>
              <w:tc>
                <w:tcPr>
                  <w:tcW w:w="796" w:type="pct"/>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依托现有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53" w:type="pct"/>
                  <w:vMerge w:val="continue"/>
                  <w:vAlign w:val="center"/>
                </w:tcPr>
                <w:p>
                  <w:pPr>
                    <w:jc w:val="center"/>
                    <w:rPr>
                      <w:rFonts w:ascii="Times New Roman" w:hAnsi="Times New Roman" w:eastAsia="宋体" w:cs="Times New Roman"/>
                      <w:color w:val="auto"/>
                      <w:szCs w:val="21"/>
                    </w:rPr>
                  </w:pPr>
                </w:p>
              </w:tc>
              <w:tc>
                <w:tcPr>
                  <w:tcW w:w="716"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废气处理</w:t>
                  </w:r>
                </w:p>
              </w:tc>
              <w:tc>
                <w:tcPr>
                  <w:tcW w:w="2833" w:type="pct"/>
                  <w:vAlign w:val="center"/>
                </w:tcPr>
                <w:p>
                  <w:pPr>
                    <w:jc w:val="both"/>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磨边废气经管道收集油烟净化器处理后直接在车间内无组织排放；检验废气加强车间通风后无组织排放</w:t>
                  </w:r>
                </w:p>
              </w:tc>
              <w:tc>
                <w:tcPr>
                  <w:tcW w:w="796" w:type="pct"/>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依托现有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53" w:type="pct"/>
                  <w:vMerge w:val="continue"/>
                  <w:vAlign w:val="center"/>
                </w:tcPr>
                <w:p>
                  <w:pPr>
                    <w:jc w:val="center"/>
                    <w:rPr>
                      <w:rFonts w:ascii="Times New Roman" w:hAnsi="Times New Roman" w:eastAsia="宋体" w:cs="Times New Roman"/>
                      <w:color w:val="auto"/>
                      <w:szCs w:val="21"/>
                    </w:rPr>
                  </w:pPr>
                </w:p>
              </w:tc>
              <w:tc>
                <w:tcPr>
                  <w:tcW w:w="716"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噪声治理</w:t>
                  </w:r>
                </w:p>
              </w:tc>
              <w:tc>
                <w:tcPr>
                  <w:tcW w:w="2833" w:type="pct"/>
                  <w:vAlign w:val="center"/>
                </w:tcPr>
                <w:p>
                  <w:pPr>
                    <w:jc w:val="left"/>
                    <w:rPr>
                      <w:rFonts w:ascii="Times New Roman" w:hAnsi="Times New Roman" w:eastAsia="宋体" w:cs="Times New Roman"/>
                      <w:color w:val="auto"/>
                      <w:szCs w:val="21"/>
                    </w:rPr>
                  </w:pPr>
                  <w:r>
                    <w:rPr>
                      <w:rFonts w:ascii="Times New Roman" w:hAnsi="Times New Roman" w:eastAsia="宋体" w:cs="Times New Roman"/>
                      <w:color w:val="auto"/>
                      <w:szCs w:val="21"/>
                    </w:rPr>
                    <w:t>建筑隔声、设备减震、距离衰减等；</w:t>
                  </w:r>
                </w:p>
              </w:tc>
              <w:tc>
                <w:tcPr>
                  <w:tcW w:w="796"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新增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9" w:hRule="atLeast"/>
                <w:jc w:val="center"/>
              </w:trPr>
              <w:tc>
                <w:tcPr>
                  <w:tcW w:w="653" w:type="pct"/>
                  <w:vMerge w:val="continue"/>
                  <w:vAlign w:val="center"/>
                </w:tcPr>
                <w:p>
                  <w:pPr>
                    <w:jc w:val="center"/>
                    <w:rPr>
                      <w:rFonts w:ascii="Times New Roman" w:hAnsi="Times New Roman" w:eastAsia="宋体" w:cs="Times New Roman"/>
                      <w:color w:val="auto"/>
                      <w:szCs w:val="21"/>
                    </w:rPr>
                  </w:pPr>
                </w:p>
              </w:tc>
              <w:tc>
                <w:tcPr>
                  <w:tcW w:w="716"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固废处置</w:t>
                  </w:r>
                </w:p>
              </w:tc>
              <w:tc>
                <w:tcPr>
                  <w:tcW w:w="2833" w:type="pct"/>
                  <w:vAlign w:val="center"/>
                </w:tcPr>
                <w:p>
                  <w:pPr>
                    <w:jc w:val="left"/>
                    <w:rPr>
                      <w:rFonts w:ascii="Times New Roman" w:hAnsi="Times New Roman" w:eastAsia="宋体" w:cs="Times New Roman"/>
                      <w:color w:val="auto"/>
                      <w:szCs w:val="21"/>
                    </w:rPr>
                  </w:pPr>
                  <w:r>
                    <w:rPr>
                      <w:rFonts w:hint="eastAsia" w:ascii="Times New Roman" w:hAnsi="Times New Roman" w:cs="Times New Roman"/>
                      <w:color w:val="auto"/>
                      <w:spacing w:val="10"/>
                      <w:sz w:val="21"/>
                      <w:szCs w:val="21"/>
                    </w:rPr>
                    <w:t>设一般固废暂存库1个（</w:t>
                  </w:r>
                  <w:r>
                    <w:rPr>
                      <w:rFonts w:hint="eastAsia" w:ascii="Times New Roman" w:hAnsi="Times New Roman" w:cs="Times New Roman"/>
                      <w:color w:val="auto"/>
                      <w:spacing w:val="10"/>
                      <w:sz w:val="21"/>
                      <w:szCs w:val="21"/>
                      <w:lang w:val="en-US" w:eastAsia="zh-CN"/>
                    </w:rPr>
                    <w:t>10</w:t>
                  </w:r>
                  <w:r>
                    <w:rPr>
                      <w:rFonts w:hint="eastAsia" w:ascii="Times New Roman" w:hAnsi="Times New Roman" w:cs="Times New Roman"/>
                      <w:color w:val="auto"/>
                      <w:spacing w:val="10"/>
                      <w:sz w:val="21"/>
                      <w:szCs w:val="21"/>
                    </w:rPr>
                    <w:t>m</w:t>
                  </w:r>
                  <w:r>
                    <w:rPr>
                      <w:rFonts w:hint="eastAsia" w:ascii="Times New Roman" w:hAnsi="Times New Roman" w:cs="Times New Roman"/>
                      <w:color w:val="auto"/>
                      <w:spacing w:val="10"/>
                      <w:sz w:val="21"/>
                      <w:szCs w:val="21"/>
                      <w:vertAlign w:val="superscript"/>
                    </w:rPr>
                    <w:t>2</w:t>
                  </w:r>
                  <w:r>
                    <w:rPr>
                      <w:rFonts w:hint="eastAsia" w:ascii="Times New Roman" w:hAnsi="Times New Roman" w:cs="Times New Roman"/>
                      <w:color w:val="auto"/>
                      <w:spacing w:val="10"/>
                      <w:sz w:val="21"/>
                      <w:szCs w:val="21"/>
                    </w:rPr>
                    <w:t>）</w:t>
                  </w:r>
                  <w:r>
                    <w:rPr>
                      <w:rFonts w:hint="eastAsia" w:ascii="Times New Roman" w:hAnsi="Times New Roman" w:cs="Times New Roman"/>
                      <w:color w:val="auto"/>
                      <w:spacing w:val="10"/>
                      <w:sz w:val="21"/>
                      <w:szCs w:val="21"/>
                      <w:lang w:eastAsia="zh-CN"/>
                    </w:rPr>
                    <w:t>；设危废暂存库</w:t>
                  </w:r>
                  <w:r>
                    <w:rPr>
                      <w:rFonts w:hint="eastAsia" w:ascii="Times New Roman" w:hAnsi="Times New Roman" w:cs="Times New Roman"/>
                      <w:color w:val="auto"/>
                      <w:spacing w:val="10"/>
                      <w:sz w:val="21"/>
                      <w:szCs w:val="21"/>
                      <w:lang w:val="en-US" w:eastAsia="zh-CN"/>
                    </w:rPr>
                    <w:t>1个（10</w:t>
                  </w:r>
                  <w:r>
                    <w:rPr>
                      <w:rFonts w:hint="eastAsia" w:ascii="Times New Roman" w:hAnsi="Times New Roman" w:cs="Times New Roman"/>
                      <w:color w:val="auto"/>
                      <w:spacing w:val="10"/>
                      <w:sz w:val="21"/>
                      <w:szCs w:val="21"/>
                    </w:rPr>
                    <w:t>m</w:t>
                  </w:r>
                  <w:r>
                    <w:rPr>
                      <w:rFonts w:hint="eastAsia" w:ascii="Times New Roman" w:hAnsi="Times New Roman" w:cs="Times New Roman"/>
                      <w:color w:val="auto"/>
                      <w:spacing w:val="10"/>
                      <w:sz w:val="21"/>
                      <w:szCs w:val="21"/>
                      <w:vertAlign w:val="superscript"/>
                    </w:rPr>
                    <w:t>2</w:t>
                  </w:r>
                  <w:r>
                    <w:rPr>
                      <w:rFonts w:hint="eastAsia" w:ascii="Times New Roman" w:hAnsi="Times New Roman" w:cs="Times New Roman"/>
                      <w:color w:val="auto"/>
                      <w:spacing w:val="10"/>
                      <w:sz w:val="21"/>
                      <w:szCs w:val="21"/>
                      <w:lang w:val="en-US" w:eastAsia="zh-CN"/>
                    </w:rPr>
                    <w:t>）</w:t>
                  </w:r>
                </w:p>
              </w:tc>
              <w:tc>
                <w:tcPr>
                  <w:tcW w:w="796"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新增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53" w:type="pct"/>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公用工程</w:t>
                  </w:r>
                </w:p>
              </w:tc>
              <w:tc>
                <w:tcPr>
                  <w:tcW w:w="716"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给水</w:t>
                  </w:r>
                </w:p>
              </w:tc>
              <w:tc>
                <w:tcPr>
                  <w:tcW w:w="2833" w:type="pct"/>
                  <w:vAlign w:val="center"/>
                </w:tcPr>
                <w:p>
                  <w:pPr>
                    <w:jc w:val="left"/>
                    <w:rPr>
                      <w:rFonts w:ascii="Times New Roman" w:hAnsi="Times New Roman" w:eastAsia="宋体" w:cs="Times New Roman"/>
                      <w:color w:val="auto"/>
                      <w:szCs w:val="21"/>
                    </w:rPr>
                  </w:pPr>
                  <w:r>
                    <w:rPr>
                      <w:rFonts w:hint="eastAsia" w:ascii="Times New Roman" w:hAnsi="Times New Roman" w:eastAsia="宋体" w:cs="Times New Roman"/>
                      <w:color w:val="auto"/>
                      <w:szCs w:val="21"/>
                    </w:rPr>
                    <w:t>市政供水</w:t>
                  </w:r>
                </w:p>
              </w:tc>
              <w:tc>
                <w:tcPr>
                  <w:tcW w:w="796"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依托现有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99" w:hRule="atLeast"/>
                <w:jc w:val="center"/>
              </w:trPr>
              <w:tc>
                <w:tcPr>
                  <w:tcW w:w="653" w:type="pct"/>
                  <w:vMerge w:val="continue"/>
                  <w:vAlign w:val="center"/>
                </w:tcPr>
                <w:p>
                  <w:pPr>
                    <w:jc w:val="center"/>
                    <w:rPr>
                      <w:rFonts w:ascii="Times New Roman" w:hAnsi="Times New Roman" w:eastAsia="宋体" w:cs="Times New Roman"/>
                      <w:color w:val="auto"/>
                      <w:szCs w:val="21"/>
                    </w:rPr>
                  </w:pPr>
                </w:p>
              </w:tc>
              <w:tc>
                <w:tcPr>
                  <w:tcW w:w="716"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排水</w:t>
                  </w:r>
                </w:p>
              </w:tc>
              <w:tc>
                <w:tcPr>
                  <w:tcW w:w="2833" w:type="pct"/>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项目实行</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雨污分流</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制，</w:t>
                  </w:r>
                  <w:r>
                    <w:rPr>
                      <w:rFonts w:hint="eastAsia" w:ascii="Times New Roman" w:hAnsi="Times New Roman" w:eastAsia="宋体" w:cs="Times New Roman"/>
                      <w:color w:val="auto"/>
                      <w:szCs w:val="21"/>
                    </w:rPr>
                    <w:t>雨水利依托园区现有污水管网，污水处理设施依托园区现有设施</w:t>
                  </w:r>
                  <w:r>
                    <w:rPr>
                      <w:rFonts w:hint="eastAsia" w:ascii="Times New Roman" w:hAnsi="Times New Roman" w:eastAsia="宋体" w:cs="Times New Roman"/>
                      <w:color w:val="auto"/>
                      <w:szCs w:val="21"/>
                      <w:lang w:eastAsia="zh-CN"/>
                    </w:rPr>
                    <w:t>，污水</w:t>
                  </w:r>
                  <w:r>
                    <w:rPr>
                      <w:rFonts w:hint="eastAsia" w:ascii="Times New Roman" w:hAnsi="Times New Roman" w:eastAsia="宋体" w:cs="Times New Roman"/>
                      <w:color w:val="auto"/>
                      <w:szCs w:val="21"/>
                    </w:rPr>
                    <w:t>经地埋式污水处理设施处理后达到《污水综合排放标准》（GB8978-1996）表4中一级标准</w:t>
                  </w:r>
                  <w:r>
                    <w:rPr>
                      <w:rFonts w:hint="eastAsia" w:ascii="Times New Roman" w:hAnsi="Times New Roman" w:eastAsia="宋体" w:cs="Times New Roman"/>
                      <w:color w:val="auto"/>
                      <w:szCs w:val="21"/>
                      <w:lang w:eastAsia="zh-CN"/>
                    </w:rPr>
                    <w:t>后</w:t>
                  </w:r>
                  <w:r>
                    <w:rPr>
                      <w:rFonts w:hint="eastAsia" w:ascii="Times New Roman" w:hAnsi="Times New Roman" w:eastAsia="宋体" w:cs="Times New Roman"/>
                      <w:color w:val="auto"/>
                      <w:szCs w:val="21"/>
                    </w:rPr>
                    <w:t>排入污水管网，由上饶经济技术开发区工业污水处理厂深度处理，最终排入信江</w:t>
                  </w:r>
                </w:p>
              </w:tc>
              <w:tc>
                <w:tcPr>
                  <w:tcW w:w="796"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依托现有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53" w:type="pct"/>
                  <w:vMerge w:val="continue"/>
                  <w:vAlign w:val="center"/>
                </w:tcPr>
                <w:p>
                  <w:pPr>
                    <w:jc w:val="center"/>
                    <w:rPr>
                      <w:rFonts w:ascii="Times New Roman" w:hAnsi="Times New Roman" w:eastAsia="宋体" w:cs="Times New Roman"/>
                      <w:color w:val="auto"/>
                      <w:szCs w:val="21"/>
                    </w:rPr>
                  </w:pPr>
                </w:p>
              </w:tc>
              <w:tc>
                <w:tcPr>
                  <w:tcW w:w="716"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供电</w:t>
                  </w:r>
                </w:p>
              </w:tc>
              <w:tc>
                <w:tcPr>
                  <w:tcW w:w="2833" w:type="pct"/>
                  <w:vAlign w:val="center"/>
                </w:tcPr>
                <w:p>
                  <w:pPr>
                    <w:rPr>
                      <w:rFonts w:ascii="Times New Roman" w:hAnsi="Times New Roman" w:eastAsia="宋体" w:cs="Times New Roman"/>
                      <w:color w:val="auto"/>
                      <w:szCs w:val="21"/>
                    </w:rPr>
                  </w:pPr>
                  <w:r>
                    <w:rPr>
                      <w:rFonts w:hint="eastAsia" w:ascii="Times New Roman" w:hAnsi="Times New Roman" w:eastAsia="宋体" w:cs="Times New Roman"/>
                      <w:color w:val="auto"/>
                      <w:szCs w:val="21"/>
                    </w:rPr>
                    <w:t>市政电网</w:t>
                  </w:r>
                </w:p>
              </w:tc>
              <w:tc>
                <w:tcPr>
                  <w:tcW w:w="796"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依托现有</w:t>
                  </w:r>
                </w:p>
              </w:tc>
            </w:tr>
          </w:tbl>
          <w:p>
            <w:pPr>
              <w:pStyle w:val="46"/>
              <w:spacing w:line="360" w:lineRule="auto"/>
              <w:ind w:firstLine="0" w:firstLineChars="0"/>
              <w:rPr>
                <w:rFonts w:ascii="Times New Roman" w:hAnsi="Times New Roman"/>
                <w:b/>
                <w:bCs/>
                <w:color w:val="auto"/>
              </w:rPr>
            </w:pPr>
            <w:r>
              <w:rPr>
                <w:rFonts w:ascii="Times New Roman" w:hAnsi="Times New Roman"/>
                <w:b/>
                <w:bCs/>
                <w:color w:val="auto"/>
              </w:rPr>
              <w:t>2、产品方案</w:t>
            </w:r>
          </w:p>
          <w:p>
            <w:pPr>
              <w:pStyle w:val="46"/>
              <w:spacing w:line="360" w:lineRule="auto"/>
              <w:ind w:firstLine="480"/>
              <w:jc w:val="left"/>
              <w:rPr>
                <w:rFonts w:ascii="Times New Roman" w:hAnsi="Times New Roman"/>
                <w:b/>
                <w:bCs/>
                <w:color w:val="auto"/>
                <w:sz w:val="21"/>
                <w:szCs w:val="21"/>
              </w:rPr>
            </w:pPr>
            <w:r>
              <w:rPr>
                <w:rFonts w:hint="eastAsia" w:ascii="Times New Roman" w:hAnsi="Times New Roman"/>
                <w:color w:val="auto"/>
                <w:kern w:val="2"/>
              </w:rPr>
              <w:t>（1）项目产品方案见下表。</w:t>
            </w:r>
          </w:p>
          <w:p>
            <w:pPr>
              <w:pStyle w:val="46"/>
              <w:ind w:firstLine="0" w:firstLineChars="0"/>
              <w:jc w:val="center"/>
              <w:rPr>
                <w:rFonts w:ascii="Times New Roman" w:hAnsi="Times New Roman"/>
                <w:b/>
                <w:bCs/>
                <w:color w:val="auto"/>
                <w:sz w:val="21"/>
                <w:szCs w:val="21"/>
              </w:rPr>
            </w:pPr>
            <w:r>
              <w:rPr>
                <w:rFonts w:ascii="Times New Roman" w:hAnsi="Times New Roman"/>
                <w:b/>
                <w:bCs/>
                <w:color w:val="auto"/>
                <w:sz w:val="21"/>
                <w:szCs w:val="21"/>
              </w:rPr>
              <w:t>表2-2项目产品方案一览表</w:t>
            </w:r>
          </w:p>
          <w:tbl>
            <w:tblPr>
              <w:tblStyle w:val="3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1575"/>
              <w:gridCol w:w="1135"/>
              <w:gridCol w:w="1074"/>
              <w:gridCol w:w="3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499" w:type="pct"/>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序号</w:t>
                  </w:r>
                </w:p>
              </w:tc>
              <w:tc>
                <w:tcPr>
                  <w:tcW w:w="953" w:type="pc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主要产品名称</w:t>
                  </w:r>
                </w:p>
              </w:tc>
              <w:tc>
                <w:tcPr>
                  <w:tcW w:w="687" w:type="pc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产品产量</w:t>
                  </w:r>
                </w:p>
              </w:tc>
              <w:tc>
                <w:tcPr>
                  <w:tcW w:w="650" w:type="pc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单位</w:t>
                  </w:r>
                </w:p>
              </w:tc>
              <w:tc>
                <w:tcPr>
                  <w:tcW w:w="2209" w:type="pct"/>
                  <w:vAlign w:val="center"/>
                </w:tcPr>
                <w:p>
                  <w:pPr>
                    <w:jc w:val="center"/>
                    <w:rPr>
                      <w:rFonts w:hint="eastAsia" w:ascii="Times New Roman" w:hAnsi="Times New Roman" w:eastAsia="宋体" w:cs="Times New Roman"/>
                      <w:b/>
                      <w:bCs/>
                      <w:color w:val="auto"/>
                      <w:szCs w:val="21"/>
                      <w:lang w:eastAsia="zh-CN"/>
                    </w:rPr>
                  </w:pPr>
                  <w:r>
                    <w:rPr>
                      <w:rFonts w:hint="eastAsia" w:ascii="Times New Roman" w:hAnsi="Times New Roman" w:eastAsia="宋体" w:cs="Times New Roman"/>
                      <w:b/>
                      <w:bCs/>
                      <w:color w:val="auto"/>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99"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953" w:type="pct"/>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光学镜片</w:t>
                  </w:r>
                </w:p>
              </w:tc>
              <w:tc>
                <w:tcPr>
                  <w:tcW w:w="687" w:type="pc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1500</w:t>
                  </w:r>
                </w:p>
              </w:tc>
              <w:tc>
                <w:tcPr>
                  <w:tcW w:w="650" w:type="pct"/>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万片</w:t>
                  </w:r>
                </w:p>
              </w:tc>
              <w:tc>
                <w:tcPr>
                  <w:tcW w:w="2209" w:type="pc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产品规格尺寸根据客户需求进行制作</w:t>
                  </w:r>
                </w:p>
              </w:tc>
            </w:tr>
          </w:tbl>
          <w:p>
            <w:pPr>
              <w:spacing w:line="360" w:lineRule="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3、生产设备</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本项目主要生产设备清单见表2-</w:t>
            </w:r>
            <w:r>
              <w:rPr>
                <w:rFonts w:hint="eastAsia" w:ascii="Times New Roman" w:hAnsi="Times New Roman" w:eastAsia="宋体" w:cs="Times New Roman"/>
                <w:color w:val="auto"/>
                <w:sz w:val="24"/>
                <w:szCs w:val="24"/>
              </w:rPr>
              <w:t>3</w:t>
            </w:r>
            <w:r>
              <w:rPr>
                <w:rFonts w:ascii="Times New Roman" w:hAnsi="Times New Roman" w:eastAsia="宋体" w:cs="Times New Roman"/>
                <w:color w:val="auto"/>
                <w:sz w:val="24"/>
                <w:szCs w:val="24"/>
              </w:rPr>
              <w:t>。</w:t>
            </w:r>
          </w:p>
          <w:p>
            <w:pPr>
              <w:pStyle w:val="4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b/>
                <w:bCs/>
                <w:color w:val="auto"/>
                <w:sz w:val="21"/>
                <w:szCs w:val="21"/>
              </w:rPr>
            </w:pPr>
          </w:p>
          <w:p>
            <w:pPr>
              <w:pStyle w:val="4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b/>
                <w:bCs/>
                <w:color w:val="auto"/>
              </w:rPr>
            </w:pPr>
            <w:r>
              <w:rPr>
                <w:rFonts w:ascii="Times New Roman" w:hAnsi="Times New Roman"/>
                <w:b/>
                <w:bCs/>
                <w:color w:val="auto"/>
                <w:sz w:val="21"/>
                <w:szCs w:val="21"/>
              </w:rPr>
              <w:t>表2-</w:t>
            </w:r>
            <w:r>
              <w:rPr>
                <w:rFonts w:hint="eastAsia" w:ascii="Times New Roman" w:hAnsi="Times New Roman"/>
                <w:b/>
                <w:bCs/>
                <w:color w:val="auto"/>
                <w:sz w:val="21"/>
                <w:szCs w:val="21"/>
              </w:rPr>
              <w:t>3</w:t>
            </w:r>
            <w:r>
              <w:rPr>
                <w:rFonts w:ascii="Times New Roman" w:hAnsi="Times New Roman"/>
                <w:b/>
                <w:bCs/>
                <w:color w:val="auto"/>
                <w:sz w:val="21"/>
                <w:szCs w:val="21"/>
              </w:rPr>
              <w:t xml:space="preserve"> 主要生产设备</w:t>
            </w:r>
          </w:p>
          <w:tbl>
            <w:tblPr>
              <w:tblStyle w:val="3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3"/>
              <w:gridCol w:w="3390"/>
              <w:gridCol w:w="1649"/>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70" w:type="pct"/>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序号</w:t>
                  </w:r>
                </w:p>
              </w:tc>
              <w:tc>
                <w:tcPr>
                  <w:tcW w:w="2051" w:type="pct"/>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设备名称</w:t>
                  </w:r>
                </w:p>
              </w:tc>
              <w:tc>
                <w:tcPr>
                  <w:tcW w:w="998" w:type="pct"/>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数量</w:t>
                  </w:r>
                </w:p>
              </w:tc>
              <w:tc>
                <w:tcPr>
                  <w:tcW w:w="1179" w:type="pct"/>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70"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p>
              </w:tc>
              <w:tc>
                <w:tcPr>
                  <w:tcW w:w="205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Cs w:val="21"/>
                    </w:rPr>
                  </w:pPr>
                  <w:r>
                    <w:rPr>
                      <w:rFonts w:hint="eastAsia" w:ascii="Times New Roman" w:hAnsi="Times New Roman" w:eastAsia="宋体" w:cs="Times New Roman"/>
                      <w:color w:val="auto"/>
                      <w:sz w:val="21"/>
                      <w:szCs w:val="21"/>
                      <w:lang w:val="en-US" w:eastAsia="zh-CN"/>
                    </w:rPr>
                    <w:t>上摆机</w:t>
                  </w:r>
                </w:p>
              </w:tc>
              <w:tc>
                <w:tcPr>
                  <w:tcW w:w="99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Cs w:val="21"/>
                      <w:lang w:val="en-US"/>
                    </w:rPr>
                  </w:pPr>
                  <w:r>
                    <w:rPr>
                      <w:rFonts w:hint="eastAsia" w:ascii="Times New Roman" w:hAnsi="Times New Roman" w:eastAsia="宋体" w:cs="Times New Roman"/>
                      <w:color w:val="auto"/>
                      <w:sz w:val="21"/>
                      <w:szCs w:val="21"/>
                      <w:lang w:val="en-US" w:eastAsia="zh-CN"/>
                    </w:rPr>
                    <w:t>13</w:t>
                  </w:r>
                </w:p>
              </w:tc>
              <w:tc>
                <w:tcPr>
                  <w:tcW w:w="117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70"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w:t>
                  </w:r>
                </w:p>
              </w:tc>
              <w:tc>
                <w:tcPr>
                  <w:tcW w:w="205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下摆机</w:t>
                  </w:r>
                </w:p>
              </w:tc>
              <w:tc>
                <w:tcPr>
                  <w:tcW w:w="99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24</w:t>
                  </w:r>
                </w:p>
              </w:tc>
              <w:tc>
                <w:tcPr>
                  <w:tcW w:w="117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70"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w:t>
                  </w:r>
                </w:p>
              </w:tc>
              <w:tc>
                <w:tcPr>
                  <w:tcW w:w="205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lang w:val="en-US" w:eastAsia="zh-CN"/>
                    </w:rPr>
                    <w:t>磨边机</w:t>
                  </w:r>
                </w:p>
              </w:tc>
              <w:tc>
                <w:tcPr>
                  <w:tcW w:w="99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r>
                    <w:rPr>
                      <w:rFonts w:hint="eastAsia" w:ascii="Times New Roman" w:hAnsi="Times New Roman" w:eastAsia="宋体" w:cs="Times New Roman"/>
                      <w:color w:val="auto"/>
                      <w:sz w:val="21"/>
                      <w:szCs w:val="21"/>
                      <w:lang w:val="en-US" w:eastAsia="zh-CN"/>
                    </w:rPr>
                    <w:t>0</w:t>
                  </w:r>
                </w:p>
              </w:tc>
              <w:tc>
                <w:tcPr>
                  <w:tcW w:w="117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70"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w:t>
                  </w:r>
                </w:p>
              </w:tc>
              <w:tc>
                <w:tcPr>
                  <w:tcW w:w="205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超声波清洗机</w:t>
                  </w:r>
                </w:p>
              </w:tc>
              <w:tc>
                <w:tcPr>
                  <w:tcW w:w="99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w:t>
                  </w:r>
                </w:p>
              </w:tc>
              <w:tc>
                <w:tcPr>
                  <w:tcW w:w="117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70"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w:t>
                  </w:r>
                </w:p>
              </w:tc>
              <w:tc>
                <w:tcPr>
                  <w:tcW w:w="205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Cs w:val="21"/>
                    </w:rPr>
                  </w:pPr>
                  <w:r>
                    <w:rPr>
                      <w:rFonts w:hint="eastAsia" w:ascii="Times New Roman" w:hAnsi="Times New Roman" w:eastAsia="宋体" w:cs="Times New Roman"/>
                      <w:color w:val="auto"/>
                      <w:sz w:val="21"/>
                      <w:szCs w:val="21"/>
                      <w:lang w:val="en-US" w:eastAsia="zh-CN"/>
                    </w:rPr>
                    <w:t>纯水制备设施</w:t>
                  </w:r>
                </w:p>
              </w:tc>
              <w:tc>
                <w:tcPr>
                  <w:tcW w:w="99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Cs w:val="21"/>
                    </w:rPr>
                  </w:pPr>
                  <w:r>
                    <w:rPr>
                      <w:rFonts w:hint="eastAsia" w:ascii="Times New Roman" w:hAnsi="Times New Roman" w:eastAsia="宋体" w:cs="Times New Roman"/>
                      <w:color w:val="auto"/>
                      <w:sz w:val="21"/>
                      <w:szCs w:val="21"/>
                      <w:lang w:val="en-US" w:eastAsia="zh-CN"/>
                    </w:rPr>
                    <w:t>1</w:t>
                  </w:r>
                </w:p>
              </w:tc>
              <w:tc>
                <w:tcPr>
                  <w:tcW w:w="117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Cs w:val="21"/>
                    </w:rPr>
                  </w:pPr>
                  <w:r>
                    <w:rPr>
                      <w:rFonts w:hint="eastAsia" w:ascii="Times New Roman" w:hAnsi="Times New Roman" w:eastAsia="宋体" w:cs="Times New Roman"/>
                      <w:color w:val="auto"/>
                      <w:sz w:val="21"/>
                      <w:szCs w:val="21"/>
                      <w:lang w:val="en-US" w:eastAsia="zh-CN"/>
                    </w:rPr>
                    <w:t>套</w:t>
                  </w:r>
                </w:p>
              </w:tc>
            </w:tr>
          </w:tbl>
          <w:p>
            <w:pPr>
              <w:widowControl/>
              <w:spacing w:line="360" w:lineRule="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4、主要原辅材料</w:t>
            </w:r>
          </w:p>
          <w:p>
            <w:pPr>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本项目主要原辅料消耗情况见表2-4。</w:t>
            </w:r>
          </w:p>
          <w:p>
            <w:pPr>
              <w:pStyle w:val="46"/>
              <w:ind w:firstLine="0" w:firstLineChars="0"/>
              <w:jc w:val="center"/>
              <w:rPr>
                <w:rFonts w:ascii="Times New Roman" w:hAnsi="Times New Roman"/>
                <w:b/>
                <w:bCs/>
                <w:color w:val="auto"/>
                <w:sz w:val="21"/>
                <w:szCs w:val="21"/>
              </w:rPr>
            </w:pPr>
            <w:r>
              <w:rPr>
                <w:rFonts w:ascii="Times New Roman" w:hAnsi="Times New Roman"/>
                <w:b/>
                <w:bCs/>
                <w:color w:val="auto"/>
                <w:sz w:val="21"/>
                <w:szCs w:val="21"/>
              </w:rPr>
              <w:t>表2-</w:t>
            </w:r>
            <w:r>
              <w:rPr>
                <w:rFonts w:hint="eastAsia" w:ascii="Times New Roman" w:hAnsi="Times New Roman"/>
                <w:b/>
                <w:bCs/>
                <w:color w:val="auto"/>
                <w:sz w:val="21"/>
                <w:szCs w:val="21"/>
                <w:lang w:val="en-US" w:eastAsia="zh-CN"/>
              </w:rPr>
              <w:t>4</w:t>
            </w:r>
            <w:r>
              <w:rPr>
                <w:rFonts w:ascii="Times New Roman" w:hAnsi="Times New Roman"/>
                <w:b/>
                <w:bCs/>
                <w:color w:val="auto"/>
                <w:sz w:val="21"/>
                <w:szCs w:val="21"/>
              </w:rPr>
              <w:t xml:space="preserve"> 主要原辅材料消耗情况</w:t>
            </w:r>
          </w:p>
          <w:tbl>
            <w:tblPr>
              <w:tblStyle w:val="3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4"/>
              <w:gridCol w:w="3006"/>
              <w:gridCol w:w="1950"/>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07" w:type="pct"/>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序号</w:t>
                  </w:r>
                </w:p>
              </w:tc>
              <w:tc>
                <w:tcPr>
                  <w:tcW w:w="1819" w:type="pct"/>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主要物料名称</w:t>
                  </w:r>
                </w:p>
              </w:tc>
              <w:tc>
                <w:tcPr>
                  <w:tcW w:w="1180" w:type="pct"/>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年用量</w:t>
                  </w:r>
                </w:p>
              </w:tc>
              <w:tc>
                <w:tcPr>
                  <w:tcW w:w="1192" w:type="pct"/>
                  <w:vAlign w:val="center"/>
                </w:tcPr>
                <w:p>
                  <w:pPr>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包装形式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7"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81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镜片毛坯</w:t>
                  </w:r>
                </w:p>
              </w:tc>
              <w:tc>
                <w:tcPr>
                  <w:tcW w:w="1180" w:type="pct"/>
                  <w:vAlign w:val="center"/>
                </w:tcPr>
                <w:p>
                  <w:pPr>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kern w:val="0"/>
                      <w:sz w:val="21"/>
                      <w:szCs w:val="21"/>
                      <w:lang w:val="en-US" w:eastAsia="zh-CN"/>
                    </w:rPr>
                    <w:t>510t</w:t>
                  </w:r>
                  <w:r>
                    <w:rPr>
                      <w:rFonts w:hint="default" w:ascii="Times New Roman" w:hAnsi="Times New Roman" w:eastAsia="宋体" w:cs="Times New Roman"/>
                      <w:color w:val="auto"/>
                      <w:sz w:val="21"/>
                      <w:szCs w:val="21"/>
                    </w:rPr>
                    <w:t>/a</w:t>
                  </w:r>
                </w:p>
              </w:tc>
              <w:tc>
                <w:tcPr>
                  <w:tcW w:w="1192" w:type="pct"/>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7"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819"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cs="Times New Roman"/>
                      <w:color w:val="auto"/>
                      <w:kern w:val="0"/>
                      <w:sz w:val="21"/>
                      <w:szCs w:val="21"/>
                    </w:rPr>
                    <w:t>研磨粉</w:t>
                  </w:r>
                </w:p>
              </w:tc>
              <w:tc>
                <w:tcPr>
                  <w:tcW w:w="1180" w:type="pct"/>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rPr>
                    <w:t>0.25t/a</w:t>
                  </w:r>
                </w:p>
              </w:tc>
              <w:tc>
                <w:tcPr>
                  <w:tcW w:w="1192"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cs="Times New Roman"/>
                      <w:color w:val="auto"/>
                      <w:kern w:val="0"/>
                      <w:sz w:val="21"/>
                      <w:szCs w:val="21"/>
                    </w:rPr>
                    <w:t>20kg/桶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7"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1819" w:type="pct"/>
                  <w:vAlign w:val="center"/>
                </w:tcPr>
                <w:p>
                  <w:pPr>
                    <w:jc w:val="center"/>
                    <w:rPr>
                      <w:rFonts w:hint="default" w:ascii="Times New Roman" w:hAnsi="Times New Roman" w:eastAsia="宋体" w:cs="Times New Roman"/>
                      <w:color w:val="auto"/>
                      <w:sz w:val="21"/>
                      <w:szCs w:val="21"/>
                    </w:rPr>
                  </w:pPr>
                  <w:r>
                    <w:rPr>
                      <w:rFonts w:hint="eastAsia" w:ascii="Times New Roman" w:hAnsi="Times New Roman" w:cs="Times New Roman"/>
                      <w:color w:val="auto"/>
                      <w:sz w:val="21"/>
                      <w:szCs w:val="21"/>
                      <w:lang w:eastAsia="zh-CN" w:bidi="ar"/>
                    </w:rPr>
                    <w:t>切削</w:t>
                  </w:r>
                  <w:r>
                    <w:rPr>
                      <w:rFonts w:hint="default" w:ascii="Times New Roman" w:hAnsi="Times New Roman" w:cs="Times New Roman"/>
                      <w:color w:val="auto"/>
                      <w:sz w:val="21"/>
                      <w:szCs w:val="21"/>
                      <w:lang w:bidi="ar"/>
                    </w:rPr>
                    <w:t>液</w:t>
                  </w:r>
                </w:p>
              </w:tc>
              <w:tc>
                <w:tcPr>
                  <w:tcW w:w="1180"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cs="Times New Roman"/>
                      <w:color w:val="auto"/>
                      <w:sz w:val="21"/>
                      <w:szCs w:val="21"/>
                    </w:rPr>
                    <w:t>0.1t/a</w:t>
                  </w:r>
                </w:p>
              </w:tc>
              <w:tc>
                <w:tcPr>
                  <w:tcW w:w="1192" w:type="pct"/>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kern w:val="0"/>
                      <w:sz w:val="21"/>
                      <w:szCs w:val="21"/>
                    </w:rPr>
                    <w:t>20kg/桶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7"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1819"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cs="Times New Roman"/>
                      <w:color w:val="auto"/>
                      <w:sz w:val="21"/>
                      <w:szCs w:val="21"/>
                    </w:rPr>
                    <w:t>清洗剂</w:t>
                  </w:r>
                </w:p>
              </w:tc>
              <w:tc>
                <w:tcPr>
                  <w:tcW w:w="1180"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cs="Times New Roman"/>
                      <w:color w:val="auto"/>
                      <w:sz w:val="21"/>
                      <w:szCs w:val="21"/>
                    </w:rPr>
                    <w:t>0.15t/a</w:t>
                  </w:r>
                </w:p>
              </w:tc>
              <w:tc>
                <w:tcPr>
                  <w:tcW w:w="1192" w:type="pct"/>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kern w:val="0"/>
                      <w:sz w:val="21"/>
                      <w:szCs w:val="21"/>
                    </w:rPr>
                    <w:t>50kg/桶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7" w:type="pct"/>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w:t>
                  </w:r>
                </w:p>
              </w:tc>
              <w:tc>
                <w:tcPr>
                  <w:tcW w:w="1819" w:type="pct"/>
                  <w:vAlign w:val="center"/>
                </w:tcPr>
                <w:p>
                  <w:pPr>
                    <w:jc w:val="center"/>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color w:val="auto"/>
                      <w:sz w:val="21"/>
                      <w:szCs w:val="21"/>
                      <w:lang w:eastAsia="zh-CN"/>
                    </w:rPr>
                    <w:t>磨削油</w:t>
                  </w:r>
                </w:p>
              </w:tc>
              <w:tc>
                <w:tcPr>
                  <w:tcW w:w="1180" w:type="pct"/>
                  <w:vAlign w:val="center"/>
                </w:tcPr>
                <w:p>
                  <w:pPr>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color w:val="auto"/>
                      <w:sz w:val="21"/>
                      <w:szCs w:val="21"/>
                      <w:lang w:val="en-US" w:eastAsia="zh-CN"/>
                    </w:rPr>
                    <w:t>0.1</w:t>
                  </w:r>
                  <w:r>
                    <w:rPr>
                      <w:rFonts w:hint="default" w:ascii="Times New Roman" w:hAnsi="Times New Roman" w:cs="Times New Roman"/>
                      <w:color w:val="auto"/>
                      <w:sz w:val="21"/>
                      <w:szCs w:val="21"/>
                    </w:rPr>
                    <w:t>t/a</w:t>
                  </w:r>
                </w:p>
              </w:tc>
              <w:tc>
                <w:tcPr>
                  <w:tcW w:w="1192" w:type="pct"/>
                  <w:vAlign w:val="center"/>
                </w:tcPr>
                <w:p>
                  <w:pPr>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20</w:t>
                  </w:r>
                  <w:r>
                    <w:rPr>
                      <w:rFonts w:hint="default" w:ascii="Times New Roman" w:hAnsi="Times New Roman" w:cs="Times New Roman"/>
                      <w:color w:val="auto"/>
                      <w:kern w:val="0"/>
                      <w:sz w:val="21"/>
                      <w:szCs w:val="21"/>
                    </w:rPr>
                    <w:t>kg/桶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7" w:type="pct"/>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w:t>
                  </w:r>
                </w:p>
              </w:tc>
              <w:tc>
                <w:tcPr>
                  <w:tcW w:w="1819" w:type="pct"/>
                  <w:vAlign w:val="center"/>
                </w:tcPr>
                <w:p>
                  <w:pPr>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机油</w:t>
                  </w:r>
                </w:p>
              </w:tc>
              <w:tc>
                <w:tcPr>
                  <w:tcW w:w="1180" w:type="pct"/>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0.15</w:t>
                  </w:r>
                  <w:r>
                    <w:rPr>
                      <w:rFonts w:hint="default" w:ascii="Times New Roman" w:hAnsi="Times New Roman" w:cs="Times New Roman"/>
                      <w:color w:val="auto"/>
                      <w:sz w:val="21"/>
                      <w:szCs w:val="21"/>
                    </w:rPr>
                    <w:t>t/a</w:t>
                  </w:r>
                </w:p>
              </w:tc>
              <w:tc>
                <w:tcPr>
                  <w:tcW w:w="1192" w:type="pct"/>
                  <w:vAlign w:val="center"/>
                </w:tcPr>
                <w:p>
                  <w:pPr>
                    <w:jc w:val="center"/>
                    <w:rPr>
                      <w:rFonts w:hint="eastAsia" w:ascii="Times New Roman" w:hAnsi="Times New Roman"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20</w:t>
                  </w:r>
                  <w:r>
                    <w:rPr>
                      <w:rFonts w:hint="default" w:ascii="Times New Roman" w:hAnsi="Times New Roman" w:cs="Times New Roman"/>
                      <w:color w:val="auto"/>
                      <w:kern w:val="0"/>
                      <w:sz w:val="21"/>
                      <w:szCs w:val="21"/>
                    </w:rPr>
                    <w:t>kg/桶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7" w:type="pct"/>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7</w:t>
                  </w:r>
                </w:p>
              </w:tc>
              <w:tc>
                <w:tcPr>
                  <w:tcW w:w="1819" w:type="pct"/>
                  <w:vAlign w:val="center"/>
                </w:tcPr>
                <w:p>
                  <w:pPr>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乙醇</w:t>
                  </w:r>
                </w:p>
              </w:tc>
              <w:tc>
                <w:tcPr>
                  <w:tcW w:w="1180" w:type="pct"/>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0.05</w:t>
                  </w:r>
                  <w:r>
                    <w:rPr>
                      <w:rFonts w:hint="default" w:ascii="Times New Roman" w:hAnsi="Times New Roman" w:cs="Times New Roman"/>
                      <w:color w:val="auto"/>
                      <w:sz w:val="21"/>
                      <w:szCs w:val="21"/>
                    </w:rPr>
                    <w:t>t/a</w:t>
                  </w:r>
                </w:p>
              </w:tc>
              <w:tc>
                <w:tcPr>
                  <w:tcW w:w="1192" w:type="pct"/>
                  <w:vAlign w:val="center"/>
                </w:tcPr>
                <w:p>
                  <w:pPr>
                    <w:jc w:val="center"/>
                    <w:rPr>
                      <w:rFonts w:hint="eastAsia" w:ascii="Times New Roman" w:hAnsi="Times New Roman"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10</w:t>
                  </w:r>
                  <w:r>
                    <w:rPr>
                      <w:rFonts w:hint="default" w:ascii="Times New Roman" w:hAnsi="Times New Roman" w:cs="Times New Roman"/>
                      <w:color w:val="auto"/>
                      <w:kern w:val="0"/>
                      <w:sz w:val="21"/>
                      <w:szCs w:val="21"/>
                    </w:rPr>
                    <w:t>kg/桶</w:t>
                  </w:r>
                </w:p>
              </w:tc>
            </w:tr>
          </w:tbl>
          <w:p>
            <w:pPr>
              <w:spacing w:line="360" w:lineRule="auto"/>
              <w:ind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原辅料物化性质：</w:t>
            </w:r>
          </w:p>
          <w:p>
            <w:pPr>
              <w:spacing w:line="360" w:lineRule="auto"/>
              <w:ind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（1）研磨粉：研磨粉通常由氧化铈、氧化铝、氧化硅、氧化铁、氧化锆、氧化铬等组份组成，氧化铈与硅酸盐玻璃的化学活性较高，硬度也相当，因此广泛用于玻璃的抛光。本项目所用研磨粉主要成分为CeO</w:t>
            </w:r>
            <w:r>
              <w:rPr>
                <w:rFonts w:hint="eastAsia" w:ascii="Times New Roman" w:hAnsi="Times New Roman" w:eastAsia="宋体" w:cs="Times New Roman"/>
                <w:color w:val="auto"/>
                <w:sz w:val="24"/>
                <w:szCs w:val="24"/>
                <w:vertAlign w:val="subscript"/>
              </w:rPr>
              <w:t>2</w:t>
            </w:r>
            <w:r>
              <w:rPr>
                <w:rFonts w:hint="eastAsia" w:ascii="Times New Roman" w:hAnsi="Times New Roman" w:eastAsia="宋体" w:cs="Times New Roman"/>
                <w:color w:val="auto"/>
                <w:sz w:val="24"/>
                <w:szCs w:val="24"/>
              </w:rPr>
              <w:t>，含量62-70%，La</w:t>
            </w:r>
            <w:r>
              <w:rPr>
                <w:rFonts w:hint="eastAsia" w:ascii="Times New Roman" w:hAnsi="Times New Roman" w:eastAsia="宋体" w:cs="Times New Roman"/>
                <w:color w:val="auto"/>
                <w:sz w:val="24"/>
                <w:szCs w:val="24"/>
                <w:vertAlign w:val="subscript"/>
              </w:rPr>
              <w:t>2</w:t>
            </w:r>
            <w:r>
              <w:rPr>
                <w:rFonts w:hint="eastAsia" w:ascii="Times New Roman" w:hAnsi="Times New Roman" w:eastAsia="宋体" w:cs="Times New Roman"/>
                <w:color w:val="auto"/>
                <w:sz w:val="24"/>
                <w:szCs w:val="24"/>
              </w:rPr>
              <w:t>O</w:t>
            </w:r>
            <w:r>
              <w:rPr>
                <w:rFonts w:hint="eastAsia" w:ascii="Times New Roman" w:hAnsi="Times New Roman" w:eastAsia="宋体" w:cs="Times New Roman"/>
                <w:color w:val="auto"/>
                <w:sz w:val="24"/>
                <w:szCs w:val="24"/>
                <w:vertAlign w:val="subscript"/>
              </w:rPr>
              <w:t>3</w:t>
            </w:r>
            <w:r>
              <w:rPr>
                <w:rFonts w:hint="eastAsia" w:ascii="Times New Roman" w:hAnsi="Times New Roman" w:eastAsia="宋体" w:cs="Times New Roman"/>
                <w:color w:val="auto"/>
                <w:sz w:val="24"/>
                <w:szCs w:val="24"/>
              </w:rPr>
              <w:t>，含量25-34%。具有较优的化学与物理性能，主要使用于TFT-LCD液晶玻璃和磨耗度60-150光学球面玻璃的抛光。</w:t>
            </w:r>
          </w:p>
          <w:p>
            <w:pPr>
              <w:spacing w:line="360" w:lineRule="auto"/>
              <w:ind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切削液</w:t>
            </w:r>
            <w:r>
              <w:rPr>
                <w:rFonts w:hint="eastAsia" w:ascii="Times New Roman" w:hAnsi="Times New Roman" w:eastAsia="宋体" w:cs="Times New Roman"/>
                <w:color w:val="auto"/>
                <w:sz w:val="24"/>
                <w:szCs w:val="24"/>
              </w:rPr>
              <w:t>：由水性防锈剂、润滑添加剂、离子型表面活性剂等配制而成的离子型</w:t>
            </w:r>
            <w:r>
              <w:rPr>
                <w:rFonts w:hint="eastAsia" w:ascii="Times New Roman" w:hAnsi="Times New Roman" w:eastAsia="宋体" w:cs="Times New Roman"/>
                <w:color w:val="auto"/>
                <w:sz w:val="24"/>
                <w:szCs w:val="24"/>
                <w:lang w:eastAsia="zh-CN"/>
              </w:rPr>
              <w:t>切</w:t>
            </w:r>
            <w:r>
              <w:rPr>
                <w:rFonts w:hint="eastAsia" w:ascii="Times New Roman" w:hAnsi="Times New Roman" w:eastAsia="宋体" w:cs="Times New Roman"/>
                <w:color w:val="auto"/>
                <w:sz w:val="24"/>
                <w:szCs w:val="24"/>
              </w:rPr>
              <w:t>削液。本项目所用精磨液EEK-1系水溶性浓缩冷却液，适用于光学零件元件高速铣磨及精磨时的冷却，同时也可用于平面面板、五金零件的精雕冷却加工，其主要性能是在各种光学冷加工过程中起到冷却、润滑、清洗、防锈作用，尤其是对玻璃表面光洁度的改善有很好效果。</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3</w:t>
            </w:r>
            <w:r>
              <w:rPr>
                <w:rFonts w:hint="eastAsia" w:ascii="Times New Roman" w:hAnsi="Times New Roman" w:eastAsia="宋体" w:cs="Times New Roman"/>
                <w:color w:val="auto"/>
                <w:sz w:val="24"/>
                <w:szCs w:val="24"/>
                <w:lang w:eastAsia="zh-CN"/>
              </w:rPr>
              <w:t>）清洗剂，本项目清洗剂为水基清洗剂，状态为液态，颜色为无色透明液体，沸点为</w:t>
            </w:r>
            <w:r>
              <w:rPr>
                <w:rFonts w:hint="eastAsia" w:ascii="Times New Roman" w:hAnsi="Times New Roman" w:eastAsia="宋体" w:cs="Times New Roman"/>
                <w:color w:val="auto"/>
                <w:sz w:val="24"/>
                <w:szCs w:val="24"/>
                <w:lang w:val="en-US" w:eastAsia="zh-CN"/>
              </w:rPr>
              <w:t>100</w:t>
            </w:r>
            <w:r>
              <w:rPr>
                <w:rFonts w:hint="eastAsia" w:ascii="宋体" w:hAnsi="宋体" w:eastAsia="宋体" w:cs="宋体"/>
                <w:color w:val="auto"/>
                <w:sz w:val="24"/>
                <w:szCs w:val="24"/>
                <w:lang w:val="en-US" w:eastAsia="zh-CN"/>
              </w:rPr>
              <w:t>℃</w:t>
            </w:r>
            <w:r>
              <w:rPr>
                <w:rFonts w:hint="eastAsia" w:ascii="Times New Roman" w:hAnsi="Times New Roman" w:eastAsia="宋体" w:cs="Times New Roman"/>
                <w:color w:val="auto"/>
                <w:sz w:val="24"/>
                <w:szCs w:val="24"/>
                <w:lang w:val="en-US" w:eastAsia="zh-CN"/>
              </w:rPr>
              <w:t>，密度约为1.0g/cm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lang w:val="en-US" w:eastAsia="zh-CN"/>
              </w:rPr>
              <w:t>，水中溶解度相溶。其成分为高沸点溶剂8%-12%，表面活性剂13%-17%，水71%-79%。</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4</w:t>
            </w:r>
            <w:r>
              <w:rPr>
                <w:rFonts w:hint="eastAsia" w:ascii="Times New Roman" w:hAnsi="Times New Roman" w:eastAsia="宋体" w:cs="Times New Roman"/>
                <w:color w:val="auto"/>
                <w:sz w:val="24"/>
                <w:szCs w:val="24"/>
                <w:lang w:eastAsia="zh-CN"/>
              </w:rPr>
              <w:t>）磨削油，磨削油为浅黄透明油，运动粘</w:t>
            </w:r>
            <w:r>
              <w:rPr>
                <w:rFonts w:hint="default" w:ascii="Times New Roman" w:hAnsi="Times New Roman" w:eastAsia="宋体" w:cs="Times New Roman"/>
                <w:color w:val="auto"/>
                <w:sz w:val="24"/>
                <w:szCs w:val="24"/>
                <w:lang w:eastAsia="zh-CN"/>
              </w:rPr>
              <w:t>度</w:t>
            </w:r>
            <w:r>
              <w:rPr>
                <w:rFonts w:hint="default" w:ascii="Times New Roman" w:hAnsi="Times New Roman" w:eastAsia="宋体" w:cs="Times New Roman"/>
                <w:color w:val="auto"/>
                <w:sz w:val="24"/>
                <w:szCs w:val="24"/>
                <w:lang w:val="en-US" w:eastAsia="zh-CN"/>
              </w:rPr>
              <w:t>5.39</w:t>
            </w:r>
            <w:r>
              <w:rPr>
                <w:rFonts w:hint="default" w:ascii="Times New Roman" w:hAnsi="Times New Roman" w:eastAsia="宋体" w:cs="Times New Roman"/>
                <w:color w:val="auto"/>
                <w:sz w:val="24"/>
                <w:szCs w:val="24"/>
                <w:lang w:eastAsia="zh-CN"/>
              </w:rPr>
              <w:t>mm</w:t>
            </w:r>
            <w:r>
              <w:rPr>
                <w:rFonts w:hint="default" w:ascii="Times New Roman" w:hAnsi="Times New Roman" w:eastAsia="宋体" w:cs="Times New Roman"/>
                <w:color w:val="auto"/>
                <w:sz w:val="24"/>
                <w:szCs w:val="24"/>
                <w:vertAlign w:val="superscript"/>
                <w:lang w:eastAsia="zh-CN"/>
              </w:rPr>
              <w:t>2</w:t>
            </w:r>
            <w:r>
              <w:rPr>
                <w:rFonts w:hint="default" w:ascii="Times New Roman" w:hAnsi="Times New Roman" w:eastAsia="宋体" w:cs="Times New Roman"/>
                <w:color w:val="auto"/>
                <w:sz w:val="24"/>
                <w:szCs w:val="24"/>
                <w:lang w:eastAsia="zh-CN"/>
              </w:rPr>
              <w:t>/s</w:t>
            </w:r>
            <w:r>
              <w:rPr>
                <w:rFonts w:hint="default" w:ascii="Times New Roman" w:hAnsi="Times New Roman" w:eastAsia="宋体" w:cs="Times New Roman"/>
                <w:color w:val="auto"/>
                <w:sz w:val="24"/>
                <w:szCs w:val="24"/>
                <w:lang w:val="en-US" w:eastAsia="zh-CN"/>
              </w:rPr>
              <w:t>，闪点115℃， 粘度低，有利于磨削的清洗和沉降。</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（5）乙醇：俗称酒精，化学式为CH</w:t>
            </w:r>
            <w:r>
              <w:rPr>
                <w:rFonts w:hint="eastAsia" w:ascii="Times New Roman" w:hAnsi="Times New Roman" w:eastAsia="宋体" w:cs="Times New Roman"/>
                <w:color w:val="auto"/>
                <w:sz w:val="24"/>
                <w:szCs w:val="24"/>
                <w:vertAlign w:val="subscript"/>
                <w:lang w:val="en-US" w:eastAsia="zh-CN"/>
              </w:rPr>
              <w:t>3</w:t>
            </w:r>
            <w:r>
              <w:rPr>
                <w:rFonts w:hint="eastAsia" w:ascii="Times New Roman" w:hAnsi="Times New Roman" w:eastAsia="宋体" w:cs="Times New Roman"/>
                <w:color w:val="auto"/>
                <w:sz w:val="24"/>
                <w:szCs w:val="24"/>
                <w:lang w:val="en-US" w:eastAsia="zh-CN"/>
              </w:rPr>
              <w:t>CH</w:t>
            </w:r>
            <w:r>
              <w:rPr>
                <w:rFonts w:hint="eastAsia" w:ascii="Times New Roman" w:hAnsi="Times New Roman" w:eastAsia="宋体" w:cs="Times New Roman"/>
                <w:color w:val="auto"/>
                <w:sz w:val="24"/>
                <w:szCs w:val="24"/>
                <w:vertAlign w:val="subscript"/>
                <w:lang w:val="en-US" w:eastAsia="zh-CN"/>
              </w:rPr>
              <w:t>2</w:t>
            </w:r>
            <w:r>
              <w:rPr>
                <w:rFonts w:hint="eastAsia" w:ascii="Times New Roman" w:hAnsi="Times New Roman" w:eastAsia="宋体" w:cs="Times New Roman"/>
                <w:color w:val="auto"/>
                <w:sz w:val="24"/>
                <w:szCs w:val="24"/>
                <w:lang w:val="en-US" w:eastAsia="zh-CN"/>
              </w:rPr>
              <w:t>OH，在常温、常压下是一种易燃、易挥发的无色透明液体，它的水溶液具有酒香的气味，并略带刺激。有酒的气味和刺激的辛辣滋味，微甘。理化性质：乙醇气体密度为1.59kg/m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lang w:val="en-US" w:eastAsia="zh-CN"/>
              </w:rPr>
              <w:t>，沸点是78.3℃，熔点是-114.1℃，易燃。</w:t>
            </w:r>
          </w:p>
          <w:p>
            <w:pPr>
              <w:spacing w:line="360" w:lineRule="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5、劳动定员及生产班制</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本项目劳动定员</w:t>
            </w:r>
            <w:r>
              <w:rPr>
                <w:rFonts w:hint="eastAsia" w:ascii="Times New Roman" w:hAnsi="Times New Roman" w:eastAsia="宋体" w:cs="Times New Roman"/>
                <w:color w:val="auto"/>
                <w:sz w:val="24"/>
                <w:szCs w:val="24"/>
                <w:lang w:val="en-US" w:eastAsia="zh-CN"/>
              </w:rPr>
              <w:t>25</w:t>
            </w:r>
            <w:r>
              <w:rPr>
                <w:rFonts w:ascii="Times New Roman" w:hAnsi="Times New Roman" w:eastAsia="宋体" w:cs="Times New Roman"/>
                <w:color w:val="auto"/>
                <w:sz w:val="24"/>
                <w:szCs w:val="24"/>
              </w:rPr>
              <w:t>人，每</w:t>
            </w:r>
            <w:r>
              <w:rPr>
                <w:rFonts w:hint="eastAsia" w:ascii="Times New Roman" w:hAnsi="Times New Roman" w:eastAsia="宋体" w:cs="Times New Roman"/>
                <w:color w:val="auto"/>
                <w:sz w:val="24"/>
                <w:szCs w:val="24"/>
              </w:rPr>
              <w:t>天</w:t>
            </w:r>
            <w:r>
              <w:rPr>
                <w:rFonts w:ascii="Times New Roman" w:hAnsi="Times New Roman" w:eastAsia="宋体" w:cs="Times New Roman"/>
                <w:color w:val="auto"/>
                <w:sz w:val="24"/>
                <w:szCs w:val="24"/>
              </w:rPr>
              <w:t>工作</w:t>
            </w:r>
            <w:r>
              <w:rPr>
                <w:rFonts w:hint="eastAsia" w:ascii="Times New Roman" w:hAnsi="Times New Roman" w:eastAsia="宋体" w:cs="Times New Roman"/>
                <w:color w:val="auto"/>
                <w:sz w:val="24"/>
                <w:szCs w:val="24"/>
                <w:lang w:val="en-US" w:eastAsia="zh-CN"/>
              </w:rPr>
              <w:t>12</w:t>
            </w:r>
            <w:r>
              <w:rPr>
                <w:rFonts w:ascii="Times New Roman" w:hAnsi="Times New Roman" w:eastAsia="宋体" w:cs="Times New Roman"/>
                <w:color w:val="auto"/>
                <w:sz w:val="24"/>
                <w:szCs w:val="24"/>
              </w:rPr>
              <w:t>小时，全年工作3</w:t>
            </w:r>
            <w:r>
              <w:rPr>
                <w:rFonts w:hint="eastAsia" w:ascii="Times New Roman" w:hAnsi="Times New Roman" w:eastAsia="宋体" w:cs="Times New Roman"/>
                <w:color w:val="auto"/>
                <w:sz w:val="24"/>
                <w:szCs w:val="24"/>
                <w:lang w:val="en-US" w:eastAsia="zh-CN"/>
              </w:rPr>
              <w:t>3</w:t>
            </w:r>
            <w:r>
              <w:rPr>
                <w:rFonts w:ascii="Times New Roman" w:hAnsi="Times New Roman" w:eastAsia="宋体" w:cs="Times New Roman"/>
                <w:color w:val="auto"/>
                <w:sz w:val="24"/>
                <w:szCs w:val="24"/>
              </w:rPr>
              <w:t>0天，厂区</w:t>
            </w:r>
            <w:r>
              <w:rPr>
                <w:rFonts w:hint="eastAsia" w:ascii="Times New Roman" w:hAnsi="Times New Roman" w:eastAsia="宋体" w:cs="Times New Roman"/>
                <w:color w:val="auto"/>
                <w:sz w:val="24"/>
                <w:szCs w:val="24"/>
              </w:rPr>
              <w:t>不设</w:t>
            </w:r>
            <w:r>
              <w:rPr>
                <w:rFonts w:ascii="Times New Roman" w:hAnsi="Times New Roman" w:eastAsia="宋体" w:cs="Times New Roman"/>
                <w:color w:val="auto"/>
                <w:sz w:val="24"/>
                <w:szCs w:val="24"/>
              </w:rPr>
              <w:t>员工宿舍</w:t>
            </w:r>
            <w:r>
              <w:rPr>
                <w:rStyle w:val="39"/>
                <w:rFonts w:hint="eastAsia"/>
                <w:color w:val="auto"/>
              </w:rPr>
              <w:t>和</w:t>
            </w:r>
            <w:r>
              <w:rPr>
                <w:rFonts w:ascii="Times New Roman" w:hAnsi="Times New Roman" w:eastAsia="宋体" w:cs="Times New Roman"/>
                <w:color w:val="auto"/>
                <w:sz w:val="24"/>
                <w:szCs w:val="24"/>
              </w:rPr>
              <w:t>食堂。</w:t>
            </w:r>
          </w:p>
          <w:p>
            <w:pPr>
              <w:spacing w:line="360" w:lineRule="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6、项目总平面布置</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本项目</w:t>
            </w:r>
            <w:r>
              <w:rPr>
                <w:rFonts w:hint="eastAsia" w:ascii="Times New Roman" w:hAnsi="Times New Roman" w:eastAsia="宋体" w:cs="Times New Roman"/>
                <w:color w:val="auto"/>
                <w:sz w:val="24"/>
                <w:szCs w:val="24"/>
                <w:lang w:eastAsia="zh-CN"/>
              </w:rPr>
              <w:t>购买江西省上饶经济技术开发区龙门路</w:t>
            </w:r>
            <w:r>
              <w:rPr>
                <w:rFonts w:hint="eastAsia" w:ascii="Times New Roman" w:hAnsi="Times New Roman" w:eastAsia="宋体" w:cs="Times New Roman"/>
                <w:color w:val="auto"/>
                <w:sz w:val="24"/>
                <w:szCs w:val="24"/>
                <w:lang w:val="en-US" w:eastAsia="zh-CN"/>
              </w:rPr>
              <w:t>127号5#楼标准厂房的第4层</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占地</w:t>
            </w:r>
            <w:r>
              <w:rPr>
                <w:rFonts w:ascii="Times New Roman" w:hAnsi="Times New Roman" w:eastAsia="宋体" w:cs="Times New Roman"/>
                <w:color w:val="auto"/>
                <w:sz w:val="24"/>
                <w:szCs w:val="24"/>
              </w:rPr>
              <w:t>面积</w:t>
            </w:r>
            <w:r>
              <w:rPr>
                <w:rFonts w:hint="eastAsia" w:ascii="Times New Roman" w:hAnsi="Times New Roman" w:eastAsia="宋体" w:cs="Times New Roman"/>
                <w:color w:val="auto"/>
                <w:sz w:val="24"/>
                <w:szCs w:val="24"/>
                <w:lang w:val="en-US" w:eastAsia="zh-CN"/>
              </w:rPr>
              <w:t>1058.35</w:t>
            </w:r>
            <w:r>
              <w:rPr>
                <w:rFonts w:ascii="Times New Roman" w:hAnsi="Times New Roman" w:eastAsia="宋体" w:cs="Times New Roman"/>
                <w:color w:val="auto"/>
                <w:sz w:val="24"/>
                <w:szCs w:val="24"/>
              </w:rPr>
              <w:t>m</w:t>
            </w:r>
            <w:r>
              <w:rPr>
                <w:rFonts w:ascii="Times New Roman" w:hAnsi="Times New Roman" w:eastAsia="宋体" w:cs="Times New Roman"/>
                <w:color w:val="auto"/>
                <w:sz w:val="24"/>
                <w:szCs w:val="24"/>
                <w:vertAlign w:val="superscript"/>
              </w:rPr>
              <w:t>2</w:t>
            </w:r>
            <w:r>
              <w:rPr>
                <w:rFonts w:ascii="Times New Roman" w:hAnsi="Times New Roman" w:eastAsia="宋体" w:cs="Times New Roman"/>
                <w:color w:val="auto"/>
                <w:sz w:val="24"/>
                <w:szCs w:val="24"/>
              </w:rPr>
              <w:t>。</w:t>
            </w:r>
          </w:p>
          <w:p>
            <w:pPr>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厂房</w:t>
            </w:r>
            <w:r>
              <w:rPr>
                <w:rFonts w:hint="eastAsia" w:ascii="Times New Roman" w:hAnsi="Times New Roman" w:eastAsia="宋体" w:cs="Times New Roman"/>
                <w:color w:val="auto"/>
                <w:sz w:val="24"/>
                <w:szCs w:val="24"/>
                <w:lang w:eastAsia="zh-CN"/>
              </w:rPr>
              <w:t>东侧由北</w:t>
            </w:r>
            <w:r>
              <w:rPr>
                <w:rFonts w:hint="eastAsia" w:ascii="Times New Roman" w:hAnsi="Times New Roman" w:eastAsia="宋体" w:cs="Times New Roman"/>
                <w:color w:val="auto"/>
                <w:sz w:val="24"/>
                <w:szCs w:val="24"/>
              </w:rPr>
              <w:t>部至</w:t>
            </w:r>
            <w:r>
              <w:rPr>
                <w:rFonts w:hint="eastAsia" w:ascii="Times New Roman" w:hAnsi="Times New Roman" w:eastAsia="宋体" w:cs="Times New Roman"/>
                <w:color w:val="auto"/>
                <w:sz w:val="24"/>
                <w:szCs w:val="24"/>
                <w:lang w:eastAsia="zh-CN"/>
              </w:rPr>
              <w:t>南</w:t>
            </w:r>
            <w:r>
              <w:rPr>
                <w:rFonts w:hint="eastAsia" w:ascii="Times New Roman" w:hAnsi="Times New Roman" w:eastAsia="宋体" w:cs="Times New Roman"/>
                <w:color w:val="auto"/>
                <w:sz w:val="24"/>
                <w:szCs w:val="24"/>
              </w:rPr>
              <w:t>部依次为</w:t>
            </w:r>
            <w:r>
              <w:rPr>
                <w:rFonts w:hint="eastAsia" w:ascii="Times New Roman" w:hAnsi="Times New Roman" w:eastAsia="宋体" w:cs="Times New Roman"/>
                <w:color w:val="auto"/>
                <w:sz w:val="24"/>
                <w:szCs w:val="24"/>
                <w:lang w:eastAsia="zh-CN"/>
              </w:rPr>
              <w:t>仓库、清洗区</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检验区、办公区；</w:t>
            </w:r>
            <w:r>
              <w:rPr>
                <w:rFonts w:hint="eastAsia" w:ascii="Times New Roman" w:hAnsi="Times New Roman" w:eastAsia="宋体" w:cs="Times New Roman"/>
                <w:color w:val="auto"/>
                <w:sz w:val="24"/>
                <w:szCs w:val="24"/>
              </w:rPr>
              <w:t>厂房</w:t>
            </w:r>
            <w:r>
              <w:rPr>
                <w:rFonts w:hint="eastAsia" w:ascii="Times New Roman" w:hAnsi="Times New Roman" w:eastAsia="宋体" w:cs="Times New Roman"/>
                <w:color w:val="auto"/>
                <w:sz w:val="24"/>
                <w:szCs w:val="24"/>
                <w:lang w:eastAsia="zh-CN"/>
              </w:rPr>
              <w:t>西侧由北</w:t>
            </w:r>
            <w:r>
              <w:rPr>
                <w:rFonts w:hint="eastAsia" w:ascii="Times New Roman" w:hAnsi="Times New Roman" w:eastAsia="宋体" w:cs="Times New Roman"/>
                <w:color w:val="auto"/>
                <w:sz w:val="24"/>
                <w:szCs w:val="24"/>
              </w:rPr>
              <w:t>部至</w:t>
            </w:r>
            <w:r>
              <w:rPr>
                <w:rFonts w:hint="eastAsia" w:ascii="Times New Roman" w:hAnsi="Times New Roman" w:eastAsia="宋体" w:cs="Times New Roman"/>
                <w:color w:val="auto"/>
                <w:sz w:val="24"/>
                <w:szCs w:val="24"/>
                <w:lang w:eastAsia="zh-CN"/>
              </w:rPr>
              <w:t>南</w:t>
            </w:r>
            <w:r>
              <w:rPr>
                <w:rFonts w:hint="eastAsia" w:ascii="Times New Roman" w:hAnsi="Times New Roman" w:eastAsia="宋体" w:cs="Times New Roman"/>
                <w:color w:val="auto"/>
                <w:sz w:val="24"/>
                <w:szCs w:val="24"/>
              </w:rPr>
              <w:t>部依次为</w:t>
            </w:r>
            <w:r>
              <w:rPr>
                <w:rFonts w:hint="eastAsia" w:ascii="Times New Roman" w:hAnsi="Times New Roman" w:eastAsia="宋体" w:cs="Times New Roman"/>
                <w:color w:val="auto"/>
                <w:sz w:val="24"/>
                <w:szCs w:val="24"/>
                <w:lang w:eastAsia="zh-CN"/>
              </w:rPr>
              <w:t>仓库、磨边区、精磨区、抛光区、</w:t>
            </w:r>
            <w:r>
              <w:rPr>
                <w:rFonts w:hint="eastAsia" w:ascii="Times New Roman" w:hAnsi="Times New Roman" w:eastAsia="宋体" w:cs="Times New Roman"/>
                <w:color w:val="auto"/>
                <w:sz w:val="24"/>
                <w:szCs w:val="24"/>
              </w:rPr>
              <w:t>办公室</w:t>
            </w:r>
            <w:r>
              <w:rPr>
                <w:rFonts w:hint="eastAsia" w:ascii="Times New Roman" w:hAnsi="Times New Roman" w:eastAsia="宋体" w:cs="Times New Roman"/>
                <w:color w:val="auto"/>
                <w:sz w:val="24"/>
                <w:szCs w:val="24"/>
                <w:lang w:eastAsia="zh-CN"/>
              </w:rPr>
              <w:t>。</w:t>
            </w:r>
            <w:r>
              <w:rPr>
                <w:rFonts w:ascii="Times New Roman" w:hAnsi="Times New Roman" w:eastAsia="宋体" w:cs="Times New Roman"/>
                <w:color w:val="auto"/>
                <w:sz w:val="24"/>
                <w:szCs w:val="24"/>
              </w:rPr>
              <w:t>各工序位置及设备摆放位置根据工艺流程设计，其设计合理，可以大大提高生产效率。</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项目具体布置见</w:t>
            </w:r>
            <w:r>
              <w:rPr>
                <w:rFonts w:hint="eastAsia" w:ascii="Times New Roman" w:hAnsi="Times New Roman" w:eastAsia="宋体" w:cs="Times New Roman"/>
                <w:color w:val="auto"/>
                <w:sz w:val="24"/>
                <w:szCs w:val="24"/>
              </w:rPr>
              <w:t>厂房</w:t>
            </w:r>
            <w:r>
              <w:rPr>
                <w:rFonts w:ascii="Times New Roman" w:hAnsi="Times New Roman" w:eastAsia="宋体" w:cs="Times New Roman"/>
                <w:color w:val="auto"/>
                <w:sz w:val="24"/>
                <w:szCs w:val="24"/>
              </w:rPr>
              <w:t>总平面布置图（附图二）。</w:t>
            </w:r>
          </w:p>
          <w:p>
            <w:pPr>
              <w:spacing w:line="360" w:lineRule="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7、物料平衡</w:t>
            </w:r>
          </w:p>
          <w:p>
            <w:pPr>
              <w:pStyle w:val="46"/>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（1）物料平衡</w:t>
            </w:r>
          </w:p>
          <w:p>
            <w:pPr>
              <w:pStyle w:val="46"/>
              <w:ind w:firstLine="0" w:firstLineChars="0"/>
              <w:jc w:val="center"/>
              <w:rPr>
                <w:rFonts w:ascii="Times New Roman" w:hAnsi="Times New Roman"/>
                <w:b/>
                <w:bCs/>
                <w:color w:val="auto"/>
                <w:sz w:val="21"/>
                <w:szCs w:val="21"/>
              </w:rPr>
            </w:pPr>
            <w:r>
              <w:rPr>
                <w:rFonts w:ascii="Times New Roman" w:hAnsi="Times New Roman"/>
                <w:b/>
                <w:bCs/>
                <w:color w:val="auto"/>
                <w:sz w:val="21"/>
                <w:szCs w:val="21"/>
              </w:rPr>
              <w:t>表2-</w:t>
            </w:r>
            <w:r>
              <w:rPr>
                <w:rFonts w:hint="eastAsia" w:ascii="Times New Roman" w:hAnsi="Times New Roman"/>
                <w:b/>
                <w:bCs/>
                <w:color w:val="auto"/>
                <w:sz w:val="21"/>
                <w:szCs w:val="21"/>
                <w:lang w:val="en-US" w:eastAsia="zh-CN"/>
              </w:rPr>
              <w:t>5</w:t>
            </w:r>
            <w:r>
              <w:rPr>
                <w:rFonts w:ascii="Times New Roman" w:hAnsi="Times New Roman"/>
                <w:b/>
                <w:bCs/>
                <w:color w:val="auto"/>
                <w:sz w:val="21"/>
                <w:szCs w:val="21"/>
              </w:rPr>
              <w:t xml:space="preserve"> </w:t>
            </w:r>
            <w:r>
              <w:rPr>
                <w:rFonts w:hint="eastAsia" w:ascii="Times New Roman" w:hAnsi="Times New Roman"/>
                <w:b/>
                <w:bCs/>
                <w:color w:val="auto"/>
                <w:sz w:val="21"/>
                <w:szCs w:val="21"/>
                <w:lang w:eastAsia="zh-CN"/>
              </w:rPr>
              <w:t>物料</w:t>
            </w:r>
            <w:r>
              <w:rPr>
                <w:rFonts w:ascii="Times New Roman" w:hAnsi="Times New Roman"/>
                <w:b/>
                <w:bCs/>
                <w:color w:val="auto"/>
                <w:sz w:val="21"/>
                <w:szCs w:val="21"/>
              </w:rPr>
              <w:t>平衡表</w:t>
            </w:r>
          </w:p>
          <w:tbl>
            <w:tblPr>
              <w:tblStyle w:val="35"/>
              <w:tblpPr w:leftFromText="180" w:rightFromText="180" w:vertAnchor="text" w:horzAnchor="page" w:tblpXSpec="center" w:tblpY="80"/>
              <w:tblOverlap w:val="never"/>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2899"/>
              <w:gridCol w:w="1342"/>
              <w:gridCol w:w="2095"/>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6" w:type="pct"/>
                  <w:vMerge w:val="restart"/>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序号</w:t>
                  </w:r>
                </w:p>
              </w:tc>
              <w:tc>
                <w:tcPr>
                  <w:tcW w:w="2566" w:type="pct"/>
                  <w:gridSpan w:val="2"/>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入方</w:t>
                  </w:r>
                </w:p>
              </w:tc>
              <w:tc>
                <w:tcPr>
                  <w:tcW w:w="2027" w:type="pct"/>
                  <w:gridSpan w:val="2"/>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出方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vMerge w:val="continue"/>
                  <w:vAlign w:val="center"/>
                </w:tcPr>
                <w:p>
                  <w:pPr>
                    <w:jc w:val="center"/>
                    <w:rPr>
                      <w:rFonts w:hint="default" w:ascii="Times New Roman" w:hAnsi="Times New Roman" w:eastAsia="宋体" w:cs="Times New Roman"/>
                      <w:b/>
                      <w:bCs/>
                      <w:color w:val="auto"/>
                      <w:sz w:val="21"/>
                      <w:szCs w:val="21"/>
                    </w:rPr>
                  </w:pPr>
                </w:p>
              </w:tc>
              <w:tc>
                <w:tcPr>
                  <w:tcW w:w="1754" w:type="pct"/>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物料名称</w:t>
                  </w:r>
                </w:p>
              </w:tc>
              <w:tc>
                <w:tcPr>
                  <w:tcW w:w="812" w:type="pct"/>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数量（t/a）</w:t>
                  </w:r>
                </w:p>
              </w:tc>
              <w:tc>
                <w:tcPr>
                  <w:tcW w:w="1268" w:type="pct"/>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物料名称</w:t>
                  </w:r>
                </w:p>
              </w:tc>
              <w:tc>
                <w:tcPr>
                  <w:tcW w:w="759" w:type="pct"/>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数量（t/a）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406" w:type="pct"/>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1754"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镜片毛坯</w:t>
                  </w:r>
                </w:p>
              </w:tc>
              <w:tc>
                <w:tcPr>
                  <w:tcW w:w="812" w:type="pct"/>
                  <w:vAlign w:val="center"/>
                </w:tcPr>
                <w:p>
                  <w:pPr>
                    <w:jc w:val="center"/>
                    <w:rPr>
                      <w:rFonts w:hint="default" w:ascii="Times New Roman" w:hAnsi="Times New Roman" w:eastAsia="宋体" w:cs="Times New Roman"/>
                      <w:color w:val="auto"/>
                      <w:sz w:val="21"/>
                      <w:szCs w:val="21"/>
                      <w:lang w:val="en-US"/>
                    </w:rPr>
                  </w:pPr>
                  <w:r>
                    <w:rPr>
                      <w:rFonts w:hint="eastAsia" w:ascii="Times New Roman" w:hAnsi="Times New Roman" w:eastAsia="宋体" w:cs="Times New Roman"/>
                      <w:color w:val="auto"/>
                      <w:kern w:val="0"/>
                      <w:lang w:val="en-US" w:eastAsia="zh-CN"/>
                    </w:rPr>
                    <w:t>510</w:t>
                  </w:r>
                </w:p>
              </w:tc>
              <w:tc>
                <w:tcPr>
                  <w:tcW w:w="1268" w:type="pct"/>
                  <w:vAlign w:val="center"/>
                </w:tcPr>
                <w:p>
                  <w:pPr>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光学镜片</w:t>
                  </w:r>
                </w:p>
              </w:tc>
              <w:tc>
                <w:tcPr>
                  <w:tcW w:w="759" w:type="pct"/>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504.39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406" w:type="pct"/>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p>
              </w:tc>
              <w:tc>
                <w:tcPr>
                  <w:tcW w:w="1754" w:type="pct"/>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kern w:val="0"/>
                      <w:sz w:val="21"/>
                      <w:szCs w:val="21"/>
                    </w:rPr>
                    <w:t>研磨粉</w:t>
                  </w:r>
                </w:p>
              </w:tc>
              <w:tc>
                <w:tcPr>
                  <w:tcW w:w="812" w:type="pct"/>
                  <w:vAlign w:val="center"/>
                </w:tcPr>
                <w:p>
                  <w:pPr>
                    <w:jc w:val="center"/>
                    <w:rPr>
                      <w:rFonts w:hint="default" w:ascii="Times New Roman" w:hAnsi="Times New Roman" w:eastAsia="宋体" w:cs="Times New Roman"/>
                      <w:color w:val="auto"/>
                      <w:kern w:val="0"/>
                      <w:lang w:val="en-US" w:eastAsia="zh-CN"/>
                    </w:rPr>
                  </w:pPr>
                  <w:r>
                    <w:rPr>
                      <w:rFonts w:hint="eastAsia" w:ascii="Times New Roman" w:hAnsi="Times New Roman" w:eastAsia="宋体" w:cs="Times New Roman"/>
                      <w:color w:val="auto"/>
                      <w:kern w:val="0"/>
                      <w:lang w:val="en-US" w:eastAsia="zh-CN"/>
                    </w:rPr>
                    <w:t>0.25</w:t>
                  </w:r>
                </w:p>
              </w:tc>
              <w:tc>
                <w:tcPr>
                  <w:tcW w:w="1268" w:type="pct"/>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不合格品</w:t>
                  </w:r>
                </w:p>
              </w:tc>
              <w:tc>
                <w:tcPr>
                  <w:tcW w:w="759" w:type="pct"/>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406" w:type="pct"/>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3</w:t>
                  </w:r>
                </w:p>
              </w:tc>
              <w:tc>
                <w:tcPr>
                  <w:tcW w:w="1754"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rPr>
                  </w:pPr>
                </w:p>
              </w:tc>
              <w:tc>
                <w:tcPr>
                  <w:tcW w:w="812" w:type="pct"/>
                  <w:vAlign w:val="center"/>
                </w:tcPr>
                <w:p>
                  <w:pPr>
                    <w:jc w:val="center"/>
                    <w:rPr>
                      <w:rFonts w:hint="default" w:ascii="Times New Roman" w:hAnsi="Times New Roman" w:eastAsia="宋体" w:cs="Times New Roman"/>
                      <w:color w:val="auto"/>
                      <w:sz w:val="21"/>
                      <w:szCs w:val="21"/>
                    </w:rPr>
                  </w:pPr>
                </w:p>
              </w:tc>
              <w:tc>
                <w:tcPr>
                  <w:tcW w:w="1268" w:type="pct"/>
                  <w:vAlign w:val="center"/>
                </w:tcPr>
                <w:p>
                  <w:pPr>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沉淀渣（研磨粉</w:t>
                  </w:r>
                  <w:r>
                    <w:rPr>
                      <w:rFonts w:hint="eastAsia" w:ascii="Times New Roman" w:hAnsi="Times New Roman" w:eastAsia="宋体" w:cs="Times New Roman"/>
                      <w:color w:val="auto"/>
                      <w:sz w:val="21"/>
                      <w:szCs w:val="21"/>
                      <w:lang w:val="en-US" w:eastAsia="zh-CN"/>
                    </w:rPr>
                    <w:t>0.25、玻璃渣5.1</w:t>
                  </w:r>
                  <w:r>
                    <w:rPr>
                      <w:rFonts w:hint="eastAsia" w:ascii="Times New Roman" w:hAnsi="Times New Roman" w:eastAsia="宋体" w:cs="Times New Roman"/>
                      <w:color w:val="auto"/>
                      <w:sz w:val="21"/>
                      <w:szCs w:val="21"/>
                      <w:lang w:eastAsia="zh-CN"/>
                    </w:rPr>
                    <w:t>）</w:t>
                  </w:r>
                </w:p>
              </w:tc>
              <w:tc>
                <w:tcPr>
                  <w:tcW w:w="759" w:type="pct"/>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60" w:type="pct"/>
                  <w:gridSpan w:val="2"/>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合计</w:t>
                  </w:r>
                </w:p>
              </w:tc>
              <w:tc>
                <w:tcPr>
                  <w:tcW w:w="812" w:type="pct"/>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510.25</w:t>
                  </w:r>
                </w:p>
              </w:tc>
              <w:tc>
                <w:tcPr>
                  <w:tcW w:w="1268"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合计</w:t>
                  </w:r>
                </w:p>
              </w:tc>
              <w:tc>
                <w:tcPr>
                  <w:tcW w:w="759" w:type="pct"/>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510.25</w:t>
                  </w:r>
                </w:p>
              </w:tc>
            </w:tr>
          </w:tbl>
          <w:p>
            <w:pPr>
              <w:pStyle w:val="46"/>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（2）水平衡</w:t>
            </w:r>
          </w:p>
          <w:p>
            <w:pPr>
              <w:pStyle w:val="46"/>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Times New Roman" w:hAnsi="Times New Roman" w:cs="Times New Roman"/>
                <w:b/>
                <w:bCs/>
                <w:color w:val="auto"/>
                <w:kern w:val="0"/>
                <w:sz w:val="21"/>
                <w:szCs w:val="21"/>
                <w:lang w:val="en-US" w:eastAsia="zh-CN"/>
              </w:rPr>
            </w:pPr>
            <w:r>
              <w:rPr>
                <w:rFonts w:hint="eastAsia" w:ascii="Times New Roman" w:hAnsi="Times New Roman" w:cs="Times New Roman"/>
                <w:b/>
                <w:bCs/>
                <w:color w:val="auto"/>
                <w:kern w:val="0"/>
                <w:sz w:val="21"/>
                <w:szCs w:val="21"/>
                <w:lang w:val="en-US" w:eastAsia="zh-CN"/>
              </w:rPr>
              <w:object>
                <v:shape id="_x0000_i1025" o:spt="75" type="#_x0000_t75" style="height:130.15pt;width:360.05pt;" o:ole="t" filled="f" o:preferrelative="t" stroked="f" coordsize="21600,21600">
                  <v:path/>
                  <v:fill on="f" focussize="0,0"/>
                  <v:stroke on="f"/>
                  <v:imagedata r:id="rId7" o:title=""/>
                  <o:lock v:ext="edit" aspectratio="f"/>
                  <w10:wrap type="none"/>
                  <w10:anchorlock/>
                </v:shape>
                <o:OLEObject Type="Embed" ProgID="Visio.Drawing.15" ShapeID="_x0000_i1025" DrawAspect="Content" ObjectID="_1468075725" r:id="rId6">
                  <o:LockedField>false</o:LockedField>
                </o:OLEObject>
              </w:object>
            </w:r>
          </w:p>
          <w:p>
            <w:pPr>
              <w:pStyle w:val="46"/>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ascii="Times New Roman" w:hAnsi="Times New Roman" w:eastAsia="宋体" w:cs="Times New Roman"/>
                <w:color w:val="auto"/>
              </w:rPr>
            </w:pPr>
            <w:r>
              <w:rPr>
                <w:rFonts w:hint="eastAsia" w:ascii="Times New Roman" w:hAnsi="Times New Roman" w:cs="Times New Roman"/>
                <w:b/>
                <w:bCs/>
                <w:color w:val="auto"/>
                <w:kern w:val="0"/>
                <w:sz w:val="21"/>
                <w:szCs w:val="21"/>
                <w:lang w:val="en-US" w:eastAsia="zh-CN"/>
              </w:rPr>
              <w:t>图2-1 水平衡图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456" w:type="dxa"/>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工艺流程和产排污环节</w:t>
            </w:r>
          </w:p>
        </w:tc>
        <w:tc>
          <w:tcPr>
            <w:tcW w:w="8459" w:type="dxa"/>
            <w:vAlign w:val="center"/>
          </w:tcPr>
          <w:p>
            <w:pPr>
              <w:spacing w:line="360" w:lineRule="auto"/>
              <w:jc w:val="left"/>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1、生产工艺流程图</w:t>
            </w:r>
          </w:p>
          <w:p>
            <w:pPr>
              <w:spacing w:line="360" w:lineRule="auto"/>
              <w:ind w:firstLine="480" w:firstLineChars="200"/>
              <w:jc w:val="left"/>
              <w:rPr>
                <w:b/>
                <w:color w:val="auto"/>
                <w:szCs w:val="21"/>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eastAsia="zh-CN"/>
              </w:rPr>
              <w:t>）</w:t>
            </w:r>
            <w:r>
              <w:rPr>
                <w:rFonts w:ascii="Times New Roman" w:hAnsi="Times New Roman" w:eastAsia="宋体" w:cs="Times New Roman"/>
                <w:color w:val="auto"/>
                <w:sz w:val="24"/>
                <w:szCs w:val="24"/>
              </w:rPr>
              <w:t>其工艺流程及产污环节如下图所示（Si:固废、Ni:噪声、Wi：废水、Gi：废气），工艺流程如下：</w:t>
            </w:r>
          </w:p>
          <w:p>
            <w:pPr>
              <w:pStyle w:val="2"/>
              <w:spacing w:after="0"/>
              <w:ind w:left="0" w:leftChars="0" w:firstLine="0" w:firstLineChars="0"/>
              <w:jc w:val="center"/>
              <w:rPr>
                <w:b/>
                <w:color w:val="auto"/>
                <w:szCs w:val="21"/>
              </w:rPr>
            </w:pPr>
            <w:r>
              <w:rPr>
                <w:b/>
                <w:color w:val="auto"/>
                <w:szCs w:val="21"/>
              </w:rPr>
              <w:object>
                <v:shape id="_x0000_i1026" o:spt="75" type="#_x0000_t75" style="height:385.5pt;width:386.25pt;" o:ole="t" filled="f" o:preferrelative="t" stroked="f" coordsize="21600,21600">
                  <v:path/>
                  <v:fill on="f" focussize="0,0"/>
                  <v:stroke on="f"/>
                  <v:imagedata r:id="rId9" o:title=""/>
                  <o:lock v:ext="edit" aspectratio="f"/>
                  <w10:wrap type="none"/>
                  <w10:anchorlock/>
                </v:shape>
                <o:OLEObject Type="Embed" ProgID="Visio.Drawing.15" ShapeID="_x0000_i1026" DrawAspect="Content" ObjectID="_1468075726" r:id="rId8">
                  <o:LockedField>false</o:LockedField>
                </o:OLEObject>
              </w:object>
            </w:r>
          </w:p>
          <w:p>
            <w:pPr>
              <w:pStyle w:val="2"/>
              <w:spacing w:after="0"/>
              <w:ind w:left="0" w:leftChars="0" w:firstLine="0" w:firstLineChars="0"/>
              <w:jc w:val="center"/>
              <w:rPr>
                <w:b/>
                <w:color w:val="auto"/>
                <w:szCs w:val="21"/>
              </w:rPr>
            </w:pPr>
            <w:r>
              <w:rPr>
                <w:b/>
                <w:color w:val="auto"/>
                <w:szCs w:val="21"/>
              </w:rPr>
              <w:t>图2-</w:t>
            </w:r>
            <w:r>
              <w:rPr>
                <w:rFonts w:hint="eastAsia"/>
                <w:b/>
                <w:color w:val="auto"/>
                <w:szCs w:val="21"/>
                <w:lang w:val="en-US" w:eastAsia="zh-CN"/>
              </w:rPr>
              <w:t>2</w:t>
            </w:r>
            <w:r>
              <w:rPr>
                <w:b/>
                <w:color w:val="auto"/>
                <w:szCs w:val="21"/>
              </w:rPr>
              <w:t xml:space="preserve"> </w:t>
            </w:r>
            <w:r>
              <w:rPr>
                <w:rFonts w:hint="eastAsia"/>
                <w:b/>
                <w:color w:val="auto"/>
                <w:szCs w:val="21"/>
              </w:rPr>
              <w:t>生产工艺流程及其产污环节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工艺流程及产污环节简述</w:t>
            </w:r>
          </w:p>
          <w:p>
            <w:pPr>
              <w:pStyle w:val="113"/>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ind w:left="0" w:leftChars="0" w:firstLine="480" w:firstLineChars="200"/>
              <w:jc w:val="both"/>
              <w:textAlignment w:val="auto"/>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铣开球磨：将外购的镜片毛坯利用上摆机等设备进行湿磨</w:t>
            </w:r>
            <w:r>
              <w:rPr>
                <w:rFonts w:hint="eastAsia" w:ascii="Times New Roman" w:cs="Times New Roman"/>
                <w:color w:val="auto"/>
                <w:lang w:val="en-US" w:eastAsia="zh-CN"/>
              </w:rPr>
              <w:t>（切削液）</w:t>
            </w:r>
            <w:r>
              <w:rPr>
                <w:rFonts w:hint="default" w:ascii="Times New Roman" w:hAnsi="Times New Roman" w:cs="Times New Roman"/>
                <w:color w:val="auto"/>
                <w:lang w:val="en-US" w:eastAsia="zh-CN"/>
              </w:rPr>
              <w:t>，主要采用固着磨料（金刚石）的磨具来研磨玻璃表面，以得到所需镜面曲率半径和中心厚度的要求，整个过程中采用精磨液喷淋进行冷却，所得到的冷却液经沉淀后取上清液循环利用。该工序会产生沉淀渣S1和噪声N。</w:t>
            </w:r>
          </w:p>
          <w:p>
            <w:pPr>
              <w:pStyle w:val="113"/>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ind w:left="0" w:leftChars="0" w:firstLine="480" w:firstLineChars="200"/>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抛光：作业人员利用抛光机对镜片的表面进行进一步研磨，通过研具与工件在一定的压力下的相对运动对镜片表面进行的精整加工作业，使得镜片的外观更好，整个过程在研磨粉粉和水混合液中进行，研磨粉及水的混合液经过沉淀过滤后循环使用，混合液使用一个星期后，沉淀出上清液排放。该工序会产生废水W1、噪声N和沉淀渣S2。</w:t>
            </w:r>
          </w:p>
          <w:p>
            <w:pPr>
              <w:pStyle w:val="113"/>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ind w:left="0" w:leftChars="0" w:firstLine="480" w:firstLineChars="200"/>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清洗：该抛光工序过后的玻璃不需要除油，直接通过超声波清洗机进行清洗，此环节产生的污染物主要有噪声N、废水W2，沉淀渣S3等。</w:t>
            </w:r>
          </w:p>
          <w:p>
            <w:pPr>
              <w:pStyle w:val="113"/>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ind w:left="0" w:leftChars="0" w:firstLine="480" w:firstLineChars="200"/>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磨边：将合格的镜片转至磨边工序，加入磨削油利用磨边机对镜片的周边进行研磨，磨边过程中少量磨削油挥发，产生油雾。该工序会产生油雾G1、噪声N和沉淀渣S4。</w:t>
            </w:r>
          </w:p>
          <w:p>
            <w:pPr>
              <w:pStyle w:val="113"/>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ind w:left="0" w:leftChars="0" w:firstLine="480" w:firstLineChars="200"/>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清洗：磨边后的镜片因其表面含有油，需经清洗，本项目采用超声波清洗（采用纯水），并添加清洗剂。该工序会产生废水W3和噪声N。</w:t>
            </w:r>
          </w:p>
          <w:p>
            <w:pPr>
              <w:pStyle w:val="113"/>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ind w:left="0" w:leftChars="0" w:firstLine="480" w:firstLineChars="200"/>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检验：检验人员使用</w:t>
            </w:r>
            <w:r>
              <w:rPr>
                <w:rFonts w:hint="eastAsia" w:ascii="Times New Roman" w:cs="Times New Roman"/>
                <w:color w:val="auto"/>
                <w:lang w:val="en-US" w:eastAsia="zh-CN"/>
              </w:rPr>
              <w:t>乙醇</w:t>
            </w:r>
            <w:r>
              <w:rPr>
                <w:rFonts w:hint="default" w:ascii="Times New Roman" w:hAnsi="Times New Roman" w:cs="Times New Roman"/>
                <w:color w:val="auto"/>
                <w:lang w:val="en-US" w:eastAsia="zh-CN"/>
              </w:rPr>
              <w:t>对产品进行外观性和光学性检查，剔除不合格产品。该工序产生</w:t>
            </w:r>
            <w:r>
              <w:rPr>
                <w:rFonts w:hint="eastAsia" w:ascii="Times New Roman" w:cs="Times New Roman"/>
                <w:color w:val="auto"/>
                <w:lang w:val="en-US" w:eastAsia="zh-CN"/>
              </w:rPr>
              <w:t>废气G2、噪声N、</w:t>
            </w:r>
            <w:r>
              <w:rPr>
                <w:rFonts w:hint="default" w:ascii="Times New Roman" w:hAnsi="Times New Roman" w:cs="Times New Roman"/>
                <w:color w:val="auto"/>
                <w:lang w:val="en-US" w:eastAsia="zh-CN"/>
              </w:rPr>
              <w:t>不合格品S5。</w:t>
            </w:r>
          </w:p>
          <w:p>
            <w:pPr>
              <w:pStyle w:val="113"/>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ind w:left="0" w:leftChars="0" w:firstLine="480" w:firstLineChars="200"/>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包装后出厂外售。</w:t>
            </w:r>
          </w:p>
          <w:p>
            <w:pPr>
              <w:spacing w:line="360" w:lineRule="auto"/>
              <w:rPr>
                <w:rFonts w:ascii="Times New Roman" w:hAnsi="Times New Roman" w:eastAsia="宋体" w:cs="Times New Roman"/>
                <w:b/>
                <w:color w:val="auto"/>
                <w:sz w:val="24"/>
                <w:szCs w:val="24"/>
              </w:rPr>
            </w:pPr>
            <w:r>
              <w:rPr>
                <w:rFonts w:ascii="Times New Roman" w:hAnsi="Times New Roman" w:eastAsia="宋体" w:cs="Times New Roman"/>
                <w:b/>
                <w:color w:val="auto"/>
                <w:sz w:val="24"/>
                <w:szCs w:val="24"/>
              </w:rPr>
              <w:t>3、主要污染因子</w:t>
            </w:r>
          </w:p>
          <w:p>
            <w:pPr>
              <w:pStyle w:val="2"/>
              <w:spacing w:after="0" w:line="360" w:lineRule="auto"/>
              <w:ind w:left="0" w:leftChars="0" w:firstLine="480"/>
              <w:rPr>
                <w:color w:val="auto"/>
                <w:sz w:val="24"/>
              </w:rPr>
            </w:pPr>
            <w:r>
              <w:rPr>
                <w:color w:val="auto"/>
                <w:sz w:val="24"/>
              </w:rPr>
              <w:t>项目生产过程中的产污环节见表2-</w:t>
            </w:r>
            <w:r>
              <w:rPr>
                <w:rFonts w:hint="eastAsia"/>
                <w:color w:val="auto"/>
                <w:sz w:val="24"/>
                <w:lang w:val="en-US" w:eastAsia="zh-CN"/>
              </w:rPr>
              <w:t>6</w:t>
            </w:r>
            <w:r>
              <w:rPr>
                <w:color w:val="auto"/>
                <w:sz w:val="24"/>
              </w:rPr>
              <w:t>。</w:t>
            </w:r>
          </w:p>
          <w:p>
            <w:pPr>
              <w:pStyle w:val="46"/>
              <w:ind w:firstLine="0" w:firstLineChars="0"/>
              <w:jc w:val="center"/>
              <w:rPr>
                <w:rFonts w:ascii="Times New Roman" w:hAnsi="Times New Roman"/>
                <w:b/>
                <w:color w:val="auto"/>
                <w:sz w:val="21"/>
                <w:szCs w:val="21"/>
              </w:rPr>
            </w:pPr>
            <w:r>
              <w:rPr>
                <w:rFonts w:ascii="Times New Roman" w:hAnsi="Times New Roman"/>
                <w:b/>
                <w:color w:val="auto"/>
                <w:sz w:val="21"/>
                <w:szCs w:val="21"/>
              </w:rPr>
              <w:t>表2-</w:t>
            </w:r>
            <w:r>
              <w:rPr>
                <w:rFonts w:hint="eastAsia" w:ascii="Times New Roman" w:hAnsi="Times New Roman"/>
                <w:b/>
                <w:color w:val="auto"/>
                <w:sz w:val="21"/>
                <w:szCs w:val="21"/>
                <w:lang w:val="en-US" w:eastAsia="zh-CN"/>
              </w:rPr>
              <w:t>6</w:t>
            </w:r>
            <w:r>
              <w:rPr>
                <w:rFonts w:hint="eastAsia" w:ascii="Times New Roman" w:hAnsi="Times New Roman"/>
                <w:b/>
                <w:color w:val="auto"/>
                <w:sz w:val="21"/>
                <w:szCs w:val="21"/>
              </w:rPr>
              <w:t xml:space="preserve"> </w:t>
            </w:r>
            <w:r>
              <w:rPr>
                <w:rFonts w:ascii="Times New Roman" w:hAnsi="Times New Roman"/>
                <w:b/>
                <w:color w:val="auto"/>
                <w:sz w:val="21"/>
                <w:szCs w:val="21"/>
              </w:rPr>
              <w:t>项目产污环节汇总表</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1088"/>
              <w:gridCol w:w="1207"/>
              <w:gridCol w:w="2453"/>
              <w:gridCol w:w="2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424" w:type="pct"/>
                  <w:tcBorders>
                    <w:tl2br w:val="nil"/>
                    <w:tr2bl w:val="nil"/>
                  </w:tcBorders>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污染因素</w:t>
                  </w:r>
                </w:p>
              </w:tc>
              <w:tc>
                <w:tcPr>
                  <w:tcW w:w="658" w:type="pct"/>
                  <w:tcBorders>
                    <w:tl2br w:val="nil"/>
                    <w:tr2bl w:val="nil"/>
                  </w:tcBorders>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产污环节</w:t>
                  </w:r>
                </w:p>
              </w:tc>
              <w:tc>
                <w:tcPr>
                  <w:tcW w:w="730" w:type="pct"/>
                  <w:tcBorders>
                    <w:tl2br w:val="nil"/>
                    <w:tr2bl w:val="nil"/>
                  </w:tcBorders>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污染因子</w:t>
                  </w:r>
                </w:p>
              </w:tc>
              <w:tc>
                <w:tcPr>
                  <w:tcW w:w="1484" w:type="pct"/>
                  <w:tcBorders>
                    <w:tl2br w:val="nil"/>
                    <w:tr2bl w:val="nil"/>
                  </w:tcBorders>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防治措施</w:t>
                  </w:r>
                </w:p>
              </w:tc>
              <w:tc>
                <w:tcPr>
                  <w:tcW w:w="1703" w:type="pct"/>
                  <w:tcBorders>
                    <w:tl2br w:val="nil"/>
                    <w:tr2bl w:val="nil"/>
                  </w:tcBorders>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治理目标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4" w:type="pct"/>
                  <w:vMerge w:val="restar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废气</w:t>
                  </w:r>
                </w:p>
              </w:tc>
              <w:tc>
                <w:tcPr>
                  <w:tcW w:w="658" w:type="pct"/>
                  <w:tcBorders>
                    <w:tl2br w:val="nil"/>
                    <w:tr2bl w:val="nil"/>
                  </w:tcBorders>
                  <w:vAlign w:val="center"/>
                </w:tcPr>
                <w:p>
                  <w:pPr>
                    <w:jc w:val="center"/>
                    <w:rPr>
                      <w:rFonts w:hint="default"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磨边</w:t>
                  </w:r>
                </w:p>
              </w:tc>
              <w:tc>
                <w:tcPr>
                  <w:tcW w:w="730" w:type="pct"/>
                  <w:tcBorders>
                    <w:tl2br w:val="nil"/>
                    <w:tr2bl w:val="nil"/>
                  </w:tcBorders>
                  <w:vAlign w:val="center"/>
                </w:tcPr>
                <w:p>
                  <w:pPr>
                    <w:jc w:val="center"/>
                    <w:rPr>
                      <w:rFonts w:hint="default" w:ascii="Times New Roman" w:hAnsi="Times New Roman" w:eastAsia="宋体" w:cs="Times New Roman"/>
                      <w:color w:val="auto"/>
                      <w:szCs w:val="21"/>
                    </w:rPr>
                  </w:pPr>
                  <w:r>
                    <w:rPr>
                      <w:rFonts w:hint="eastAsia" w:ascii="Times New Roman" w:hAnsi="Times New Roman" w:cs="Times New Roman"/>
                      <w:color w:val="auto"/>
                      <w:lang w:eastAsia="zh-CN"/>
                    </w:rPr>
                    <w:t>油雾</w:t>
                  </w:r>
                  <w:r>
                    <w:rPr>
                      <w:rFonts w:hint="default" w:ascii="Times New Roman" w:hAnsi="Times New Roman" w:cs="Times New Roman"/>
                      <w:color w:val="auto"/>
                    </w:rPr>
                    <w:t>（</w:t>
                  </w:r>
                  <w:r>
                    <w:rPr>
                      <w:rFonts w:hint="eastAsia" w:ascii="Times New Roman" w:hAnsi="Times New Roman" w:cs="Times New Roman"/>
                      <w:color w:val="auto"/>
                      <w:lang w:eastAsia="zh-CN"/>
                    </w:rPr>
                    <w:t>以</w:t>
                  </w:r>
                  <w:r>
                    <w:rPr>
                      <w:rFonts w:hint="eastAsia" w:ascii="Times New Roman" w:hAnsi="Times New Roman" w:cs="Times New Roman"/>
                      <w:color w:val="auto"/>
                      <w:lang w:val="en-US" w:eastAsia="zh-CN"/>
                    </w:rPr>
                    <w:t>非甲烷总烃计</w:t>
                  </w:r>
                  <w:r>
                    <w:rPr>
                      <w:rFonts w:hint="default" w:ascii="Times New Roman" w:hAnsi="Times New Roman" w:cs="Times New Roman"/>
                      <w:color w:val="auto"/>
                    </w:rPr>
                    <w:t>）</w:t>
                  </w:r>
                </w:p>
              </w:tc>
              <w:tc>
                <w:tcPr>
                  <w:tcW w:w="1484" w:type="pc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经收集装置收集通过油烟净化器处理后车间内无组织排放</w:t>
                  </w:r>
                </w:p>
              </w:tc>
              <w:tc>
                <w:tcPr>
                  <w:tcW w:w="1703" w:type="pct"/>
                  <w:vMerge w:val="restar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《挥发性有机物无组织排放控制标准》（GB 37822-2019）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4"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c>
                <w:tcPr>
                  <w:tcW w:w="658" w:type="pct"/>
                  <w:tcBorders>
                    <w:tl2br w:val="nil"/>
                    <w:tr2bl w:val="nil"/>
                  </w:tcBorders>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检验</w:t>
                  </w:r>
                </w:p>
              </w:tc>
              <w:tc>
                <w:tcPr>
                  <w:tcW w:w="730" w:type="pct"/>
                  <w:tcBorders>
                    <w:tl2br w:val="nil"/>
                    <w:tr2bl w:val="nil"/>
                  </w:tcBorders>
                  <w:vAlign w:val="center"/>
                </w:tcPr>
                <w:p>
                  <w:pPr>
                    <w:jc w:val="center"/>
                    <w:rPr>
                      <w:rFonts w:hint="eastAsia" w:ascii="Times New Roman" w:hAnsi="Times New Roman" w:cs="Times New Roman"/>
                      <w:color w:val="auto"/>
                      <w:lang w:eastAsia="zh-CN"/>
                    </w:rPr>
                  </w:pPr>
                  <w:r>
                    <w:rPr>
                      <w:rFonts w:hint="eastAsia" w:ascii="Times New Roman" w:hAnsi="Times New Roman" w:cs="Times New Roman"/>
                      <w:color w:val="auto"/>
                      <w:lang w:eastAsia="zh-CN"/>
                    </w:rPr>
                    <w:t>检验废气</w:t>
                  </w:r>
                  <w:r>
                    <w:rPr>
                      <w:rFonts w:hint="default" w:ascii="Times New Roman" w:hAnsi="Times New Roman" w:cs="Times New Roman"/>
                      <w:color w:val="auto"/>
                    </w:rPr>
                    <w:t>（</w:t>
                  </w:r>
                  <w:r>
                    <w:rPr>
                      <w:rFonts w:hint="eastAsia" w:ascii="Times New Roman" w:hAnsi="Times New Roman" w:cs="Times New Roman"/>
                      <w:color w:val="auto"/>
                      <w:lang w:eastAsia="zh-CN"/>
                    </w:rPr>
                    <w:t>以</w:t>
                  </w:r>
                  <w:r>
                    <w:rPr>
                      <w:rFonts w:hint="eastAsia" w:ascii="Times New Roman" w:hAnsi="Times New Roman" w:cs="Times New Roman"/>
                      <w:color w:val="auto"/>
                      <w:lang w:val="en-US" w:eastAsia="zh-CN"/>
                    </w:rPr>
                    <w:t>非甲烷总烃计</w:t>
                  </w:r>
                  <w:r>
                    <w:rPr>
                      <w:rFonts w:hint="default" w:ascii="Times New Roman" w:hAnsi="Times New Roman" w:cs="Times New Roman"/>
                      <w:color w:val="auto"/>
                    </w:rPr>
                    <w:t>）</w:t>
                  </w:r>
                </w:p>
              </w:tc>
              <w:tc>
                <w:tcPr>
                  <w:tcW w:w="1484" w:type="pct"/>
                  <w:tcBorders>
                    <w:tl2br w:val="nil"/>
                    <w:tr2bl w:val="nil"/>
                  </w:tcBorders>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加强车间通风</w:t>
                  </w:r>
                </w:p>
              </w:tc>
              <w:tc>
                <w:tcPr>
                  <w:tcW w:w="1703"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24" w:type="pct"/>
                  <w:vMerge w:val="restar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废水</w:t>
                  </w:r>
                </w:p>
              </w:tc>
              <w:tc>
                <w:tcPr>
                  <w:tcW w:w="658" w:type="pc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职工生活</w:t>
                  </w:r>
                </w:p>
              </w:tc>
              <w:tc>
                <w:tcPr>
                  <w:tcW w:w="730" w:type="pc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pH、COD</w:t>
                  </w:r>
                  <w:r>
                    <w:rPr>
                      <w:rFonts w:hint="default" w:ascii="Times New Roman" w:hAnsi="Times New Roman" w:eastAsia="宋体" w:cs="Times New Roman"/>
                      <w:color w:val="auto"/>
                      <w:szCs w:val="21"/>
                      <w:vertAlign w:val="subscript"/>
                    </w:rPr>
                    <w:t>Cr</w:t>
                  </w:r>
                  <w:r>
                    <w:rPr>
                      <w:rFonts w:hint="default" w:ascii="Times New Roman" w:hAnsi="Times New Roman" w:eastAsia="宋体" w:cs="Times New Roman"/>
                      <w:color w:val="auto"/>
                      <w:szCs w:val="21"/>
                    </w:rPr>
                    <w:t>、NH</w:t>
                  </w:r>
                  <w:r>
                    <w:rPr>
                      <w:rFonts w:hint="default" w:ascii="Times New Roman" w:hAnsi="Times New Roman" w:eastAsia="宋体" w:cs="Times New Roman"/>
                      <w:color w:val="auto"/>
                      <w:szCs w:val="21"/>
                      <w:vertAlign w:val="subscript"/>
                    </w:rPr>
                    <w:t>3</w:t>
                  </w:r>
                  <w:r>
                    <w:rPr>
                      <w:rFonts w:hint="default" w:ascii="Times New Roman" w:hAnsi="Times New Roman" w:eastAsia="宋体" w:cs="Times New Roman"/>
                      <w:color w:val="auto"/>
                      <w:szCs w:val="21"/>
                    </w:rPr>
                    <w:t>-N、悬浮物、BOD</w:t>
                  </w:r>
                  <w:r>
                    <w:rPr>
                      <w:rFonts w:hint="default" w:ascii="Times New Roman" w:hAnsi="Times New Roman" w:eastAsia="宋体" w:cs="Times New Roman"/>
                      <w:color w:val="auto"/>
                      <w:szCs w:val="21"/>
                      <w:vertAlign w:val="subscript"/>
                    </w:rPr>
                    <w:t>5</w:t>
                  </w:r>
                </w:p>
              </w:tc>
              <w:tc>
                <w:tcPr>
                  <w:tcW w:w="1484" w:type="pct"/>
                  <w:vMerge w:val="restar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生产废水经隔油+沉淀后和生活污水一并排入地埋式污水处理设施处理达到《污水综合排放标准》（GB8978-1996）表4中一级标准后排入污水管网，由上饶经济技术开发区工业污水处理厂深度处理，最终排入信江</w:t>
                  </w:r>
                </w:p>
              </w:tc>
              <w:tc>
                <w:tcPr>
                  <w:tcW w:w="1703" w:type="pct"/>
                  <w:vMerge w:val="restar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《城镇污水处理厂污染物排放标准》（GB18918-2002）表1中一级B标准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24"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c>
                <w:tcPr>
                  <w:tcW w:w="658" w:type="pct"/>
                  <w:tcBorders>
                    <w:tl2br w:val="nil"/>
                    <w:tr2bl w:val="nil"/>
                  </w:tcBorders>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清洗</w:t>
                  </w:r>
                </w:p>
              </w:tc>
              <w:tc>
                <w:tcPr>
                  <w:tcW w:w="730" w:type="pc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COD</w:t>
                  </w:r>
                  <w:r>
                    <w:rPr>
                      <w:rFonts w:hint="default" w:ascii="Times New Roman" w:hAnsi="Times New Roman" w:eastAsia="宋体" w:cs="Times New Roman"/>
                      <w:color w:val="auto"/>
                      <w:szCs w:val="21"/>
                      <w:vertAlign w:val="subscript"/>
                    </w:rPr>
                    <w:t>Cr</w:t>
                  </w:r>
                  <w:r>
                    <w:rPr>
                      <w:rFonts w:hint="default" w:ascii="Times New Roman" w:hAnsi="Times New Roman" w:eastAsia="宋体" w:cs="Times New Roman"/>
                      <w:color w:val="auto"/>
                      <w:szCs w:val="21"/>
                    </w:rPr>
                    <w:t>、NH</w:t>
                  </w:r>
                  <w:r>
                    <w:rPr>
                      <w:rFonts w:hint="default" w:ascii="Times New Roman" w:hAnsi="Times New Roman" w:eastAsia="宋体" w:cs="Times New Roman"/>
                      <w:color w:val="auto"/>
                      <w:szCs w:val="21"/>
                      <w:vertAlign w:val="subscript"/>
                    </w:rPr>
                    <w:t>3</w:t>
                  </w:r>
                  <w:r>
                    <w:rPr>
                      <w:rFonts w:hint="default" w:ascii="Times New Roman" w:hAnsi="Times New Roman" w:eastAsia="宋体" w:cs="Times New Roman"/>
                      <w:color w:val="auto"/>
                      <w:szCs w:val="21"/>
                    </w:rPr>
                    <w:t>-N、悬浮物、SS、BOD</w:t>
                  </w:r>
                  <w:r>
                    <w:rPr>
                      <w:rFonts w:hint="default" w:ascii="Times New Roman" w:hAnsi="Times New Roman" w:eastAsia="宋体" w:cs="Times New Roman"/>
                      <w:color w:val="auto"/>
                      <w:szCs w:val="21"/>
                      <w:vertAlign w:val="subscript"/>
                    </w:rPr>
                    <w:t>5</w:t>
                  </w:r>
                  <w:r>
                    <w:rPr>
                      <w:rFonts w:hint="default" w:ascii="Times New Roman" w:hAnsi="Times New Roman" w:eastAsia="宋体" w:cs="Times New Roman"/>
                      <w:color w:val="auto"/>
                      <w:szCs w:val="21"/>
                    </w:rPr>
                    <w:t>、石油类、LAS</w:t>
                  </w:r>
                </w:p>
              </w:tc>
              <w:tc>
                <w:tcPr>
                  <w:tcW w:w="1484"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c>
                <w:tcPr>
                  <w:tcW w:w="1703"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24"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c>
                <w:tcPr>
                  <w:tcW w:w="658" w:type="pct"/>
                  <w:tcBorders>
                    <w:tl2br w:val="nil"/>
                    <w:tr2bl w:val="nil"/>
                  </w:tcBorders>
                  <w:vAlign w:val="center"/>
                </w:tcPr>
                <w:p>
                  <w:pPr>
                    <w:jc w:val="center"/>
                    <w:rPr>
                      <w:rFonts w:hint="eastAsia" w:ascii="Times New Roman" w:hAnsi="Times New Roman" w:eastAsia="宋体" w:cs="Times New Roman"/>
                      <w:color w:val="auto"/>
                      <w:szCs w:val="21"/>
                      <w:lang w:eastAsia="zh-CN"/>
                    </w:rPr>
                  </w:pPr>
                  <w:r>
                    <w:rPr>
                      <w:rFonts w:hint="eastAsia"/>
                      <w:color w:val="auto"/>
                      <w:lang w:eastAsia="zh-CN"/>
                    </w:rPr>
                    <w:t>纯水制备废水（浓水）</w:t>
                  </w:r>
                </w:p>
              </w:tc>
              <w:tc>
                <w:tcPr>
                  <w:tcW w:w="730" w:type="pct"/>
                  <w:tcBorders>
                    <w:tl2br w:val="nil"/>
                    <w:tr2bl w:val="nil"/>
                  </w:tcBorders>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w:t>
                  </w:r>
                </w:p>
              </w:tc>
              <w:tc>
                <w:tcPr>
                  <w:tcW w:w="1484" w:type="pc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直排进入</w:t>
                  </w:r>
                  <w:r>
                    <w:rPr>
                      <w:rFonts w:hint="eastAsia" w:ascii="Times New Roman" w:hAnsi="Times New Roman" w:eastAsia="宋体" w:cs="Times New Roman"/>
                      <w:color w:val="auto"/>
                      <w:szCs w:val="21"/>
                      <w:lang w:eastAsia="zh-CN"/>
                    </w:rPr>
                    <w:t>雨</w:t>
                  </w:r>
                  <w:r>
                    <w:rPr>
                      <w:rFonts w:hint="default" w:ascii="Times New Roman" w:hAnsi="Times New Roman" w:eastAsia="宋体" w:cs="Times New Roman"/>
                      <w:color w:val="auto"/>
                      <w:szCs w:val="21"/>
                    </w:rPr>
                    <w:t>水管网</w:t>
                  </w:r>
                </w:p>
              </w:tc>
              <w:tc>
                <w:tcPr>
                  <w:tcW w:w="1703"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4" w:type="pc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噪声</w:t>
                  </w:r>
                </w:p>
              </w:tc>
              <w:tc>
                <w:tcPr>
                  <w:tcW w:w="658" w:type="pc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生产设备</w:t>
                  </w:r>
                </w:p>
              </w:tc>
              <w:tc>
                <w:tcPr>
                  <w:tcW w:w="730" w:type="pc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L</w:t>
                  </w:r>
                  <w:r>
                    <w:rPr>
                      <w:rFonts w:hint="default" w:ascii="Times New Roman" w:hAnsi="Times New Roman" w:eastAsia="宋体" w:cs="Times New Roman"/>
                      <w:color w:val="auto"/>
                      <w:szCs w:val="21"/>
                      <w:vertAlign w:val="subscript"/>
                    </w:rPr>
                    <w:t>Aeq</w:t>
                  </w:r>
                </w:p>
              </w:tc>
              <w:tc>
                <w:tcPr>
                  <w:tcW w:w="1484" w:type="pc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减震降噪</w:t>
                  </w:r>
                </w:p>
              </w:tc>
              <w:tc>
                <w:tcPr>
                  <w:tcW w:w="1703" w:type="pc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424" w:type="pct"/>
                  <w:vMerge w:val="restar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固体废物</w:t>
                  </w:r>
                </w:p>
              </w:tc>
              <w:tc>
                <w:tcPr>
                  <w:tcW w:w="658" w:type="pct"/>
                  <w:tcBorders>
                    <w:tl2br w:val="nil"/>
                    <w:tr2bl w:val="nil"/>
                  </w:tcBorders>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铣磨、抛光、磨边、清洗</w:t>
                  </w:r>
                </w:p>
              </w:tc>
              <w:tc>
                <w:tcPr>
                  <w:tcW w:w="730" w:type="pct"/>
                  <w:tcBorders>
                    <w:tl2br w:val="nil"/>
                    <w:tr2bl w:val="nil"/>
                  </w:tcBorders>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lang w:eastAsia="zh-CN"/>
                    </w:rPr>
                    <w:t>沉淀渣</w:t>
                  </w:r>
                </w:p>
              </w:tc>
              <w:tc>
                <w:tcPr>
                  <w:tcW w:w="1484" w:type="pct"/>
                  <w:vMerge w:val="restar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建设规范化贮存库，各类固废分类收集</w:t>
                  </w:r>
                </w:p>
              </w:tc>
              <w:tc>
                <w:tcPr>
                  <w:tcW w:w="1703" w:type="pct"/>
                  <w:vMerge w:val="restar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资源化、无害化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4"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c>
                <w:tcPr>
                  <w:tcW w:w="658" w:type="pct"/>
                  <w:tcBorders>
                    <w:tl2br w:val="nil"/>
                    <w:tr2bl w:val="nil"/>
                  </w:tcBorders>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检验</w:t>
                  </w:r>
                </w:p>
              </w:tc>
              <w:tc>
                <w:tcPr>
                  <w:tcW w:w="730" w:type="pct"/>
                  <w:tcBorders>
                    <w:tl2br w:val="nil"/>
                    <w:tr2bl w:val="nil"/>
                  </w:tcBorders>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不合格品</w:t>
                  </w:r>
                </w:p>
              </w:tc>
              <w:tc>
                <w:tcPr>
                  <w:tcW w:w="1484"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c>
                <w:tcPr>
                  <w:tcW w:w="1703"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4"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c>
                <w:tcPr>
                  <w:tcW w:w="658" w:type="pct"/>
                  <w:tcBorders>
                    <w:tl2br w:val="nil"/>
                    <w:tr2bl w:val="nil"/>
                  </w:tcBorders>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铣磨</w:t>
                  </w:r>
                </w:p>
              </w:tc>
              <w:tc>
                <w:tcPr>
                  <w:tcW w:w="730" w:type="pct"/>
                  <w:tcBorders>
                    <w:tl2br w:val="nil"/>
                    <w:tr2bl w:val="nil"/>
                  </w:tcBorders>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废切削液</w:t>
                  </w:r>
                </w:p>
              </w:tc>
              <w:tc>
                <w:tcPr>
                  <w:tcW w:w="1484"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c>
                <w:tcPr>
                  <w:tcW w:w="1703"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4"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c>
                <w:tcPr>
                  <w:tcW w:w="658" w:type="pct"/>
                  <w:tcBorders>
                    <w:tl2br w:val="nil"/>
                    <w:tr2bl w:val="nil"/>
                  </w:tcBorders>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磨边</w:t>
                  </w:r>
                </w:p>
              </w:tc>
              <w:tc>
                <w:tcPr>
                  <w:tcW w:w="730" w:type="pct"/>
                  <w:tcBorders>
                    <w:tl2br w:val="nil"/>
                    <w:tr2bl w:val="nil"/>
                  </w:tcBorders>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废磨削油</w:t>
                  </w:r>
                </w:p>
              </w:tc>
              <w:tc>
                <w:tcPr>
                  <w:tcW w:w="1484"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c>
                <w:tcPr>
                  <w:tcW w:w="1703"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4"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c>
                <w:tcPr>
                  <w:tcW w:w="658" w:type="pct"/>
                  <w:tcBorders>
                    <w:tl2br w:val="nil"/>
                    <w:tr2bl w:val="nil"/>
                  </w:tcBorders>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设备保养</w:t>
                  </w:r>
                </w:p>
              </w:tc>
              <w:tc>
                <w:tcPr>
                  <w:tcW w:w="730" w:type="pct"/>
                  <w:tcBorders>
                    <w:tl2br w:val="nil"/>
                    <w:tr2bl w:val="nil"/>
                  </w:tcBorders>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废机油</w:t>
                  </w:r>
                </w:p>
              </w:tc>
              <w:tc>
                <w:tcPr>
                  <w:tcW w:w="1484"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c>
                <w:tcPr>
                  <w:tcW w:w="1703"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424"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c>
                <w:tcPr>
                  <w:tcW w:w="658" w:type="pct"/>
                  <w:tcBorders>
                    <w:tl2br w:val="nil"/>
                    <w:tr2bl w:val="nil"/>
                  </w:tcBorders>
                  <w:vAlign w:val="center"/>
                </w:tcPr>
                <w:p>
                  <w:pPr>
                    <w:jc w:val="center"/>
                    <w:rPr>
                      <w:rFonts w:hint="eastAsia" w:ascii="Times New Roman" w:hAnsi="Times New Roman" w:cs="Times New Roman" w:eastAsiaTheme="minorEastAsia"/>
                      <w:color w:val="auto"/>
                      <w:lang w:eastAsia="zh-CN"/>
                    </w:rPr>
                  </w:pPr>
                  <w:r>
                    <w:rPr>
                      <w:rFonts w:hint="eastAsia" w:ascii="Times New Roman" w:hAnsi="Times New Roman" w:cs="Times New Roman"/>
                      <w:color w:val="auto"/>
                      <w:lang w:eastAsia="zh-CN"/>
                    </w:rPr>
                    <w:t>废包装桶</w:t>
                  </w:r>
                </w:p>
              </w:tc>
              <w:tc>
                <w:tcPr>
                  <w:tcW w:w="730" w:type="pct"/>
                  <w:tcBorders>
                    <w:tl2br w:val="nil"/>
                    <w:tr2bl w:val="nil"/>
                  </w:tcBorders>
                  <w:vAlign w:val="center"/>
                </w:tcPr>
                <w:p>
                  <w:pPr>
                    <w:jc w:val="center"/>
                    <w:rPr>
                      <w:rFonts w:hint="eastAsia" w:ascii="Times New Roman" w:hAnsi="Times New Roman" w:cs="Times New Roman" w:eastAsiaTheme="minorEastAsia"/>
                      <w:color w:val="auto"/>
                      <w:lang w:eastAsia="zh-CN"/>
                    </w:rPr>
                  </w:pPr>
                  <w:r>
                    <w:rPr>
                      <w:rFonts w:hint="eastAsia" w:ascii="Times New Roman" w:hAnsi="Times New Roman" w:cs="Times New Roman"/>
                      <w:color w:val="auto"/>
                      <w:lang w:eastAsia="zh-CN"/>
                    </w:rPr>
                    <w:t>废包装桶</w:t>
                  </w:r>
                </w:p>
              </w:tc>
              <w:tc>
                <w:tcPr>
                  <w:tcW w:w="1484"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c>
                <w:tcPr>
                  <w:tcW w:w="1703"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4"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c>
                <w:tcPr>
                  <w:tcW w:w="658" w:type="pc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cs="Times New Roman"/>
                      <w:color w:val="auto"/>
                    </w:rPr>
                    <w:t>职工生活</w:t>
                  </w:r>
                </w:p>
              </w:tc>
              <w:tc>
                <w:tcPr>
                  <w:tcW w:w="730" w:type="pc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cs="Times New Roman"/>
                      <w:color w:val="auto"/>
                    </w:rPr>
                    <w:t>生活垃圾</w:t>
                  </w:r>
                </w:p>
              </w:tc>
              <w:tc>
                <w:tcPr>
                  <w:tcW w:w="1484"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c>
                <w:tcPr>
                  <w:tcW w:w="1703"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r>
          </w:tbl>
          <w:p>
            <w:pPr>
              <w:pStyle w:val="2"/>
              <w:spacing w:after="0" w:line="360" w:lineRule="auto"/>
              <w:ind w:left="0" w:leftChars="0" w:firstLine="480"/>
              <w:rPr>
                <w:color w:val="auto"/>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91" w:hRule="atLeast"/>
          <w:jc w:val="center"/>
        </w:trPr>
        <w:tc>
          <w:tcPr>
            <w:tcW w:w="456" w:type="dxa"/>
            <w:vAlign w:val="center"/>
          </w:tcPr>
          <w:p>
            <w:pPr>
              <w:jc w:val="center"/>
              <w:rPr>
                <w:rFonts w:ascii="Times New Roman" w:hAnsi="Times New Roman" w:eastAsia="宋体" w:cs="Times New Roman"/>
                <w:color w:val="auto"/>
                <w:spacing w:val="-8"/>
                <w:szCs w:val="21"/>
              </w:rPr>
            </w:pPr>
            <w:r>
              <w:rPr>
                <w:rFonts w:ascii="Times New Roman" w:hAnsi="Times New Roman" w:eastAsia="宋体" w:cs="Times New Roman"/>
                <w:color w:val="auto"/>
                <w:spacing w:val="-8"/>
                <w:sz w:val="24"/>
                <w:szCs w:val="24"/>
              </w:rPr>
              <w:t>与项目有关的原有污染问题</w:t>
            </w:r>
          </w:p>
        </w:tc>
        <w:tc>
          <w:tcPr>
            <w:tcW w:w="8459" w:type="dxa"/>
            <w:vAlign w:val="center"/>
          </w:tcPr>
          <w:p>
            <w:pPr>
              <w:snapToGrid w:val="0"/>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本项目为新建项目，</w:t>
            </w:r>
            <w:r>
              <w:rPr>
                <w:rFonts w:hint="eastAsia" w:ascii="Times New Roman" w:hAnsi="Times New Roman" w:eastAsia="宋体" w:cs="Times New Roman"/>
                <w:color w:val="auto"/>
                <w:sz w:val="24"/>
                <w:szCs w:val="24"/>
                <w:lang w:eastAsia="zh-CN"/>
              </w:rPr>
              <w:t>已购买</w:t>
            </w:r>
            <w:r>
              <w:rPr>
                <w:rFonts w:hint="eastAsia" w:ascii="Times New Roman" w:hAnsi="Times New Roman" w:eastAsia="宋体" w:cs="Times New Roman"/>
                <w:color w:val="auto"/>
                <w:sz w:val="24"/>
                <w:szCs w:val="24"/>
              </w:rPr>
              <w:t>江西省上饶经济技术开发区龙门路127号5#楼标准厂房的第4层</w:t>
            </w:r>
            <w:r>
              <w:rPr>
                <w:rFonts w:hint="eastAsia" w:ascii="Times New Roman" w:hAnsi="Times New Roman" w:eastAsia="宋体" w:cs="Times New Roman"/>
                <w:color w:val="auto"/>
                <w:sz w:val="24"/>
                <w:szCs w:val="24"/>
                <w:lang w:val="en-US" w:eastAsia="zh-CN"/>
              </w:rPr>
              <w:t>，厂房购买之前处于闲置状态，</w:t>
            </w:r>
            <w:r>
              <w:rPr>
                <w:rFonts w:ascii="Times New Roman" w:hAnsi="Times New Roman" w:eastAsia="宋体" w:cs="Times New Roman"/>
                <w:color w:val="auto"/>
                <w:sz w:val="24"/>
                <w:szCs w:val="24"/>
              </w:rPr>
              <w:t>不存在与本项目有关的环境污染问题。</w:t>
            </w:r>
          </w:p>
        </w:tc>
      </w:tr>
    </w:tbl>
    <w:p>
      <w:pPr>
        <w:spacing w:line="360" w:lineRule="auto"/>
        <w:jc w:val="center"/>
        <w:rPr>
          <w:rFonts w:ascii="Times New Roman" w:hAnsi="Times New Roman" w:cs="Times New Roman"/>
          <w:color w:val="auto"/>
          <w:sz w:val="30"/>
          <w:szCs w:val="30"/>
        </w:rPr>
        <w:sectPr>
          <w:pgSz w:w="11906" w:h="16838"/>
          <w:pgMar w:top="1418" w:right="1588" w:bottom="1418" w:left="1588" w:header="851" w:footer="992" w:gutter="0"/>
          <w:cols w:space="425" w:num="1"/>
          <w:docGrid w:type="lines" w:linePitch="312" w:charSpace="0"/>
        </w:sectPr>
      </w:pPr>
    </w:p>
    <w:p>
      <w:pPr>
        <w:spacing w:line="360" w:lineRule="auto"/>
        <w:jc w:val="center"/>
        <w:outlineLvl w:val="0"/>
        <w:rPr>
          <w:rFonts w:ascii="Times New Roman" w:cs="Times New Roman" w:hAnsiTheme="minorEastAsia"/>
          <w:color w:val="auto"/>
          <w:sz w:val="28"/>
          <w:szCs w:val="28"/>
        </w:rPr>
      </w:pPr>
      <w:bookmarkStart w:id="8" w:name="_Toc69113645"/>
      <w:bookmarkStart w:id="9" w:name="_Toc69125353"/>
      <w:bookmarkStart w:id="10" w:name="_Toc69113885"/>
    </w:p>
    <w:p>
      <w:pPr>
        <w:rPr>
          <w:rFonts w:ascii="Times New Roman" w:cs="Times New Roman" w:hAnsiTheme="minorEastAsia"/>
          <w:color w:val="auto"/>
          <w:sz w:val="28"/>
          <w:szCs w:val="28"/>
        </w:rPr>
      </w:pPr>
      <w:r>
        <w:rPr>
          <w:rFonts w:ascii="Times New Roman" w:cs="Times New Roman" w:hAnsiTheme="minorEastAsia"/>
          <w:color w:val="auto"/>
          <w:sz w:val="28"/>
          <w:szCs w:val="28"/>
        </w:rPr>
        <w:br w:type="page"/>
      </w:r>
    </w:p>
    <w:p>
      <w:pPr>
        <w:spacing w:line="360" w:lineRule="auto"/>
        <w:jc w:val="center"/>
        <w:outlineLvl w:val="0"/>
        <w:rPr>
          <w:rFonts w:ascii="Times New Roman" w:hAnsi="Times New Roman" w:cs="Times New Roman"/>
          <w:color w:val="auto"/>
          <w:sz w:val="28"/>
          <w:szCs w:val="28"/>
        </w:rPr>
      </w:pPr>
      <w:r>
        <w:rPr>
          <w:rFonts w:ascii="Times New Roman" w:cs="Times New Roman" w:hAnsiTheme="minorEastAsia"/>
          <w:color w:val="auto"/>
          <w:sz w:val="28"/>
          <w:szCs w:val="28"/>
        </w:rPr>
        <w:t>三、区域环境质量现状、环境保护目标及评价标准</w:t>
      </w:r>
      <w:bookmarkEnd w:id="8"/>
      <w:bookmarkEnd w:id="9"/>
      <w:bookmarkEnd w:id="10"/>
    </w:p>
    <w:tbl>
      <w:tblPr>
        <w:tblStyle w:val="35"/>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3"/>
        <w:gridCol w:w="84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53" w:type="dxa"/>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区域环境质量现状</w:t>
            </w:r>
          </w:p>
        </w:tc>
        <w:tc>
          <w:tcPr>
            <w:tcW w:w="8493" w:type="dxa"/>
          </w:tcPr>
          <w:p>
            <w:pPr>
              <w:spacing w:line="360" w:lineRule="auto"/>
              <w:rPr>
                <w:rFonts w:ascii="Times New Roman" w:hAnsi="Times New Roman" w:eastAsia="宋体" w:cs="Times New Roman"/>
                <w:b/>
                <w:color w:val="auto"/>
                <w:sz w:val="24"/>
                <w:szCs w:val="24"/>
              </w:rPr>
            </w:pPr>
            <w:r>
              <w:rPr>
                <w:rFonts w:ascii="Times New Roman" w:hAnsi="Times New Roman" w:eastAsia="宋体" w:cs="Times New Roman"/>
                <w:b/>
                <w:color w:val="auto"/>
                <w:sz w:val="24"/>
                <w:szCs w:val="24"/>
              </w:rPr>
              <w:t>1、环境空气质量现状</w:t>
            </w:r>
          </w:p>
          <w:p>
            <w:pPr>
              <w:autoSpaceDE w:val="0"/>
              <w:autoSpaceDN w:val="0"/>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1）基本污染物</w:t>
            </w:r>
          </w:p>
          <w:p>
            <w:pPr>
              <w:autoSpaceDE w:val="0"/>
              <w:autoSpaceDN w:val="0"/>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根据环境空气功能区划分方案，项目所在区域环境空气为二类功能区，环境空气质量执行《环境空气质量标准》（GB3095-2012）及修改单（生态环境部公告 2018年第29号）二级标准。</w:t>
            </w:r>
          </w:p>
          <w:p>
            <w:pPr>
              <w:autoSpaceDE w:val="0"/>
              <w:autoSpaceDN w:val="0"/>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了解建设项目所在地环境空气质量现状，本项目所在区域基本污染物（PM</w:t>
            </w:r>
            <w:r>
              <w:rPr>
                <w:rFonts w:ascii="Times New Roman" w:hAnsi="Times New Roman" w:eastAsia="宋体" w:cs="Times New Roman"/>
                <w:color w:val="auto"/>
                <w:sz w:val="24"/>
                <w:szCs w:val="24"/>
                <w:vertAlign w:val="subscript"/>
              </w:rPr>
              <w:t>2.5</w:t>
            </w:r>
            <w:r>
              <w:rPr>
                <w:rFonts w:ascii="Times New Roman" w:hAnsi="Times New Roman" w:eastAsia="宋体" w:cs="Times New Roman"/>
                <w:color w:val="auto"/>
                <w:sz w:val="24"/>
                <w:szCs w:val="24"/>
              </w:rPr>
              <w:t>、PM</w:t>
            </w:r>
            <w:r>
              <w:rPr>
                <w:rFonts w:ascii="Times New Roman" w:hAnsi="Times New Roman" w:eastAsia="宋体" w:cs="Times New Roman"/>
                <w:color w:val="auto"/>
                <w:sz w:val="24"/>
                <w:szCs w:val="24"/>
                <w:vertAlign w:val="subscript"/>
              </w:rPr>
              <w:t>10</w:t>
            </w:r>
            <w:r>
              <w:rPr>
                <w:rFonts w:ascii="Times New Roman" w:hAnsi="Times New Roman" w:eastAsia="宋体" w:cs="Times New Roman"/>
                <w:color w:val="auto"/>
                <w:sz w:val="24"/>
                <w:szCs w:val="24"/>
              </w:rPr>
              <w:t>、NO</w:t>
            </w:r>
            <w:r>
              <w:rPr>
                <w:rFonts w:ascii="Times New Roman" w:hAnsi="Times New Roman" w:eastAsia="宋体" w:cs="Times New Roman"/>
                <w:color w:val="auto"/>
                <w:sz w:val="24"/>
                <w:szCs w:val="24"/>
                <w:vertAlign w:val="subscript"/>
              </w:rPr>
              <w:t>2</w:t>
            </w:r>
            <w:r>
              <w:rPr>
                <w:rFonts w:ascii="Times New Roman" w:hAnsi="Times New Roman" w:eastAsia="宋体" w:cs="Times New Roman"/>
                <w:color w:val="auto"/>
                <w:sz w:val="24"/>
                <w:szCs w:val="24"/>
              </w:rPr>
              <w:t>、SO</w:t>
            </w:r>
            <w:r>
              <w:rPr>
                <w:rFonts w:ascii="Times New Roman" w:hAnsi="Times New Roman" w:eastAsia="宋体" w:cs="Times New Roman"/>
                <w:color w:val="auto"/>
                <w:sz w:val="24"/>
                <w:szCs w:val="24"/>
                <w:vertAlign w:val="subscript"/>
              </w:rPr>
              <w:t>2</w:t>
            </w:r>
            <w:r>
              <w:rPr>
                <w:rFonts w:ascii="Times New Roman" w:hAnsi="Times New Roman" w:eastAsia="宋体" w:cs="Times New Roman"/>
                <w:color w:val="auto"/>
                <w:sz w:val="24"/>
                <w:szCs w:val="24"/>
              </w:rPr>
              <w:t>、CO、O</w:t>
            </w:r>
            <w:r>
              <w:rPr>
                <w:rFonts w:ascii="Times New Roman" w:hAnsi="Times New Roman" w:eastAsia="宋体" w:cs="Times New Roman"/>
                <w:color w:val="auto"/>
                <w:sz w:val="24"/>
                <w:szCs w:val="24"/>
                <w:vertAlign w:val="subscript"/>
              </w:rPr>
              <w:t>3</w:t>
            </w:r>
            <w:r>
              <w:rPr>
                <w:rFonts w:ascii="Times New Roman" w:hAnsi="Times New Roman" w:eastAsia="宋体" w:cs="Times New Roman"/>
                <w:color w:val="auto"/>
                <w:sz w:val="24"/>
                <w:szCs w:val="24"/>
              </w:rPr>
              <w:t>）现状数据采用上饶市生态环境局公布的《上饶市环境质量月报》（202</w:t>
            </w:r>
            <w:r>
              <w:rPr>
                <w:rFonts w:hint="eastAsia" w:ascii="Times New Roman" w:hAnsi="Times New Roman" w:eastAsia="宋体" w:cs="Times New Roman"/>
                <w:color w:val="auto"/>
                <w:sz w:val="24"/>
                <w:szCs w:val="24"/>
                <w:lang w:val="en-US" w:eastAsia="zh-CN"/>
              </w:rPr>
              <w:t>1</w:t>
            </w:r>
            <w:r>
              <w:rPr>
                <w:rFonts w:ascii="Times New Roman" w:hAnsi="Times New Roman" w:eastAsia="宋体" w:cs="Times New Roman"/>
                <w:color w:val="auto"/>
                <w:sz w:val="24"/>
                <w:szCs w:val="24"/>
              </w:rPr>
              <w:t>年1月~12月）中</w:t>
            </w:r>
            <w:r>
              <w:rPr>
                <w:rFonts w:hint="eastAsia" w:ascii="Times New Roman" w:hAnsi="Times New Roman" w:eastAsia="宋体" w:cs="Times New Roman"/>
                <w:color w:val="auto"/>
                <w:sz w:val="24"/>
                <w:szCs w:val="24"/>
              </w:rPr>
              <w:t>上饶市经济技术开发区</w:t>
            </w:r>
            <w:r>
              <w:rPr>
                <w:rFonts w:ascii="Times New Roman" w:hAnsi="Times New Roman" w:eastAsia="宋体" w:cs="Times New Roman"/>
                <w:color w:val="auto"/>
                <w:sz w:val="24"/>
                <w:szCs w:val="24"/>
              </w:rPr>
              <w:t>的环境空气污染物基本项目监测数据，项目拟建地</w:t>
            </w:r>
            <w:r>
              <w:rPr>
                <w:rFonts w:hint="eastAsia" w:ascii="Times New Roman" w:hAnsi="Times New Roman" w:eastAsia="宋体" w:cs="Times New Roman"/>
                <w:color w:val="auto"/>
                <w:sz w:val="24"/>
                <w:szCs w:val="24"/>
                <w:lang w:eastAsia="zh-CN"/>
              </w:rPr>
              <w:t>上饶经济技术开发区</w:t>
            </w:r>
            <w:r>
              <w:rPr>
                <w:rFonts w:ascii="Times New Roman" w:hAnsi="Times New Roman" w:eastAsia="宋体" w:cs="Times New Roman"/>
                <w:color w:val="auto"/>
                <w:sz w:val="24"/>
                <w:szCs w:val="24"/>
              </w:rPr>
              <w:t>的环境空气基本污染物环境质量现状情况见表3-1。</w:t>
            </w:r>
          </w:p>
          <w:p>
            <w:pPr>
              <w:pStyle w:val="46"/>
              <w:ind w:firstLine="0" w:firstLineChars="0"/>
              <w:jc w:val="center"/>
              <w:rPr>
                <w:rFonts w:ascii="Times New Roman" w:hAnsi="Times New Roman"/>
                <w:b/>
                <w:color w:val="auto"/>
                <w:sz w:val="21"/>
                <w:szCs w:val="21"/>
              </w:rPr>
            </w:pPr>
            <w:r>
              <w:rPr>
                <w:rFonts w:ascii="Times New Roman" w:hAnsi="Times New Roman"/>
                <w:b/>
                <w:color w:val="auto"/>
                <w:sz w:val="21"/>
                <w:szCs w:val="21"/>
              </w:rPr>
              <w:t xml:space="preserve">表3-1 </w:t>
            </w:r>
            <w:r>
              <w:rPr>
                <w:rFonts w:hint="eastAsia" w:ascii="Times New Roman" w:hAnsi="Times New Roman"/>
                <w:b/>
                <w:color w:val="auto"/>
                <w:sz w:val="21"/>
                <w:szCs w:val="21"/>
              </w:rPr>
              <w:t>基本污染物环境质量现状表</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
              <w:gridCol w:w="3051"/>
              <w:gridCol w:w="1209"/>
              <w:gridCol w:w="1236"/>
              <w:gridCol w:w="991"/>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88" w:type="pct"/>
                  <w:vAlign w:val="center"/>
                </w:tcPr>
                <w:p>
                  <w:pPr>
                    <w:widowControl/>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污染物</w:t>
                  </w:r>
                </w:p>
              </w:tc>
              <w:tc>
                <w:tcPr>
                  <w:tcW w:w="1844" w:type="pct"/>
                  <w:vAlign w:val="center"/>
                </w:tcPr>
                <w:p>
                  <w:pPr>
                    <w:widowControl/>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评价指标</w:t>
                  </w:r>
                </w:p>
              </w:tc>
              <w:tc>
                <w:tcPr>
                  <w:tcW w:w="731" w:type="pct"/>
                  <w:vAlign w:val="center"/>
                </w:tcPr>
                <w:p>
                  <w:pPr>
                    <w:widowControl/>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现状浓度</w:t>
                  </w:r>
                </w:p>
              </w:tc>
              <w:tc>
                <w:tcPr>
                  <w:tcW w:w="747" w:type="pct"/>
                  <w:vAlign w:val="center"/>
                </w:tcPr>
                <w:p>
                  <w:pPr>
                    <w:widowControl/>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标准值</w:t>
                  </w:r>
                </w:p>
              </w:tc>
              <w:tc>
                <w:tcPr>
                  <w:tcW w:w="599" w:type="pct"/>
                  <w:vAlign w:val="center"/>
                </w:tcPr>
                <w:p>
                  <w:pPr>
                    <w:widowControl/>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占标率%</w:t>
                  </w:r>
                </w:p>
              </w:tc>
              <w:tc>
                <w:tcPr>
                  <w:tcW w:w="588" w:type="pct"/>
                  <w:vAlign w:val="center"/>
                </w:tcPr>
                <w:p>
                  <w:pPr>
                    <w:widowControl/>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8"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PM</w:t>
                  </w:r>
                  <w:r>
                    <w:rPr>
                      <w:rFonts w:hint="default" w:ascii="Times New Roman" w:hAnsi="Times New Roman" w:eastAsia="宋体" w:cs="Times New Roman"/>
                      <w:color w:val="auto"/>
                      <w:kern w:val="0"/>
                      <w:szCs w:val="21"/>
                      <w:vertAlign w:val="subscript"/>
                    </w:rPr>
                    <w:t>2.5</w:t>
                  </w:r>
                </w:p>
              </w:tc>
              <w:tc>
                <w:tcPr>
                  <w:tcW w:w="1844"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年平均质量浓度</w:t>
                  </w:r>
                </w:p>
              </w:tc>
              <w:tc>
                <w:tcPr>
                  <w:tcW w:w="1209" w:type="dxa"/>
                  <w:vAlign w:val="center"/>
                </w:tcPr>
                <w:p>
                  <w:pPr>
                    <w:widowControl/>
                    <w:jc w:val="center"/>
                    <w:rPr>
                      <w:rFonts w:hint="default" w:ascii="Times New Roman" w:hAnsi="Times New Roman" w:eastAsia="宋体" w:cs="Times New Roman"/>
                      <w:b w:val="0"/>
                      <w:bCs w:val="0"/>
                      <w:color w:val="auto"/>
                      <w:kern w:val="0"/>
                      <w:szCs w:val="21"/>
                    </w:rPr>
                  </w:pPr>
                  <w:r>
                    <w:rPr>
                      <w:rFonts w:hint="eastAsia" w:ascii="Times New Roman" w:hAnsi="Times New Roman" w:eastAsia="宋体" w:cs="Times New Roman"/>
                      <w:b w:val="0"/>
                      <w:bCs w:val="0"/>
                      <w:color w:val="auto"/>
                      <w:kern w:val="0"/>
                      <w:szCs w:val="21"/>
                      <w:lang w:val="en-US" w:eastAsia="zh-CN"/>
                    </w:rPr>
                    <w:t>30</w:t>
                  </w:r>
                  <w:r>
                    <w:rPr>
                      <w:rFonts w:hint="default" w:ascii="Times New Roman" w:hAnsi="Times New Roman" w:eastAsia="宋体" w:cs="Times New Roman"/>
                      <w:b w:val="0"/>
                      <w:bCs w:val="0"/>
                      <w:color w:val="auto"/>
                      <w:szCs w:val="21"/>
                    </w:rPr>
                    <w:t>µg/m</w:t>
                  </w:r>
                  <w:r>
                    <w:rPr>
                      <w:rFonts w:hint="default" w:ascii="Times New Roman" w:hAnsi="Times New Roman" w:eastAsia="宋体" w:cs="Times New Roman"/>
                      <w:b w:val="0"/>
                      <w:bCs w:val="0"/>
                      <w:color w:val="auto"/>
                      <w:szCs w:val="21"/>
                      <w:vertAlign w:val="superscript"/>
                    </w:rPr>
                    <w:t>3</w:t>
                  </w:r>
                </w:p>
              </w:tc>
              <w:tc>
                <w:tcPr>
                  <w:tcW w:w="1236" w:type="dxa"/>
                  <w:vAlign w:val="center"/>
                </w:tcPr>
                <w:p>
                  <w:pPr>
                    <w:widowControl/>
                    <w:jc w:val="center"/>
                    <w:rPr>
                      <w:rFonts w:hint="default" w:ascii="Times New Roman" w:hAnsi="Times New Roman" w:eastAsia="宋体" w:cs="Times New Roman"/>
                      <w:b w:val="0"/>
                      <w:bCs w:val="0"/>
                      <w:color w:val="auto"/>
                      <w:kern w:val="0"/>
                      <w:szCs w:val="21"/>
                    </w:rPr>
                  </w:pPr>
                  <w:r>
                    <w:rPr>
                      <w:rFonts w:hint="default" w:ascii="Times New Roman" w:hAnsi="Times New Roman" w:eastAsia="宋体" w:cs="Times New Roman"/>
                      <w:b w:val="0"/>
                      <w:bCs w:val="0"/>
                      <w:color w:val="auto"/>
                      <w:kern w:val="0"/>
                      <w:szCs w:val="21"/>
                    </w:rPr>
                    <w:t>35</w:t>
                  </w:r>
                  <w:r>
                    <w:rPr>
                      <w:rFonts w:hint="default" w:ascii="Times New Roman" w:hAnsi="Times New Roman" w:eastAsia="宋体" w:cs="Times New Roman"/>
                      <w:b w:val="0"/>
                      <w:bCs w:val="0"/>
                      <w:color w:val="auto"/>
                      <w:szCs w:val="21"/>
                    </w:rPr>
                    <w:t>µg/m</w:t>
                  </w:r>
                  <w:r>
                    <w:rPr>
                      <w:rFonts w:hint="default" w:ascii="Times New Roman" w:hAnsi="Times New Roman" w:eastAsia="宋体" w:cs="Times New Roman"/>
                      <w:b w:val="0"/>
                      <w:bCs w:val="0"/>
                      <w:color w:val="auto"/>
                      <w:szCs w:val="21"/>
                      <w:vertAlign w:val="superscript"/>
                    </w:rPr>
                    <w:t>3</w:t>
                  </w:r>
                </w:p>
              </w:tc>
              <w:tc>
                <w:tcPr>
                  <w:tcW w:w="991" w:type="dxa"/>
                  <w:vAlign w:val="center"/>
                </w:tcPr>
                <w:p>
                  <w:pPr>
                    <w:widowControl/>
                    <w:jc w:val="center"/>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lang w:val="en-US" w:eastAsia="zh-CN"/>
                    </w:rPr>
                    <w:t>85.7</w:t>
                  </w:r>
                </w:p>
              </w:tc>
              <w:tc>
                <w:tcPr>
                  <w:tcW w:w="588"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8"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PM</w:t>
                  </w:r>
                  <w:r>
                    <w:rPr>
                      <w:rFonts w:hint="default" w:ascii="Times New Roman" w:hAnsi="Times New Roman" w:eastAsia="宋体" w:cs="Times New Roman"/>
                      <w:color w:val="auto"/>
                      <w:kern w:val="0"/>
                      <w:szCs w:val="21"/>
                      <w:vertAlign w:val="subscript"/>
                    </w:rPr>
                    <w:t>10</w:t>
                  </w:r>
                </w:p>
              </w:tc>
              <w:tc>
                <w:tcPr>
                  <w:tcW w:w="1844"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年平均质量浓度</w:t>
                  </w:r>
                </w:p>
              </w:tc>
              <w:tc>
                <w:tcPr>
                  <w:tcW w:w="1209" w:type="dxa"/>
                  <w:vAlign w:val="center"/>
                </w:tcPr>
                <w:p>
                  <w:pPr>
                    <w:widowControl/>
                    <w:jc w:val="center"/>
                    <w:rPr>
                      <w:rFonts w:hint="default" w:ascii="Times New Roman" w:hAnsi="Times New Roman" w:eastAsia="宋体" w:cs="Times New Roman"/>
                      <w:b w:val="0"/>
                      <w:bCs w:val="0"/>
                      <w:color w:val="auto"/>
                      <w:kern w:val="0"/>
                      <w:szCs w:val="21"/>
                    </w:rPr>
                  </w:pPr>
                  <w:r>
                    <w:rPr>
                      <w:rFonts w:hint="eastAsia" w:ascii="Times New Roman" w:hAnsi="Times New Roman" w:eastAsia="宋体" w:cs="Times New Roman"/>
                      <w:b w:val="0"/>
                      <w:bCs w:val="0"/>
                      <w:color w:val="auto"/>
                      <w:kern w:val="0"/>
                      <w:szCs w:val="21"/>
                      <w:lang w:val="en-US" w:eastAsia="zh-CN"/>
                    </w:rPr>
                    <w:t>54</w:t>
                  </w:r>
                  <w:r>
                    <w:rPr>
                      <w:rFonts w:hint="default" w:ascii="Times New Roman" w:hAnsi="Times New Roman" w:eastAsia="宋体" w:cs="Times New Roman"/>
                      <w:b w:val="0"/>
                      <w:bCs w:val="0"/>
                      <w:color w:val="auto"/>
                      <w:szCs w:val="21"/>
                    </w:rPr>
                    <w:t>µg/m</w:t>
                  </w:r>
                  <w:r>
                    <w:rPr>
                      <w:rFonts w:hint="default" w:ascii="Times New Roman" w:hAnsi="Times New Roman" w:eastAsia="宋体" w:cs="Times New Roman"/>
                      <w:b w:val="0"/>
                      <w:bCs w:val="0"/>
                      <w:color w:val="auto"/>
                      <w:szCs w:val="21"/>
                      <w:vertAlign w:val="superscript"/>
                    </w:rPr>
                    <w:t>3</w:t>
                  </w:r>
                </w:p>
              </w:tc>
              <w:tc>
                <w:tcPr>
                  <w:tcW w:w="1236" w:type="dxa"/>
                  <w:vAlign w:val="center"/>
                </w:tcPr>
                <w:p>
                  <w:pPr>
                    <w:widowControl/>
                    <w:jc w:val="center"/>
                    <w:rPr>
                      <w:rFonts w:hint="default" w:ascii="Times New Roman" w:hAnsi="Times New Roman" w:eastAsia="宋体" w:cs="Times New Roman"/>
                      <w:b w:val="0"/>
                      <w:bCs w:val="0"/>
                      <w:color w:val="auto"/>
                      <w:kern w:val="0"/>
                      <w:szCs w:val="21"/>
                    </w:rPr>
                  </w:pPr>
                  <w:r>
                    <w:rPr>
                      <w:rFonts w:hint="default" w:ascii="Times New Roman" w:hAnsi="Times New Roman" w:eastAsia="宋体" w:cs="Times New Roman"/>
                      <w:b w:val="0"/>
                      <w:bCs w:val="0"/>
                      <w:color w:val="auto"/>
                      <w:kern w:val="0"/>
                      <w:szCs w:val="21"/>
                    </w:rPr>
                    <w:t>70</w:t>
                  </w:r>
                  <w:r>
                    <w:rPr>
                      <w:rFonts w:hint="default" w:ascii="Times New Roman" w:hAnsi="Times New Roman" w:eastAsia="宋体" w:cs="Times New Roman"/>
                      <w:b w:val="0"/>
                      <w:bCs w:val="0"/>
                      <w:color w:val="auto"/>
                      <w:szCs w:val="21"/>
                    </w:rPr>
                    <w:t>µg/m</w:t>
                  </w:r>
                  <w:r>
                    <w:rPr>
                      <w:rFonts w:hint="default" w:ascii="Times New Roman" w:hAnsi="Times New Roman" w:eastAsia="宋体" w:cs="Times New Roman"/>
                      <w:b w:val="0"/>
                      <w:bCs w:val="0"/>
                      <w:color w:val="auto"/>
                      <w:szCs w:val="21"/>
                      <w:vertAlign w:val="superscript"/>
                    </w:rPr>
                    <w:t>3</w:t>
                  </w:r>
                </w:p>
              </w:tc>
              <w:tc>
                <w:tcPr>
                  <w:tcW w:w="991" w:type="dxa"/>
                  <w:vAlign w:val="center"/>
                </w:tcPr>
                <w:p>
                  <w:pPr>
                    <w:widowControl/>
                    <w:jc w:val="center"/>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lang w:val="en-US" w:eastAsia="zh-CN"/>
                    </w:rPr>
                    <w:t>77.1</w:t>
                  </w:r>
                </w:p>
              </w:tc>
              <w:tc>
                <w:tcPr>
                  <w:tcW w:w="588"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8"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NO</w:t>
                  </w:r>
                  <w:r>
                    <w:rPr>
                      <w:rFonts w:hint="default" w:ascii="Times New Roman" w:hAnsi="Times New Roman" w:eastAsia="宋体" w:cs="Times New Roman"/>
                      <w:color w:val="auto"/>
                      <w:kern w:val="0"/>
                      <w:szCs w:val="21"/>
                      <w:vertAlign w:val="subscript"/>
                    </w:rPr>
                    <w:t>2</w:t>
                  </w:r>
                </w:p>
              </w:tc>
              <w:tc>
                <w:tcPr>
                  <w:tcW w:w="1844"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年平均质量浓度</w:t>
                  </w:r>
                </w:p>
              </w:tc>
              <w:tc>
                <w:tcPr>
                  <w:tcW w:w="1209" w:type="dxa"/>
                  <w:vAlign w:val="center"/>
                </w:tcPr>
                <w:p>
                  <w:pPr>
                    <w:widowControl/>
                    <w:jc w:val="center"/>
                    <w:rPr>
                      <w:rFonts w:hint="default" w:ascii="Times New Roman" w:hAnsi="Times New Roman" w:eastAsia="宋体" w:cs="Times New Roman"/>
                      <w:b w:val="0"/>
                      <w:bCs w:val="0"/>
                      <w:color w:val="auto"/>
                      <w:kern w:val="0"/>
                      <w:szCs w:val="21"/>
                    </w:rPr>
                  </w:pPr>
                  <w:r>
                    <w:rPr>
                      <w:rFonts w:hint="eastAsia" w:ascii="Times New Roman" w:hAnsi="Times New Roman" w:eastAsia="宋体" w:cs="Times New Roman"/>
                      <w:b w:val="0"/>
                      <w:bCs w:val="0"/>
                      <w:color w:val="auto"/>
                      <w:kern w:val="0"/>
                      <w:szCs w:val="21"/>
                      <w:lang w:val="en-US" w:eastAsia="zh-CN"/>
                    </w:rPr>
                    <w:t>24</w:t>
                  </w:r>
                  <w:r>
                    <w:rPr>
                      <w:rFonts w:hint="default" w:ascii="Times New Roman" w:hAnsi="Times New Roman" w:eastAsia="宋体" w:cs="Times New Roman"/>
                      <w:b w:val="0"/>
                      <w:bCs w:val="0"/>
                      <w:color w:val="auto"/>
                      <w:szCs w:val="21"/>
                    </w:rPr>
                    <w:t>µg/m</w:t>
                  </w:r>
                  <w:r>
                    <w:rPr>
                      <w:rFonts w:hint="default" w:ascii="Times New Roman" w:hAnsi="Times New Roman" w:eastAsia="宋体" w:cs="Times New Roman"/>
                      <w:b w:val="0"/>
                      <w:bCs w:val="0"/>
                      <w:color w:val="auto"/>
                      <w:szCs w:val="21"/>
                      <w:vertAlign w:val="superscript"/>
                    </w:rPr>
                    <w:t>3</w:t>
                  </w:r>
                </w:p>
              </w:tc>
              <w:tc>
                <w:tcPr>
                  <w:tcW w:w="1236" w:type="dxa"/>
                  <w:vAlign w:val="center"/>
                </w:tcPr>
                <w:p>
                  <w:pPr>
                    <w:widowControl/>
                    <w:jc w:val="center"/>
                    <w:rPr>
                      <w:rFonts w:hint="default" w:ascii="Times New Roman" w:hAnsi="Times New Roman" w:eastAsia="宋体" w:cs="Times New Roman"/>
                      <w:b w:val="0"/>
                      <w:bCs w:val="0"/>
                      <w:color w:val="auto"/>
                      <w:kern w:val="0"/>
                      <w:szCs w:val="21"/>
                    </w:rPr>
                  </w:pPr>
                  <w:r>
                    <w:rPr>
                      <w:rFonts w:hint="default" w:ascii="Times New Roman" w:hAnsi="Times New Roman" w:eastAsia="宋体" w:cs="Times New Roman"/>
                      <w:b w:val="0"/>
                      <w:bCs w:val="0"/>
                      <w:color w:val="auto"/>
                      <w:kern w:val="0"/>
                      <w:szCs w:val="21"/>
                    </w:rPr>
                    <w:t>40</w:t>
                  </w:r>
                  <w:r>
                    <w:rPr>
                      <w:rFonts w:hint="default" w:ascii="Times New Roman" w:hAnsi="Times New Roman" w:eastAsia="宋体" w:cs="Times New Roman"/>
                      <w:b w:val="0"/>
                      <w:bCs w:val="0"/>
                      <w:color w:val="auto"/>
                      <w:szCs w:val="21"/>
                    </w:rPr>
                    <w:t>µg/m</w:t>
                  </w:r>
                  <w:r>
                    <w:rPr>
                      <w:rFonts w:hint="default" w:ascii="Times New Roman" w:hAnsi="Times New Roman" w:eastAsia="宋体" w:cs="Times New Roman"/>
                      <w:b w:val="0"/>
                      <w:bCs w:val="0"/>
                      <w:color w:val="auto"/>
                      <w:szCs w:val="21"/>
                      <w:vertAlign w:val="superscript"/>
                    </w:rPr>
                    <w:t>3</w:t>
                  </w:r>
                </w:p>
              </w:tc>
              <w:tc>
                <w:tcPr>
                  <w:tcW w:w="991" w:type="dxa"/>
                  <w:vAlign w:val="center"/>
                </w:tcPr>
                <w:p>
                  <w:pPr>
                    <w:widowControl/>
                    <w:jc w:val="center"/>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lang w:val="en-US" w:eastAsia="zh-CN"/>
                    </w:rPr>
                    <w:t>60.0</w:t>
                  </w:r>
                </w:p>
              </w:tc>
              <w:tc>
                <w:tcPr>
                  <w:tcW w:w="588"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8"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SO</w:t>
                  </w:r>
                  <w:r>
                    <w:rPr>
                      <w:rFonts w:hint="default" w:ascii="Times New Roman" w:hAnsi="Times New Roman" w:eastAsia="宋体" w:cs="Times New Roman"/>
                      <w:color w:val="auto"/>
                      <w:kern w:val="0"/>
                      <w:szCs w:val="21"/>
                      <w:vertAlign w:val="subscript"/>
                    </w:rPr>
                    <w:t>2</w:t>
                  </w:r>
                </w:p>
              </w:tc>
              <w:tc>
                <w:tcPr>
                  <w:tcW w:w="1844"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年平均质量浓度</w:t>
                  </w:r>
                </w:p>
              </w:tc>
              <w:tc>
                <w:tcPr>
                  <w:tcW w:w="1209" w:type="dxa"/>
                  <w:vAlign w:val="center"/>
                </w:tcPr>
                <w:p>
                  <w:pPr>
                    <w:widowControl/>
                    <w:jc w:val="center"/>
                    <w:rPr>
                      <w:rFonts w:hint="default" w:ascii="Times New Roman" w:hAnsi="Times New Roman" w:eastAsia="宋体" w:cs="Times New Roman"/>
                      <w:b w:val="0"/>
                      <w:bCs w:val="0"/>
                      <w:color w:val="auto"/>
                      <w:kern w:val="0"/>
                      <w:szCs w:val="21"/>
                    </w:rPr>
                  </w:pPr>
                  <w:r>
                    <w:rPr>
                      <w:rFonts w:hint="eastAsia" w:ascii="Times New Roman" w:hAnsi="Times New Roman" w:eastAsia="宋体" w:cs="Times New Roman"/>
                      <w:b w:val="0"/>
                      <w:bCs w:val="0"/>
                      <w:color w:val="auto"/>
                      <w:kern w:val="0"/>
                      <w:szCs w:val="21"/>
                      <w:lang w:val="en-US" w:eastAsia="zh-CN"/>
                    </w:rPr>
                    <w:t>18</w:t>
                  </w:r>
                  <w:r>
                    <w:rPr>
                      <w:rFonts w:hint="default" w:ascii="Times New Roman" w:hAnsi="Times New Roman" w:eastAsia="宋体" w:cs="Times New Roman"/>
                      <w:b w:val="0"/>
                      <w:bCs w:val="0"/>
                      <w:color w:val="auto"/>
                      <w:szCs w:val="21"/>
                    </w:rPr>
                    <w:t>µg/m</w:t>
                  </w:r>
                  <w:r>
                    <w:rPr>
                      <w:rFonts w:hint="default" w:ascii="Times New Roman" w:hAnsi="Times New Roman" w:eastAsia="宋体" w:cs="Times New Roman"/>
                      <w:b w:val="0"/>
                      <w:bCs w:val="0"/>
                      <w:color w:val="auto"/>
                      <w:szCs w:val="21"/>
                      <w:vertAlign w:val="superscript"/>
                    </w:rPr>
                    <w:t>3</w:t>
                  </w:r>
                </w:p>
              </w:tc>
              <w:tc>
                <w:tcPr>
                  <w:tcW w:w="1236" w:type="dxa"/>
                  <w:vAlign w:val="center"/>
                </w:tcPr>
                <w:p>
                  <w:pPr>
                    <w:widowControl/>
                    <w:jc w:val="center"/>
                    <w:rPr>
                      <w:rFonts w:hint="default" w:ascii="Times New Roman" w:hAnsi="Times New Roman" w:eastAsia="宋体" w:cs="Times New Roman"/>
                      <w:b w:val="0"/>
                      <w:bCs w:val="0"/>
                      <w:color w:val="auto"/>
                      <w:kern w:val="0"/>
                      <w:szCs w:val="21"/>
                    </w:rPr>
                  </w:pPr>
                  <w:r>
                    <w:rPr>
                      <w:rFonts w:hint="default" w:ascii="Times New Roman" w:hAnsi="Times New Roman" w:eastAsia="宋体" w:cs="Times New Roman"/>
                      <w:b w:val="0"/>
                      <w:bCs w:val="0"/>
                      <w:color w:val="auto"/>
                      <w:kern w:val="0"/>
                      <w:szCs w:val="21"/>
                    </w:rPr>
                    <w:t>60</w:t>
                  </w:r>
                  <w:r>
                    <w:rPr>
                      <w:rFonts w:hint="default" w:ascii="Times New Roman" w:hAnsi="Times New Roman" w:eastAsia="宋体" w:cs="Times New Roman"/>
                      <w:b w:val="0"/>
                      <w:bCs w:val="0"/>
                      <w:color w:val="auto"/>
                      <w:szCs w:val="21"/>
                    </w:rPr>
                    <w:t>µg/m</w:t>
                  </w:r>
                  <w:r>
                    <w:rPr>
                      <w:rFonts w:hint="default" w:ascii="Times New Roman" w:hAnsi="Times New Roman" w:eastAsia="宋体" w:cs="Times New Roman"/>
                      <w:b w:val="0"/>
                      <w:bCs w:val="0"/>
                      <w:color w:val="auto"/>
                      <w:szCs w:val="21"/>
                      <w:vertAlign w:val="superscript"/>
                    </w:rPr>
                    <w:t>3</w:t>
                  </w:r>
                </w:p>
              </w:tc>
              <w:tc>
                <w:tcPr>
                  <w:tcW w:w="991" w:type="dxa"/>
                  <w:vAlign w:val="center"/>
                </w:tcPr>
                <w:p>
                  <w:pPr>
                    <w:widowControl/>
                    <w:jc w:val="center"/>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lang w:val="en-US" w:eastAsia="zh-CN"/>
                    </w:rPr>
                    <w:t>30.0</w:t>
                  </w:r>
                </w:p>
              </w:tc>
              <w:tc>
                <w:tcPr>
                  <w:tcW w:w="588"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8"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CO</w:t>
                  </w:r>
                </w:p>
              </w:tc>
              <w:tc>
                <w:tcPr>
                  <w:tcW w:w="1844"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第95百分位数日平均质量浓度</w:t>
                  </w:r>
                </w:p>
              </w:tc>
              <w:tc>
                <w:tcPr>
                  <w:tcW w:w="1209" w:type="dxa"/>
                  <w:vAlign w:val="center"/>
                </w:tcPr>
                <w:p>
                  <w:pPr>
                    <w:widowControl/>
                    <w:jc w:val="center"/>
                    <w:rPr>
                      <w:rFonts w:hint="default" w:ascii="Times New Roman" w:hAnsi="Times New Roman" w:eastAsia="宋体" w:cs="Times New Roman"/>
                      <w:b w:val="0"/>
                      <w:bCs w:val="0"/>
                      <w:color w:val="auto"/>
                      <w:kern w:val="0"/>
                      <w:szCs w:val="21"/>
                    </w:rPr>
                  </w:pPr>
                  <w:r>
                    <w:rPr>
                      <w:rFonts w:hint="eastAsia" w:ascii="Times New Roman" w:hAnsi="Times New Roman" w:eastAsia="宋体" w:cs="Times New Roman"/>
                      <w:b w:val="0"/>
                      <w:bCs w:val="0"/>
                      <w:color w:val="auto"/>
                      <w:kern w:val="0"/>
                      <w:szCs w:val="21"/>
                      <w:lang w:val="en-US" w:eastAsia="zh-CN"/>
                    </w:rPr>
                    <w:t>0.8</w:t>
                  </w:r>
                  <w:r>
                    <w:rPr>
                      <w:rFonts w:hint="default" w:ascii="Times New Roman" w:hAnsi="Times New Roman" w:eastAsia="宋体" w:cs="Times New Roman"/>
                      <w:b w:val="0"/>
                      <w:bCs w:val="0"/>
                      <w:color w:val="auto"/>
                      <w:szCs w:val="21"/>
                    </w:rPr>
                    <w:t>mg/m</w:t>
                  </w:r>
                  <w:r>
                    <w:rPr>
                      <w:rFonts w:hint="default" w:ascii="Times New Roman" w:hAnsi="Times New Roman" w:eastAsia="宋体" w:cs="Times New Roman"/>
                      <w:b w:val="0"/>
                      <w:bCs w:val="0"/>
                      <w:color w:val="auto"/>
                      <w:szCs w:val="21"/>
                      <w:vertAlign w:val="superscript"/>
                    </w:rPr>
                    <w:t>3</w:t>
                  </w:r>
                </w:p>
              </w:tc>
              <w:tc>
                <w:tcPr>
                  <w:tcW w:w="1236" w:type="dxa"/>
                  <w:vAlign w:val="center"/>
                </w:tcPr>
                <w:p>
                  <w:pPr>
                    <w:widowControl/>
                    <w:jc w:val="center"/>
                    <w:rPr>
                      <w:rFonts w:hint="default" w:ascii="Times New Roman" w:hAnsi="Times New Roman" w:eastAsia="宋体" w:cs="Times New Roman"/>
                      <w:b w:val="0"/>
                      <w:bCs w:val="0"/>
                      <w:color w:val="auto"/>
                      <w:kern w:val="0"/>
                      <w:szCs w:val="21"/>
                    </w:rPr>
                  </w:pPr>
                  <w:r>
                    <w:rPr>
                      <w:rFonts w:hint="default" w:ascii="Times New Roman" w:hAnsi="Times New Roman" w:eastAsia="宋体" w:cs="Times New Roman"/>
                      <w:b w:val="0"/>
                      <w:bCs w:val="0"/>
                      <w:color w:val="auto"/>
                      <w:kern w:val="0"/>
                      <w:szCs w:val="21"/>
                    </w:rPr>
                    <w:t>4</w:t>
                  </w:r>
                  <w:r>
                    <w:rPr>
                      <w:rFonts w:hint="default" w:ascii="Times New Roman" w:hAnsi="Times New Roman" w:eastAsia="宋体" w:cs="Times New Roman"/>
                      <w:b w:val="0"/>
                      <w:bCs w:val="0"/>
                      <w:color w:val="auto"/>
                      <w:szCs w:val="21"/>
                    </w:rPr>
                    <w:t>mg/m</w:t>
                  </w:r>
                  <w:r>
                    <w:rPr>
                      <w:rFonts w:hint="default" w:ascii="Times New Roman" w:hAnsi="Times New Roman" w:eastAsia="宋体" w:cs="Times New Roman"/>
                      <w:b w:val="0"/>
                      <w:bCs w:val="0"/>
                      <w:color w:val="auto"/>
                      <w:szCs w:val="21"/>
                      <w:vertAlign w:val="superscript"/>
                    </w:rPr>
                    <w:t>3</w:t>
                  </w:r>
                </w:p>
              </w:tc>
              <w:tc>
                <w:tcPr>
                  <w:tcW w:w="991" w:type="dxa"/>
                  <w:vAlign w:val="center"/>
                </w:tcPr>
                <w:p>
                  <w:pPr>
                    <w:widowControl/>
                    <w:jc w:val="center"/>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lang w:val="en-US" w:eastAsia="zh-CN"/>
                    </w:rPr>
                    <w:t>20.0</w:t>
                  </w:r>
                </w:p>
              </w:tc>
              <w:tc>
                <w:tcPr>
                  <w:tcW w:w="588"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8" w:type="pct"/>
                  <w:vAlign w:val="center"/>
                </w:tcPr>
                <w:p>
                  <w:pP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O</w:t>
                  </w:r>
                  <w:r>
                    <w:rPr>
                      <w:rFonts w:hint="default" w:ascii="Times New Roman" w:hAnsi="Times New Roman" w:eastAsia="宋体" w:cs="Times New Roman"/>
                      <w:color w:val="auto"/>
                      <w:kern w:val="0"/>
                      <w:szCs w:val="21"/>
                      <w:vertAlign w:val="subscript"/>
                    </w:rPr>
                    <w:t>3</w:t>
                  </w:r>
                </w:p>
              </w:tc>
              <w:tc>
                <w:tcPr>
                  <w:tcW w:w="1844"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第90百分位数8h平均质量浓度</w:t>
                  </w:r>
                </w:p>
              </w:tc>
              <w:tc>
                <w:tcPr>
                  <w:tcW w:w="1209" w:type="dxa"/>
                  <w:vAlign w:val="center"/>
                </w:tcPr>
                <w:p>
                  <w:pPr>
                    <w:widowControl/>
                    <w:jc w:val="center"/>
                    <w:rPr>
                      <w:rFonts w:hint="default" w:ascii="Times New Roman" w:hAnsi="Times New Roman" w:eastAsia="宋体" w:cs="Times New Roman"/>
                      <w:b w:val="0"/>
                      <w:bCs w:val="0"/>
                      <w:color w:val="auto"/>
                      <w:kern w:val="0"/>
                      <w:szCs w:val="21"/>
                    </w:rPr>
                  </w:pPr>
                  <w:r>
                    <w:rPr>
                      <w:rFonts w:hint="eastAsia" w:ascii="Times New Roman" w:hAnsi="Times New Roman" w:eastAsia="宋体" w:cs="Times New Roman"/>
                      <w:b w:val="0"/>
                      <w:bCs w:val="0"/>
                      <w:color w:val="auto"/>
                      <w:kern w:val="0"/>
                      <w:szCs w:val="21"/>
                      <w:lang w:val="en-US" w:eastAsia="zh-CN"/>
                    </w:rPr>
                    <w:t>116</w:t>
                  </w:r>
                  <w:r>
                    <w:rPr>
                      <w:rFonts w:hint="default" w:ascii="Times New Roman" w:hAnsi="Times New Roman" w:eastAsia="宋体" w:cs="Times New Roman"/>
                      <w:b w:val="0"/>
                      <w:bCs w:val="0"/>
                      <w:color w:val="auto"/>
                      <w:szCs w:val="21"/>
                    </w:rPr>
                    <w:t>µg/m</w:t>
                  </w:r>
                  <w:r>
                    <w:rPr>
                      <w:rFonts w:hint="default" w:ascii="Times New Roman" w:hAnsi="Times New Roman" w:eastAsia="宋体" w:cs="Times New Roman"/>
                      <w:b w:val="0"/>
                      <w:bCs w:val="0"/>
                      <w:color w:val="auto"/>
                      <w:szCs w:val="21"/>
                      <w:vertAlign w:val="superscript"/>
                    </w:rPr>
                    <w:t>3</w:t>
                  </w:r>
                </w:p>
              </w:tc>
              <w:tc>
                <w:tcPr>
                  <w:tcW w:w="1236" w:type="dxa"/>
                  <w:vAlign w:val="center"/>
                </w:tcPr>
                <w:p>
                  <w:pPr>
                    <w:widowControl/>
                    <w:jc w:val="center"/>
                    <w:rPr>
                      <w:rFonts w:hint="default" w:ascii="Times New Roman" w:hAnsi="Times New Roman" w:eastAsia="宋体" w:cs="Times New Roman"/>
                      <w:b w:val="0"/>
                      <w:bCs w:val="0"/>
                      <w:color w:val="auto"/>
                      <w:kern w:val="0"/>
                      <w:szCs w:val="21"/>
                    </w:rPr>
                  </w:pPr>
                  <w:r>
                    <w:rPr>
                      <w:rFonts w:hint="default" w:ascii="Times New Roman" w:hAnsi="Times New Roman" w:eastAsia="宋体" w:cs="Times New Roman"/>
                      <w:b w:val="0"/>
                      <w:bCs w:val="0"/>
                      <w:color w:val="auto"/>
                      <w:kern w:val="0"/>
                      <w:szCs w:val="21"/>
                    </w:rPr>
                    <w:t>160</w:t>
                  </w:r>
                  <w:r>
                    <w:rPr>
                      <w:rFonts w:hint="default" w:ascii="Times New Roman" w:hAnsi="Times New Roman" w:eastAsia="宋体" w:cs="Times New Roman"/>
                      <w:b w:val="0"/>
                      <w:bCs w:val="0"/>
                      <w:color w:val="auto"/>
                      <w:szCs w:val="21"/>
                    </w:rPr>
                    <w:t>µg/m</w:t>
                  </w:r>
                  <w:r>
                    <w:rPr>
                      <w:rFonts w:hint="default" w:ascii="Times New Roman" w:hAnsi="Times New Roman" w:eastAsia="宋体" w:cs="Times New Roman"/>
                      <w:b w:val="0"/>
                      <w:bCs w:val="0"/>
                      <w:color w:val="auto"/>
                      <w:szCs w:val="21"/>
                      <w:vertAlign w:val="superscript"/>
                    </w:rPr>
                    <w:t>3</w:t>
                  </w:r>
                </w:p>
              </w:tc>
              <w:tc>
                <w:tcPr>
                  <w:tcW w:w="991" w:type="dxa"/>
                  <w:vAlign w:val="center"/>
                </w:tcPr>
                <w:p>
                  <w:pPr>
                    <w:widowControl/>
                    <w:jc w:val="center"/>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lang w:val="en-US" w:eastAsia="zh-CN"/>
                    </w:rPr>
                    <w:t>72.5</w:t>
                  </w:r>
                </w:p>
              </w:tc>
              <w:tc>
                <w:tcPr>
                  <w:tcW w:w="588"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达标</w:t>
                  </w:r>
                </w:p>
              </w:tc>
            </w:tr>
          </w:tbl>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根据以上统计数据，202</w:t>
            </w:r>
            <w:r>
              <w:rPr>
                <w:rFonts w:hint="eastAsia" w:ascii="Times New Roman" w:hAnsi="Times New Roman" w:eastAsia="宋体" w:cs="Times New Roman"/>
                <w:color w:val="auto"/>
                <w:sz w:val="24"/>
                <w:szCs w:val="24"/>
                <w:lang w:val="en-US" w:eastAsia="zh-CN"/>
              </w:rPr>
              <w:t>1</w:t>
            </w:r>
            <w:r>
              <w:rPr>
                <w:rFonts w:ascii="Times New Roman" w:hAnsi="Times New Roman" w:eastAsia="宋体" w:cs="Times New Roman"/>
                <w:color w:val="auto"/>
                <w:sz w:val="24"/>
                <w:szCs w:val="24"/>
              </w:rPr>
              <w:t>年上饶市</w:t>
            </w:r>
            <w:r>
              <w:rPr>
                <w:rFonts w:hint="eastAsia" w:ascii="Times New Roman" w:hAnsi="Times New Roman" w:eastAsia="宋体" w:cs="Times New Roman"/>
                <w:color w:val="auto"/>
                <w:sz w:val="24"/>
                <w:szCs w:val="24"/>
                <w:lang w:eastAsia="zh-CN"/>
              </w:rPr>
              <w:t>上饶经济技术开发区</w:t>
            </w:r>
            <w:r>
              <w:rPr>
                <w:rFonts w:ascii="Times New Roman" w:hAnsi="Times New Roman" w:eastAsia="宋体" w:cs="Times New Roman"/>
                <w:color w:val="auto"/>
                <w:sz w:val="24"/>
                <w:szCs w:val="24"/>
              </w:rPr>
              <w:t>大气环境质量中6项常规因子（SO</w:t>
            </w:r>
            <w:r>
              <w:rPr>
                <w:rFonts w:ascii="Times New Roman" w:hAnsi="Times New Roman" w:eastAsia="宋体" w:cs="Times New Roman"/>
                <w:color w:val="auto"/>
                <w:sz w:val="24"/>
                <w:szCs w:val="24"/>
                <w:vertAlign w:val="subscript"/>
              </w:rPr>
              <w:t>2</w:t>
            </w:r>
            <w:r>
              <w:rPr>
                <w:rFonts w:ascii="Times New Roman" w:hAnsi="Times New Roman" w:eastAsia="宋体" w:cs="Times New Roman"/>
                <w:color w:val="auto"/>
                <w:sz w:val="24"/>
                <w:szCs w:val="24"/>
              </w:rPr>
              <w:t>、NO</w:t>
            </w:r>
            <w:r>
              <w:rPr>
                <w:rFonts w:ascii="Times New Roman" w:hAnsi="Times New Roman" w:eastAsia="宋体" w:cs="Times New Roman"/>
                <w:color w:val="auto"/>
                <w:sz w:val="24"/>
                <w:szCs w:val="24"/>
                <w:vertAlign w:val="subscript"/>
              </w:rPr>
              <w:t>2</w:t>
            </w:r>
            <w:r>
              <w:rPr>
                <w:rFonts w:ascii="Times New Roman" w:hAnsi="Times New Roman" w:eastAsia="宋体" w:cs="Times New Roman"/>
                <w:color w:val="auto"/>
                <w:sz w:val="24"/>
                <w:szCs w:val="24"/>
              </w:rPr>
              <w:t>、PM</w:t>
            </w:r>
            <w:r>
              <w:rPr>
                <w:rFonts w:ascii="Times New Roman" w:hAnsi="Times New Roman" w:eastAsia="宋体" w:cs="Times New Roman"/>
                <w:color w:val="auto"/>
                <w:sz w:val="24"/>
                <w:szCs w:val="24"/>
                <w:vertAlign w:val="subscript"/>
              </w:rPr>
              <w:t>10</w:t>
            </w:r>
            <w:r>
              <w:rPr>
                <w:rFonts w:ascii="Times New Roman" w:hAnsi="Times New Roman" w:eastAsia="宋体" w:cs="Times New Roman"/>
                <w:color w:val="auto"/>
                <w:sz w:val="24"/>
                <w:szCs w:val="24"/>
              </w:rPr>
              <w:t>、PM</w:t>
            </w:r>
            <w:r>
              <w:rPr>
                <w:rFonts w:ascii="Times New Roman" w:hAnsi="Times New Roman" w:eastAsia="宋体" w:cs="Times New Roman"/>
                <w:color w:val="auto"/>
                <w:sz w:val="24"/>
                <w:szCs w:val="24"/>
                <w:vertAlign w:val="subscript"/>
              </w:rPr>
              <w:t>2.5</w:t>
            </w:r>
            <w:r>
              <w:rPr>
                <w:rFonts w:ascii="Times New Roman" w:hAnsi="Times New Roman" w:eastAsia="宋体" w:cs="Times New Roman"/>
                <w:color w:val="auto"/>
                <w:sz w:val="24"/>
                <w:szCs w:val="24"/>
              </w:rPr>
              <w:t>的年平均浓度、CO的日平均浓度、O</w:t>
            </w:r>
            <w:r>
              <w:rPr>
                <w:rFonts w:ascii="Times New Roman" w:hAnsi="Times New Roman" w:eastAsia="宋体" w:cs="Times New Roman"/>
                <w:color w:val="auto"/>
                <w:sz w:val="24"/>
                <w:szCs w:val="24"/>
                <w:vertAlign w:val="subscript"/>
              </w:rPr>
              <w:t>3</w:t>
            </w:r>
            <w:r>
              <w:rPr>
                <w:rFonts w:ascii="Times New Roman" w:hAnsi="Times New Roman" w:eastAsia="宋体" w:cs="Times New Roman"/>
                <w:color w:val="auto"/>
                <w:sz w:val="24"/>
                <w:szCs w:val="24"/>
              </w:rPr>
              <w:t>的8小时平均浓度）均达到《环境空气质量标准》（GB3095－2012）中的二级标准要求，项目所在区域环境质量判定为达标区。</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2）特征污染物</w:t>
            </w:r>
          </w:p>
          <w:p>
            <w:pPr>
              <w:spacing w:line="360" w:lineRule="auto"/>
              <w:ind w:firstLine="480" w:firstLineChars="200"/>
              <w:rPr>
                <w:rFonts w:ascii="Times New Roman" w:hAnsi="Times New Roman" w:eastAsia="宋体" w:cs="Times New Roman"/>
                <w:b/>
                <w:bCs/>
                <w:color w:val="auto"/>
                <w:szCs w:val="21"/>
              </w:rPr>
            </w:pPr>
            <w:r>
              <w:rPr>
                <w:rFonts w:ascii="Times New Roman" w:hAnsi="Times New Roman" w:eastAsia="宋体" w:cs="Times New Roman"/>
                <w:color w:val="auto"/>
                <w:sz w:val="24"/>
                <w:szCs w:val="24"/>
              </w:rPr>
              <w:t>项目特征因子为挥发性有机物</w:t>
            </w:r>
            <w:r>
              <w:rPr>
                <w:rFonts w:hint="eastAsia" w:ascii="Times New Roman" w:hAnsi="Times New Roman" w:eastAsia="宋体" w:cs="Times New Roman"/>
                <w:color w:val="auto"/>
                <w:sz w:val="24"/>
                <w:szCs w:val="24"/>
                <w:lang w:val="en-US" w:eastAsia="zh-CN"/>
              </w:rPr>
              <w:t>VOCs</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本次引用</w:t>
            </w:r>
            <w:r>
              <w:rPr>
                <w:rFonts w:hint="eastAsia" w:ascii="Times New Roman" w:hAnsi="Times New Roman" w:eastAsia="宋体" w:cs="Times New Roman"/>
                <w:color w:val="auto"/>
                <w:sz w:val="24"/>
                <w:szCs w:val="24"/>
                <w:lang w:eastAsia="zh-CN"/>
              </w:rPr>
              <w:t>江西省奥能</w:t>
            </w:r>
            <w:r>
              <w:rPr>
                <w:rFonts w:hint="eastAsia" w:ascii="Times New Roman" w:hAnsi="Times New Roman" w:eastAsia="宋体" w:cs="Times New Roman"/>
                <w:color w:val="auto"/>
                <w:sz w:val="24"/>
                <w:szCs w:val="24"/>
              </w:rPr>
              <w:t>业</w:t>
            </w:r>
            <w:r>
              <w:rPr>
                <w:rFonts w:hint="eastAsia" w:ascii="Times New Roman" w:hAnsi="Times New Roman" w:eastAsia="宋体" w:cs="Times New Roman"/>
                <w:color w:val="auto"/>
                <w:sz w:val="24"/>
                <w:szCs w:val="24"/>
                <w:lang w:eastAsia="zh-CN"/>
              </w:rPr>
              <w:t>科技</w:t>
            </w:r>
            <w:r>
              <w:rPr>
                <w:rFonts w:hint="eastAsia" w:ascii="Times New Roman" w:hAnsi="Times New Roman" w:eastAsia="宋体" w:cs="Times New Roman"/>
                <w:color w:val="auto"/>
                <w:sz w:val="24"/>
                <w:szCs w:val="24"/>
              </w:rPr>
              <w:t>有限公司</w:t>
            </w:r>
            <w:r>
              <w:rPr>
                <w:rFonts w:hint="eastAsia" w:ascii="Times New Roman" w:hAnsi="Times New Roman" w:eastAsia="宋体" w:cs="Times New Roman"/>
                <w:color w:val="auto"/>
                <w:sz w:val="24"/>
                <w:szCs w:val="24"/>
                <w:lang w:eastAsia="zh-CN"/>
              </w:rPr>
              <w:t>环境影响评价监测数据</w:t>
            </w:r>
            <w:r>
              <w:rPr>
                <w:rFonts w:hint="eastAsia" w:ascii="Times New Roman" w:hAnsi="Times New Roman" w:eastAsia="宋体" w:cs="Times New Roman"/>
                <w:color w:val="auto"/>
                <w:sz w:val="24"/>
                <w:szCs w:val="24"/>
              </w:rPr>
              <w:t>，监测单位为江西</w:t>
            </w:r>
            <w:r>
              <w:rPr>
                <w:rFonts w:hint="eastAsia" w:ascii="Times New Roman" w:hAnsi="Times New Roman" w:eastAsia="宋体" w:cs="Times New Roman"/>
                <w:color w:val="auto"/>
                <w:sz w:val="24"/>
                <w:szCs w:val="24"/>
                <w:lang w:eastAsia="zh-CN"/>
              </w:rPr>
              <w:t>省华清</w:t>
            </w:r>
            <w:r>
              <w:rPr>
                <w:rFonts w:hint="eastAsia" w:ascii="Times New Roman" w:hAnsi="Times New Roman" w:eastAsia="宋体" w:cs="Times New Roman"/>
                <w:color w:val="auto"/>
                <w:sz w:val="24"/>
                <w:szCs w:val="24"/>
              </w:rPr>
              <w:t>拓检测技术有限公司，监测时间为202</w:t>
            </w:r>
            <w:r>
              <w:rPr>
                <w:rFonts w:hint="eastAsia"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rPr>
              <w:t>年</w:t>
            </w:r>
            <w:r>
              <w:rPr>
                <w:rFonts w:hint="eastAsia" w:ascii="Times New Roman" w:hAnsi="Times New Roman" w:eastAsia="宋体" w:cs="Times New Roman"/>
                <w:color w:val="auto"/>
                <w:sz w:val="24"/>
                <w:szCs w:val="24"/>
                <w:lang w:val="en-US" w:eastAsia="zh-CN"/>
              </w:rPr>
              <w:t>3</w:t>
            </w:r>
            <w:r>
              <w:rPr>
                <w:rFonts w:hint="eastAsia" w:ascii="Times New Roman" w:hAnsi="Times New Roman" w:eastAsia="宋体" w:cs="Times New Roman"/>
                <w:color w:val="auto"/>
                <w:sz w:val="24"/>
                <w:szCs w:val="24"/>
              </w:rPr>
              <w:t>月</w:t>
            </w:r>
            <w:r>
              <w:rPr>
                <w:rFonts w:hint="eastAsia" w:ascii="Times New Roman" w:hAnsi="Times New Roman" w:eastAsia="宋体" w:cs="Times New Roman"/>
                <w:color w:val="auto"/>
                <w:sz w:val="24"/>
                <w:szCs w:val="24"/>
                <w:lang w:val="en-US" w:eastAsia="zh-CN"/>
              </w:rPr>
              <w:t>23</w:t>
            </w:r>
            <w:r>
              <w:rPr>
                <w:rFonts w:hint="eastAsia" w:ascii="Times New Roman" w:hAnsi="Times New Roman" w:eastAsia="宋体" w:cs="Times New Roman"/>
                <w:color w:val="auto"/>
                <w:sz w:val="24"/>
                <w:szCs w:val="24"/>
              </w:rPr>
              <w:t>日（</w:t>
            </w:r>
            <w:r>
              <w:rPr>
                <w:rFonts w:hint="eastAsia" w:ascii="Times New Roman" w:hAnsi="Times New Roman" w:eastAsia="宋体" w:cs="Times New Roman"/>
                <w:color w:val="auto"/>
                <w:sz w:val="24"/>
                <w:szCs w:val="24"/>
                <w:lang w:eastAsia="zh-CN"/>
              </w:rPr>
              <w:t>华清环境检测（</w:t>
            </w:r>
            <w:r>
              <w:rPr>
                <w:rFonts w:hint="eastAsia" w:ascii="Times New Roman" w:hAnsi="Times New Roman" w:eastAsia="宋体" w:cs="Times New Roman"/>
                <w:color w:val="auto"/>
                <w:sz w:val="24"/>
                <w:szCs w:val="24"/>
                <w:lang w:val="en-US" w:eastAsia="zh-CN"/>
              </w:rPr>
              <w:t>2021</w:t>
            </w:r>
            <w:r>
              <w:rPr>
                <w:rFonts w:hint="eastAsia" w:ascii="Times New Roman" w:hAnsi="Times New Roman" w:eastAsia="宋体" w:cs="Times New Roman"/>
                <w:color w:val="auto"/>
                <w:sz w:val="24"/>
                <w:szCs w:val="24"/>
                <w:lang w:eastAsia="zh-CN"/>
              </w:rPr>
              <w:t>）第</w:t>
            </w:r>
            <w:r>
              <w:rPr>
                <w:rFonts w:hint="eastAsia" w:ascii="Times New Roman" w:hAnsi="Times New Roman" w:eastAsia="宋体" w:cs="Times New Roman"/>
                <w:color w:val="auto"/>
                <w:sz w:val="24"/>
                <w:szCs w:val="24"/>
                <w:lang w:val="en-US" w:eastAsia="zh-CN"/>
              </w:rPr>
              <w:t>0218号</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w:t>
            </w:r>
            <w:r>
              <w:rPr>
                <w:rFonts w:ascii="Times New Roman" w:hAnsi="Times New Roman" w:eastAsia="宋体" w:cs="Times New Roman"/>
                <w:color w:val="auto"/>
                <w:sz w:val="24"/>
                <w:szCs w:val="24"/>
              </w:rPr>
              <w:t>本次引用</w:t>
            </w:r>
            <w:r>
              <w:rPr>
                <w:rFonts w:hint="eastAsia" w:ascii="Times New Roman" w:hAnsi="Times New Roman" w:eastAsia="宋体" w:cs="Times New Roman"/>
                <w:color w:val="auto"/>
                <w:sz w:val="24"/>
                <w:szCs w:val="24"/>
                <w:lang w:eastAsia="zh-CN"/>
              </w:rPr>
              <w:t>监测数据属于建设项目</w:t>
            </w:r>
            <w:r>
              <w:rPr>
                <w:rFonts w:hint="eastAsia" w:ascii="Times New Roman" w:hAnsi="Times New Roman" w:eastAsia="宋体" w:cs="Times New Roman"/>
                <w:color w:val="auto"/>
                <w:sz w:val="24"/>
                <w:szCs w:val="24"/>
                <w:lang w:val="en-US" w:eastAsia="zh-CN"/>
              </w:rPr>
              <w:t>5千米范围内近3年的现有监测数据，故监测数据引用合理</w:t>
            </w:r>
            <w:r>
              <w:rPr>
                <w:rFonts w:ascii="Times New Roman" w:hAnsi="Times New Roman" w:eastAsia="宋体" w:cs="Times New Roman"/>
                <w:color w:val="auto"/>
                <w:sz w:val="24"/>
                <w:szCs w:val="24"/>
              </w:rPr>
              <w:t>。监测结果见表3-</w:t>
            </w:r>
            <w:r>
              <w:rPr>
                <w:rFonts w:hint="eastAsia" w:ascii="Times New Roman" w:hAnsi="Times New Roman" w:eastAsia="宋体" w:cs="Times New Roman"/>
                <w:color w:val="auto"/>
                <w:sz w:val="24"/>
                <w:szCs w:val="24"/>
                <w:lang w:val="en-US" w:eastAsia="zh-CN"/>
              </w:rPr>
              <w:t>3</w:t>
            </w:r>
            <w:r>
              <w:rPr>
                <w:rFonts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center"/>
              <w:textAlignment w:val="auto"/>
              <w:rPr>
                <w:rFonts w:hint="default" w:ascii="Times New Roman" w:hAnsi="Times New Roman" w:eastAsia="宋体" w:cs="Times New Roman"/>
                <w:b/>
                <w:bCs w:val="0"/>
                <w:color w:val="auto"/>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center"/>
              <w:textAlignment w:val="auto"/>
              <w:rPr>
                <w:rFonts w:hint="default" w:ascii="Times New Roman" w:hAnsi="Times New Roman" w:eastAsia="宋体" w:cs="Times New Roman"/>
                <w:b/>
                <w:bCs w:val="0"/>
                <w:color w:val="auto"/>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center"/>
              <w:textAlignment w:val="auto"/>
              <w:rPr>
                <w:rFonts w:hint="default" w:ascii="Times New Roman" w:hAnsi="Times New Roman" w:eastAsia="宋体" w:cs="Times New Roman"/>
                <w:b/>
                <w:bCs w:val="0"/>
                <w:color w:val="auto"/>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center"/>
              <w:textAlignment w:val="auto"/>
              <w:rPr>
                <w:rFonts w:hint="default" w:ascii="Times New Roman" w:hAnsi="Times New Roman" w:eastAsia="宋体" w:cs="Times New Roman"/>
                <w:b/>
                <w:bCs w:val="0"/>
                <w:color w:val="auto"/>
                <w:sz w:val="21"/>
                <w:szCs w:val="21"/>
                <w:highlight w:val="none"/>
                <w:lang w:val="en-US" w:eastAsia="zh-CN"/>
              </w:rPr>
            </w:pPr>
            <w:r>
              <w:rPr>
                <w:rFonts w:hint="default" w:ascii="Times New Roman" w:hAnsi="Times New Roman" w:eastAsia="宋体" w:cs="Times New Roman"/>
                <w:b/>
                <w:bCs w:val="0"/>
                <w:color w:val="auto"/>
                <w:sz w:val="21"/>
                <w:szCs w:val="21"/>
                <w:highlight w:val="none"/>
                <w:lang w:eastAsia="zh-CN"/>
              </w:rPr>
              <w:t>表</w:t>
            </w:r>
            <w:r>
              <w:rPr>
                <w:rFonts w:hint="default" w:ascii="Times New Roman" w:hAnsi="Times New Roman" w:eastAsia="宋体" w:cs="Times New Roman"/>
                <w:b/>
                <w:bCs w:val="0"/>
                <w:color w:val="auto"/>
                <w:sz w:val="21"/>
                <w:szCs w:val="21"/>
                <w:highlight w:val="none"/>
                <w:lang w:val="en-US" w:eastAsia="zh-CN"/>
              </w:rPr>
              <w:t>3-2  环境监测布点设置情况</w:t>
            </w:r>
          </w:p>
          <w:tbl>
            <w:tblPr>
              <w:tblStyle w:val="3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2"/>
              <w:gridCol w:w="3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20"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测点名称</w:t>
                  </w:r>
                </w:p>
              </w:tc>
              <w:tc>
                <w:tcPr>
                  <w:tcW w:w="2379"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距本项目场址位置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32"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bCs/>
                      <w:color w:val="auto"/>
                      <w:sz w:val="21"/>
                      <w:szCs w:val="21"/>
                    </w:rPr>
                    <w:t>江西省奥能业科技有限公司</w:t>
                  </w:r>
                  <w:r>
                    <w:rPr>
                      <w:rFonts w:hint="eastAsia" w:ascii="Times New Roman" w:hAnsi="Times New Roman" w:cs="Times New Roman"/>
                      <w:bCs/>
                      <w:color w:val="auto"/>
                      <w:sz w:val="21"/>
                      <w:szCs w:val="21"/>
                      <w:lang w:eastAsia="zh-CN"/>
                    </w:rPr>
                    <w:t>监测点</w:t>
                  </w:r>
                </w:p>
              </w:tc>
              <w:tc>
                <w:tcPr>
                  <w:tcW w:w="3933" w:type="dxa"/>
                  <w:tcBorders>
                    <w:tl2br w:val="nil"/>
                    <w:tr2bl w:val="nil"/>
                  </w:tcBorders>
                  <w:noWrap w:val="0"/>
                  <w:vAlign w:val="center"/>
                </w:tcPr>
                <w:p>
                  <w:pPr>
                    <w:adjustRightInd w:val="0"/>
                    <w:spacing w:line="240" w:lineRule="auto"/>
                    <w:ind w:firstLine="0" w:firstLineChars="0"/>
                    <w:jc w:val="center"/>
                    <w:textAlignment w:val="baseline"/>
                    <w:rPr>
                      <w:rFonts w:hint="default" w:ascii="Times New Roman" w:hAnsi="Times New Roman" w:eastAsia="宋体" w:cs="Times New Roman"/>
                      <w:color w:val="auto"/>
                      <w:sz w:val="21"/>
                      <w:szCs w:val="21"/>
                      <w:lang w:val="en-US" w:eastAsia="zh-CN" w:bidi="ar"/>
                    </w:rPr>
                  </w:pPr>
                  <w:r>
                    <w:rPr>
                      <w:rFonts w:hint="eastAsia" w:ascii="Times New Roman" w:hAnsi="Times New Roman" w:cs="Times New Roman"/>
                      <w:color w:val="000000" w:themeColor="text1"/>
                      <w:sz w:val="21"/>
                      <w:szCs w:val="21"/>
                      <w:lang w:val="en-US" w:eastAsia="zh-CN" w:bidi="ar"/>
                    </w:rPr>
                    <w:t>WS</w:t>
                  </w:r>
                  <w:r>
                    <w:rPr>
                      <w:rFonts w:hint="default" w:ascii="Times New Roman" w:hAnsi="Times New Roman" w:cs="Times New Roman"/>
                      <w:color w:val="000000" w:themeColor="text1"/>
                      <w:sz w:val="21"/>
                      <w:szCs w:val="21"/>
                      <w:lang w:val="en-US" w:eastAsia="zh-CN" w:bidi="ar"/>
                    </w:rPr>
                    <w:t>/约</w:t>
                  </w:r>
                  <w:r>
                    <w:rPr>
                      <w:rFonts w:hint="eastAsia" w:ascii="Times New Roman" w:hAnsi="Times New Roman" w:cs="Times New Roman"/>
                      <w:color w:val="000000" w:themeColor="text1"/>
                      <w:sz w:val="21"/>
                      <w:szCs w:val="21"/>
                      <w:lang w:val="en-US" w:eastAsia="zh-CN" w:bidi="ar"/>
                    </w:rPr>
                    <w:t>2640</w:t>
                  </w:r>
                  <w:r>
                    <w:rPr>
                      <w:rFonts w:hint="default" w:ascii="Times New Roman" w:hAnsi="Times New Roman" w:cs="Times New Roman"/>
                      <w:color w:val="000000" w:themeColor="text1"/>
                      <w:sz w:val="21"/>
                      <w:szCs w:val="21"/>
                      <w:lang w:val="en-US" w:eastAsia="zh-CN" w:bidi="ar"/>
                    </w:rPr>
                    <w:t>m</w:t>
                  </w:r>
                </w:p>
              </w:tc>
            </w:tr>
          </w:tbl>
          <w:p>
            <w:pPr>
              <w:keepNext w:val="0"/>
              <w:keepLines w:val="0"/>
              <w:pageBreakBefore w:val="0"/>
              <w:widowControl w:val="0"/>
              <w:kinsoku/>
              <w:wordWrap/>
              <w:overflowPunct/>
              <w:topLinePunct w:val="0"/>
              <w:autoSpaceDE/>
              <w:autoSpaceDN/>
              <w:bidi w:val="0"/>
              <w:adjustRightInd/>
              <w:snapToGrid/>
              <w:spacing w:before="95" w:beforeLines="30" w:line="240" w:lineRule="auto"/>
              <w:ind w:firstLine="0" w:firstLineChars="0"/>
              <w:jc w:val="center"/>
              <w:textAlignment w:val="auto"/>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表3-</w:t>
            </w:r>
            <w:r>
              <w:rPr>
                <w:rFonts w:hint="default" w:ascii="Times New Roman" w:hAnsi="Times New Roman" w:cs="Times New Roman"/>
                <w:b/>
                <w:bCs/>
                <w:color w:val="auto"/>
                <w:sz w:val="21"/>
                <w:szCs w:val="21"/>
                <w:lang w:val="en-US" w:eastAsia="zh-CN"/>
              </w:rPr>
              <w:t>3</w:t>
            </w:r>
            <w:r>
              <w:rPr>
                <w:rFonts w:hint="default" w:ascii="Times New Roman" w:hAnsi="Times New Roman" w:cs="Times New Roman"/>
                <w:b/>
                <w:bCs/>
                <w:color w:val="auto"/>
                <w:sz w:val="21"/>
                <w:szCs w:val="21"/>
              </w:rPr>
              <w:t xml:space="preserve"> 监测统计结果及评价结果          单位：mg/m</w:t>
            </w:r>
            <w:r>
              <w:rPr>
                <w:rFonts w:hint="default" w:ascii="Times New Roman" w:hAnsi="Times New Roman" w:cs="Times New Roman"/>
                <w:b/>
                <w:bCs/>
                <w:color w:val="auto"/>
                <w:sz w:val="21"/>
                <w:szCs w:val="21"/>
                <w:vertAlign w:val="superscript"/>
              </w:rPr>
              <w:t>3</w:t>
            </w:r>
          </w:p>
          <w:tbl>
            <w:tblPr>
              <w:tblStyle w:val="3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2"/>
              <w:gridCol w:w="3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 w:hRule="atLeast"/>
                <w:jc w:val="center"/>
              </w:trPr>
              <w:tc>
                <w:tcPr>
                  <w:tcW w:w="3104"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lang w:bidi="ar"/>
                    </w:rPr>
                    <w:t>项目</w:t>
                  </w:r>
                </w:p>
              </w:tc>
              <w:tc>
                <w:tcPr>
                  <w:tcW w:w="1895"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eastAsiaTheme="minorEastAsia"/>
                      <w:b/>
                      <w:bCs/>
                      <w:color w:val="auto"/>
                      <w:sz w:val="21"/>
                      <w:szCs w:val="21"/>
                      <w:lang w:val="en-US" w:eastAsia="zh-CN"/>
                    </w:rPr>
                  </w:pPr>
                  <w:r>
                    <w:rPr>
                      <w:rFonts w:hint="eastAsia" w:ascii="Times New Roman" w:hAnsi="Times New Roman" w:cs="Times New Roman"/>
                      <w:b/>
                      <w:color w:val="auto"/>
                      <w:sz w:val="21"/>
                      <w:szCs w:val="21"/>
                      <w:lang w:val="en-US" w:eastAsia="zh-CN" w:bidi="ar"/>
                    </w:rPr>
                    <w:t>VOCs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104" w:type="pct"/>
                  <w:tcBorders>
                    <w:tl2br w:val="nil"/>
                    <w:tr2bl w:val="nil"/>
                  </w:tcBorders>
                  <w:noWrap w:val="0"/>
                  <w:vAlign w:val="center"/>
                </w:tcPr>
                <w:p>
                  <w:pPr>
                    <w:spacing w:line="240" w:lineRule="auto"/>
                    <w:ind w:firstLine="0" w:firstLineChars="0"/>
                    <w:jc w:val="center"/>
                    <w:rPr>
                      <w:rFonts w:hint="eastAsia" w:ascii="Times New Roman" w:hAnsi="Times New Roman" w:cs="Times New Roman" w:eastAsiaTheme="minorEastAsia"/>
                      <w:bCs/>
                      <w:color w:val="auto"/>
                      <w:sz w:val="21"/>
                      <w:szCs w:val="21"/>
                      <w:lang w:eastAsia="zh-CN"/>
                    </w:rPr>
                  </w:pPr>
                  <w:r>
                    <w:rPr>
                      <w:rFonts w:hint="default" w:ascii="Times New Roman" w:hAnsi="Times New Roman" w:cs="Times New Roman"/>
                      <w:bCs/>
                      <w:color w:val="auto"/>
                      <w:sz w:val="21"/>
                      <w:szCs w:val="21"/>
                    </w:rPr>
                    <w:t>江西省奥能业科技有限公司</w:t>
                  </w:r>
                  <w:r>
                    <w:rPr>
                      <w:rFonts w:hint="eastAsia" w:ascii="Times New Roman" w:hAnsi="Times New Roman" w:cs="Times New Roman"/>
                      <w:bCs/>
                      <w:color w:val="auto"/>
                      <w:sz w:val="21"/>
                      <w:szCs w:val="21"/>
                      <w:lang w:eastAsia="zh-CN"/>
                    </w:rPr>
                    <w:t>监测点</w:t>
                  </w:r>
                </w:p>
              </w:tc>
              <w:tc>
                <w:tcPr>
                  <w:tcW w:w="1895"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000000" w:themeColor="text1"/>
                      <w:sz w:val="21"/>
                      <w:szCs w:val="21"/>
                      <w:lang w:val="en-US" w:eastAsia="zh-CN"/>
                    </w:rPr>
                    <w:t>0.011-0.494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3104"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评价标准（</w:t>
                  </w:r>
                  <w:r>
                    <w:rPr>
                      <w:rFonts w:hint="eastAsia" w:ascii="Times New Roman" w:hAnsi="Times New Roman" w:cs="Times New Roman"/>
                      <w:color w:val="auto"/>
                      <w:sz w:val="21"/>
                      <w:szCs w:val="21"/>
                      <w:lang w:val="en-US" w:eastAsia="zh-CN" w:bidi="ar"/>
                    </w:rPr>
                    <w:t>1</w:t>
                  </w:r>
                  <w:r>
                    <w:rPr>
                      <w:rFonts w:hint="default" w:ascii="Times New Roman" w:hAnsi="Times New Roman" w:cs="Times New Roman"/>
                      <w:color w:val="auto"/>
                      <w:sz w:val="21"/>
                      <w:szCs w:val="21"/>
                      <w:lang w:bidi="ar"/>
                    </w:rPr>
                    <w:t>h平均）</w:t>
                  </w:r>
                </w:p>
              </w:tc>
              <w:tc>
                <w:tcPr>
                  <w:tcW w:w="1895"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color w:val="000000" w:themeColor="text1"/>
                      <w:sz w:val="21"/>
                      <w:szCs w:val="21"/>
                      <w:lang w:val="en-US" w:eastAsia="zh-CN" w:bidi="ar"/>
                    </w:rPr>
                    <w:t>1.2</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Times New Roman" w:hAnsi="Times New Roman" w:eastAsia="宋体" w:cs="Times New Roman"/>
                <w:color w:val="auto"/>
                <w:sz w:val="24"/>
                <w:szCs w:val="24"/>
              </w:rPr>
            </w:pPr>
            <w:r>
              <w:rPr>
                <w:rFonts w:hint="default" w:ascii="Times New Roman" w:hAnsi="Times New Roman" w:eastAsia="宋体" w:cs="Times New Roman"/>
                <w:b w:val="0"/>
                <w:bCs/>
                <w:color w:val="auto"/>
                <w:sz w:val="24"/>
                <w:szCs w:val="24"/>
                <w:highlight w:val="none"/>
                <w:lang w:val="en-US" w:eastAsia="zh-CN"/>
              </w:rPr>
              <w:t>根据监测结果，项目所在区域环境空气常规因子</w:t>
            </w:r>
            <w:r>
              <w:rPr>
                <w:rFonts w:hint="eastAsia" w:ascii="Times New Roman" w:hAnsi="Times New Roman" w:eastAsia="宋体" w:cs="Times New Roman"/>
                <w:b w:val="0"/>
                <w:bCs/>
                <w:color w:val="auto"/>
                <w:sz w:val="24"/>
                <w:szCs w:val="24"/>
                <w:highlight w:val="none"/>
                <w:lang w:val="en-US" w:eastAsia="zh-CN"/>
              </w:rPr>
              <w:t>VOCs满足《大气污染物综合排放详解》相关</w:t>
            </w:r>
            <w:r>
              <w:rPr>
                <w:rFonts w:hint="default" w:ascii="Times New Roman" w:hAnsi="Times New Roman" w:eastAsia="宋体" w:cs="Times New Roman"/>
                <w:b w:val="0"/>
                <w:bCs/>
                <w:color w:val="auto"/>
                <w:sz w:val="24"/>
                <w:szCs w:val="24"/>
                <w:highlight w:val="none"/>
                <w:lang w:val="en-US" w:eastAsia="zh-CN"/>
              </w:rPr>
              <w:t>浓度限值。</w:t>
            </w:r>
          </w:p>
          <w:p>
            <w:pPr>
              <w:spacing w:line="360" w:lineRule="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2、地表水环境质量现状</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建设项目纳污河流为信江，根据</w:t>
            </w:r>
            <w:r>
              <w:rPr>
                <w:rFonts w:hint="default" w:ascii="Times New Roman" w:hAnsi="Times New Roman" w:eastAsia="宋体" w:cs="Times New Roman"/>
                <w:bCs/>
                <w:color w:val="auto"/>
                <w:sz w:val="24"/>
                <w:szCs w:val="24"/>
              </w:rPr>
              <w:t>江西省生态环境厅发布的202</w:t>
            </w:r>
            <w:r>
              <w:rPr>
                <w:rFonts w:hint="eastAsia" w:ascii="Times New Roman" w:hAnsi="Times New Roman" w:eastAsia="宋体" w:cs="Times New Roman"/>
                <w:bCs/>
                <w:color w:val="auto"/>
                <w:sz w:val="24"/>
                <w:szCs w:val="24"/>
                <w:lang w:val="en-US" w:eastAsia="zh-CN"/>
              </w:rPr>
              <w:t>1</w:t>
            </w:r>
            <w:r>
              <w:rPr>
                <w:rFonts w:hint="default" w:ascii="Times New Roman" w:hAnsi="Times New Roman" w:eastAsia="宋体" w:cs="Times New Roman"/>
                <w:bCs/>
                <w:color w:val="auto"/>
                <w:sz w:val="24"/>
                <w:szCs w:val="24"/>
              </w:rPr>
              <w:t>年江西省上饶市河流县（市、区）界水质状况，信江水质状况总体为优。信江应家坊河段水质类别为Ⅲ类，水质可达《地表水环境质量标准》（GB3838-2002）Ⅲ类标准。</w:t>
            </w:r>
            <w:r>
              <w:rPr>
                <w:rFonts w:hint="default" w:ascii="Times New Roman" w:hAnsi="Times New Roman" w:eastAsia="宋体" w:cs="Times New Roman"/>
                <w:color w:val="auto"/>
                <w:sz w:val="24"/>
                <w:szCs w:val="24"/>
              </w:rPr>
              <w:t>本次评价地表水评价等级为三级B，根据《环境影响评价技术导则 地表水环境》（HJ 2.3-2018）6.6.3.2应优先采用国务院生态环境保护主管部门统一发布的水环境状况信息。为了解项目所在区域地表水环境质量现状，本次评价统计了上饶市生态环境局公布的《上饶市环境质量月报》（202</w:t>
            </w: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年1月~12月）中</w:t>
            </w:r>
            <w:r>
              <w:rPr>
                <w:rFonts w:hint="default" w:ascii="Times New Roman" w:hAnsi="Times New Roman" w:eastAsia="宋体" w:cs="Times New Roman"/>
                <w:bCs/>
                <w:color w:val="auto"/>
                <w:sz w:val="24"/>
                <w:szCs w:val="24"/>
              </w:rPr>
              <w:t>信江应家坊河段</w:t>
            </w:r>
            <w:r>
              <w:rPr>
                <w:rFonts w:hint="default" w:ascii="Times New Roman" w:hAnsi="Times New Roman" w:eastAsia="宋体" w:cs="Times New Roman"/>
                <w:color w:val="auto"/>
                <w:sz w:val="24"/>
                <w:szCs w:val="24"/>
              </w:rPr>
              <w:t>断面水质情况，具体情况见表3-</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w:t>
            </w:r>
          </w:p>
          <w:p>
            <w:pPr>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表3-</w:t>
            </w:r>
            <w:r>
              <w:rPr>
                <w:rFonts w:hint="default" w:ascii="Times New Roman" w:hAnsi="Times New Roman" w:eastAsia="宋体" w:cs="Times New Roman"/>
                <w:b/>
                <w:bCs/>
                <w:color w:val="auto"/>
                <w:lang w:val="en-US" w:eastAsia="zh-CN"/>
              </w:rPr>
              <w:t>4</w:t>
            </w:r>
            <w:r>
              <w:rPr>
                <w:rFonts w:hint="default" w:ascii="Times New Roman" w:hAnsi="Times New Roman" w:eastAsia="宋体" w:cs="Times New Roman"/>
                <w:b/>
                <w:bCs/>
                <w:color w:val="auto"/>
              </w:rPr>
              <w:t xml:space="preserve"> 地表水现状监测断面</w:t>
            </w:r>
            <w:r>
              <w:rPr>
                <w:rFonts w:hint="eastAsia" w:ascii="Times New Roman" w:hAnsi="Times New Roman" w:eastAsia="宋体" w:cs="Times New Roman"/>
                <w:b/>
                <w:bCs/>
                <w:color w:val="auto"/>
                <w:lang w:eastAsia="zh-CN"/>
              </w:rPr>
              <w:t>水质情况表</w:t>
            </w:r>
          </w:p>
          <w:tbl>
            <w:tblPr>
              <w:tblStyle w:val="34"/>
              <w:tblW w:w="4995" w:type="pct"/>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8"/>
              <w:gridCol w:w="590"/>
              <w:gridCol w:w="590"/>
              <w:gridCol w:w="590"/>
              <w:gridCol w:w="590"/>
              <w:gridCol w:w="590"/>
              <w:gridCol w:w="590"/>
              <w:gridCol w:w="590"/>
              <w:gridCol w:w="590"/>
              <w:gridCol w:w="590"/>
              <w:gridCol w:w="590"/>
              <w:gridCol w:w="590"/>
              <w:gridCol w:w="590"/>
              <w:gridCol w:w="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56" w:type="pct"/>
                  <w:vMerge w:val="restart"/>
                  <w:noWrap w:val="0"/>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监测断面</w:t>
                  </w:r>
                </w:p>
              </w:tc>
              <w:tc>
                <w:tcPr>
                  <w:tcW w:w="357" w:type="pct"/>
                  <w:vMerge w:val="restart"/>
                  <w:noWrap w:val="0"/>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水质类比</w:t>
                  </w:r>
                </w:p>
              </w:tc>
              <w:tc>
                <w:tcPr>
                  <w:tcW w:w="357" w:type="pct"/>
                  <w:vMerge w:val="restart"/>
                  <w:noWrap w:val="0"/>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1月</w:t>
                  </w:r>
                </w:p>
              </w:tc>
              <w:tc>
                <w:tcPr>
                  <w:tcW w:w="357" w:type="pct"/>
                  <w:vMerge w:val="restart"/>
                  <w:noWrap w:val="0"/>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2月</w:t>
                  </w:r>
                </w:p>
              </w:tc>
              <w:tc>
                <w:tcPr>
                  <w:tcW w:w="357" w:type="pct"/>
                  <w:vMerge w:val="restart"/>
                  <w:noWrap w:val="0"/>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3月</w:t>
                  </w:r>
                </w:p>
              </w:tc>
              <w:tc>
                <w:tcPr>
                  <w:tcW w:w="357" w:type="pct"/>
                  <w:vMerge w:val="restart"/>
                  <w:noWrap w:val="0"/>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4月</w:t>
                  </w:r>
                </w:p>
              </w:tc>
              <w:tc>
                <w:tcPr>
                  <w:tcW w:w="357" w:type="pct"/>
                  <w:vMerge w:val="restart"/>
                  <w:noWrap w:val="0"/>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5月</w:t>
                  </w:r>
                </w:p>
              </w:tc>
              <w:tc>
                <w:tcPr>
                  <w:tcW w:w="357" w:type="pct"/>
                  <w:vMerge w:val="restart"/>
                  <w:noWrap w:val="0"/>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6月</w:t>
                  </w:r>
                </w:p>
              </w:tc>
              <w:tc>
                <w:tcPr>
                  <w:tcW w:w="357" w:type="pct"/>
                  <w:vMerge w:val="restart"/>
                  <w:noWrap w:val="0"/>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7月</w:t>
                  </w:r>
                </w:p>
              </w:tc>
              <w:tc>
                <w:tcPr>
                  <w:tcW w:w="357" w:type="pct"/>
                  <w:vMerge w:val="restart"/>
                  <w:noWrap w:val="0"/>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8月</w:t>
                  </w:r>
                </w:p>
              </w:tc>
              <w:tc>
                <w:tcPr>
                  <w:tcW w:w="357" w:type="pct"/>
                  <w:vMerge w:val="restart"/>
                  <w:noWrap w:val="0"/>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9月</w:t>
                  </w:r>
                </w:p>
              </w:tc>
              <w:tc>
                <w:tcPr>
                  <w:tcW w:w="357" w:type="pct"/>
                  <w:vMerge w:val="restart"/>
                  <w:noWrap w:val="0"/>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10月</w:t>
                  </w:r>
                </w:p>
              </w:tc>
              <w:tc>
                <w:tcPr>
                  <w:tcW w:w="357" w:type="pct"/>
                  <w:vMerge w:val="restart"/>
                  <w:noWrap w:val="0"/>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11月</w:t>
                  </w:r>
                </w:p>
              </w:tc>
              <w:tc>
                <w:tcPr>
                  <w:tcW w:w="357" w:type="pct"/>
                  <w:vMerge w:val="restart"/>
                  <w:noWrap w:val="0"/>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56" w:type="pct"/>
                  <w:vMerge w:val="continue"/>
                  <w:noWrap w:val="0"/>
                  <w:vAlign w:val="center"/>
                </w:tcPr>
                <w:p>
                  <w:pPr>
                    <w:snapToGrid w:val="0"/>
                    <w:spacing w:line="360" w:lineRule="exact"/>
                    <w:jc w:val="center"/>
                    <w:rPr>
                      <w:color w:val="auto"/>
                    </w:rPr>
                  </w:pPr>
                </w:p>
              </w:tc>
              <w:tc>
                <w:tcPr>
                  <w:tcW w:w="357" w:type="pct"/>
                  <w:vMerge w:val="continue"/>
                  <w:noWrap w:val="0"/>
                  <w:vAlign w:val="center"/>
                </w:tcPr>
                <w:p>
                  <w:pPr>
                    <w:snapToGrid w:val="0"/>
                    <w:spacing w:line="360" w:lineRule="exact"/>
                    <w:jc w:val="center"/>
                    <w:rPr>
                      <w:rFonts w:hint="default" w:ascii="Times New Roman" w:hAnsi="Times New Roman" w:eastAsia="宋体" w:cs="Times New Roman"/>
                      <w:b/>
                      <w:bCs/>
                      <w:color w:val="auto"/>
                      <w:sz w:val="21"/>
                      <w:szCs w:val="21"/>
                    </w:rPr>
                  </w:pPr>
                </w:p>
              </w:tc>
              <w:tc>
                <w:tcPr>
                  <w:tcW w:w="357" w:type="pct"/>
                  <w:vMerge w:val="continue"/>
                  <w:noWrap w:val="0"/>
                  <w:vAlign w:val="center"/>
                </w:tcPr>
                <w:p>
                  <w:pPr>
                    <w:snapToGrid w:val="0"/>
                    <w:spacing w:line="360" w:lineRule="exact"/>
                    <w:jc w:val="center"/>
                    <w:rPr>
                      <w:rFonts w:hint="default" w:ascii="Times New Roman" w:hAnsi="Times New Roman" w:eastAsia="宋体" w:cs="Times New Roman"/>
                      <w:b/>
                      <w:bCs/>
                      <w:color w:val="auto"/>
                      <w:sz w:val="21"/>
                      <w:szCs w:val="21"/>
                    </w:rPr>
                  </w:pPr>
                </w:p>
              </w:tc>
              <w:tc>
                <w:tcPr>
                  <w:tcW w:w="357" w:type="pct"/>
                  <w:vMerge w:val="continue"/>
                  <w:noWrap w:val="0"/>
                  <w:vAlign w:val="center"/>
                </w:tcPr>
                <w:p>
                  <w:pPr>
                    <w:snapToGrid w:val="0"/>
                    <w:spacing w:line="360" w:lineRule="exact"/>
                    <w:jc w:val="center"/>
                    <w:rPr>
                      <w:rFonts w:hint="default" w:ascii="Times New Roman" w:hAnsi="Times New Roman" w:eastAsia="宋体" w:cs="Times New Roman"/>
                      <w:b/>
                      <w:bCs/>
                      <w:color w:val="auto"/>
                      <w:sz w:val="21"/>
                      <w:szCs w:val="21"/>
                    </w:rPr>
                  </w:pPr>
                </w:p>
              </w:tc>
              <w:tc>
                <w:tcPr>
                  <w:tcW w:w="357" w:type="pct"/>
                  <w:vMerge w:val="continue"/>
                  <w:noWrap w:val="0"/>
                  <w:vAlign w:val="center"/>
                </w:tcPr>
                <w:p>
                  <w:pPr>
                    <w:snapToGrid w:val="0"/>
                    <w:spacing w:line="360" w:lineRule="exact"/>
                    <w:jc w:val="center"/>
                    <w:rPr>
                      <w:rFonts w:hint="default" w:ascii="Times New Roman" w:hAnsi="Times New Roman" w:eastAsia="宋体" w:cs="Times New Roman"/>
                      <w:b/>
                      <w:bCs/>
                      <w:color w:val="auto"/>
                      <w:sz w:val="21"/>
                      <w:szCs w:val="21"/>
                    </w:rPr>
                  </w:pPr>
                </w:p>
              </w:tc>
              <w:tc>
                <w:tcPr>
                  <w:tcW w:w="357" w:type="pct"/>
                  <w:vMerge w:val="continue"/>
                  <w:noWrap w:val="0"/>
                  <w:vAlign w:val="center"/>
                </w:tcPr>
                <w:p>
                  <w:pPr>
                    <w:snapToGrid w:val="0"/>
                    <w:spacing w:line="360" w:lineRule="exact"/>
                    <w:jc w:val="center"/>
                    <w:rPr>
                      <w:rFonts w:hint="default" w:ascii="Times New Roman" w:hAnsi="Times New Roman" w:eastAsia="宋体" w:cs="Times New Roman"/>
                      <w:b/>
                      <w:bCs/>
                      <w:color w:val="auto"/>
                      <w:sz w:val="21"/>
                      <w:szCs w:val="21"/>
                    </w:rPr>
                  </w:pPr>
                </w:p>
              </w:tc>
              <w:tc>
                <w:tcPr>
                  <w:tcW w:w="357" w:type="pct"/>
                  <w:vMerge w:val="continue"/>
                  <w:noWrap w:val="0"/>
                  <w:vAlign w:val="center"/>
                </w:tcPr>
                <w:p>
                  <w:pPr>
                    <w:snapToGrid w:val="0"/>
                    <w:spacing w:line="360" w:lineRule="exact"/>
                    <w:jc w:val="center"/>
                    <w:rPr>
                      <w:rFonts w:hint="default" w:ascii="Times New Roman" w:hAnsi="Times New Roman" w:eastAsia="宋体" w:cs="Times New Roman"/>
                      <w:b/>
                      <w:bCs/>
                      <w:color w:val="auto"/>
                      <w:sz w:val="21"/>
                      <w:szCs w:val="21"/>
                    </w:rPr>
                  </w:pPr>
                </w:p>
              </w:tc>
              <w:tc>
                <w:tcPr>
                  <w:tcW w:w="357" w:type="pct"/>
                  <w:vMerge w:val="continue"/>
                  <w:noWrap w:val="0"/>
                  <w:vAlign w:val="center"/>
                </w:tcPr>
                <w:p>
                  <w:pPr>
                    <w:snapToGrid w:val="0"/>
                    <w:spacing w:line="360" w:lineRule="exact"/>
                    <w:jc w:val="center"/>
                    <w:rPr>
                      <w:rFonts w:hint="default" w:ascii="Times New Roman" w:hAnsi="Times New Roman" w:eastAsia="宋体" w:cs="Times New Roman"/>
                      <w:b/>
                      <w:bCs/>
                      <w:color w:val="auto"/>
                      <w:sz w:val="21"/>
                      <w:szCs w:val="21"/>
                    </w:rPr>
                  </w:pPr>
                </w:p>
              </w:tc>
              <w:tc>
                <w:tcPr>
                  <w:tcW w:w="357" w:type="pct"/>
                  <w:vMerge w:val="continue"/>
                  <w:noWrap w:val="0"/>
                  <w:vAlign w:val="center"/>
                </w:tcPr>
                <w:p>
                  <w:pPr>
                    <w:snapToGrid w:val="0"/>
                    <w:spacing w:line="360" w:lineRule="exact"/>
                    <w:jc w:val="center"/>
                    <w:rPr>
                      <w:rFonts w:hint="default" w:ascii="Times New Roman" w:hAnsi="Times New Roman" w:eastAsia="宋体" w:cs="Times New Roman"/>
                      <w:b/>
                      <w:bCs/>
                      <w:color w:val="auto"/>
                      <w:sz w:val="21"/>
                      <w:szCs w:val="21"/>
                    </w:rPr>
                  </w:pPr>
                </w:p>
              </w:tc>
              <w:tc>
                <w:tcPr>
                  <w:tcW w:w="357" w:type="pct"/>
                  <w:vMerge w:val="continue"/>
                  <w:noWrap w:val="0"/>
                  <w:vAlign w:val="center"/>
                </w:tcPr>
                <w:p>
                  <w:pPr>
                    <w:snapToGrid w:val="0"/>
                    <w:spacing w:line="360" w:lineRule="exact"/>
                    <w:jc w:val="center"/>
                    <w:rPr>
                      <w:rFonts w:hint="default" w:ascii="Times New Roman" w:hAnsi="Times New Roman" w:eastAsia="宋体" w:cs="Times New Roman"/>
                      <w:b/>
                      <w:bCs/>
                      <w:color w:val="auto"/>
                      <w:sz w:val="21"/>
                      <w:szCs w:val="21"/>
                    </w:rPr>
                  </w:pPr>
                </w:p>
              </w:tc>
              <w:tc>
                <w:tcPr>
                  <w:tcW w:w="357" w:type="pct"/>
                  <w:vMerge w:val="continue"/>
                  <w:noWrap w:val="0"/>
                  <w:vAlign w:val="center"/>
                </w:tcPr>
                <w:p>
                  <w:pPr>
                    <w:snapToGrid w:val="0"/>
                    <w:spacing w:line="360" w:lineRule="exact"/>
                    <w:jc w:val="center"/>
                    <w:rPr>
                      <w:rFonts w:hint="default" w:ascii="Times New Roman" w:hAnsi="Times New Roman" w:eastAsia="宋体" w:cs="Times New Roman"/>
                      <w:b/>
                      <w:bCs/>
                      <w:color w:val="auto"/>
                      <w:sz w:val="21"/>
                      <w:szCs w:val="21"/>
                    </w:rPr>
                  </w:pPr>
                </w:p>
              </w:tc>
              <w:tc>
                <w:tcPr>
                  <w:tcW w:w="357" w:type="pct"/>
                  <w:vMerge w:val="continue"/>
                  <w:noWrap w:val="0"/>
                  <w:vAlign w:val="center"/>
                </w:tcPr>
                <w:p>
                  <w:pPr>
                    <w:snapToGrid w:val="0"/>
                    <w:spacing w:line="360" w:lineRule="exact"/>
                    <w:jc w:val="center"/>
                    <w:rPr>
                      <w:rFonts w:hint="default" w:ascii="Times New Roman" w:hAnsi="Times New Roman" w:eastAsia="宋体" w:cs="Times New Roman"/>
                      <w:b/>
                      <w:bCs/>
                      <w:color w:val="auto"/>
                      <w:sz w:val="21"/>
                      <w:szCs w:val="21"/>
                    </w:rPr>
                  </w:pPr>
                </w:p>
              </w:tc>
              <w:tc>
                <w:tcPr>
                  <w:tcW w:w="357" w:type="pct"/>
                  <w:vMerge w:val="continue"/>
                  <w:noWrap w:val="0"/>
                  <w:vAlign w:val="center"/>
                </w:tcPr>
                <w:p>
                  <w:pPr>
                    <w:snapToGrid w:val="0"/>
                    <w:spacing w:line="360" w:lineRule="exact"/>
                    <w:jc w:val="center"/>
                    <w:rPr>
                      <w:rFonts w:hint="default" w:ascii="Times New Roman" w:hAnsi="Times New Roman" w:eastAsia="宋体" w:cs="Times New Roman"/>
                      <w:b/>
                      <w:bCs/>
                      <w:color w:val="auto"/>
                      <w:sz w:val="21"/>
                      <w:szCs w:val="21"/>
                    </w:rPr>
                  </w:pPr>
                </w:p>
              </w:tc>
              <w:tc>
                <w:tcPr>
                  <w:tcW w:w="357" w:type="pct"/>
                  <w:vMerge w:val="continue"/>
                  <w:noWrap w:val="0"/>
                  <w:vAlign w:val="center"/>
                </w:tcPr>
                <w:p>
                  <w:pPr>
                    <w:snapToGrid w:val="0"/>
                    <w:spacing w:line="360" w:lineRule="exact"/>
                    <w:jc w:val="center"/>
                    <w:rPr>
                      <w:rFonts w:hint="default" w:ascii="Times New Roman" w:hAnsi="Times New Roman" w:eastAsia="宋体" w:cs="Times New Roman"/>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 w:type="pct"/>
                  <w:noWrap w:val="0"/>
                  <w:vAlign w:val="center"/>
                </w:tcPr>
                <w:p>
                  <w:pPr>
                    <w:snapToGrid w:val="0"/>
                    <w:spacing w:line="360" w:lineRule="exact"/>
                    <w:jc w:val="center"/>
                    <w:rPr>
                      <w:rFonts w:hint="eastAsia" w:ascii="Times New Roman" w:hAnsi="Times New Roman" w:eastAsia="宋体" w:cs="Times New Roman"/>
                      <w:bCs/>
                      <w:color w:val="auto"/>
                      <w:sz w:val="21"/>
                      <w:szCs w:val="21"/>
                      <w:lang w:eastAsia="zh-CN"/>
                    </w:rPr>
                  </w:pPr>
                  <w:r>
                    <w:rPr>
                      <w:rFonts w:hint="eastAsia" w:ascii="Times New Roman" w:hAnsi="Times New Roman" w:eastAsia="宋体" w:cs="Times New Roman"/>
                      <w:bCs/>
                      <w:color w:val="auto"/>
                      <w:sz w:val="21"/>
                      <w:szCs w:val="21"/>
                      <w:lang w:eastAsia="zh-CN"/>
                    </w:rPr>
                    <w:t>梅潭</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III</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III</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III</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III</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III</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w:t>
                  </w:r>
                </w:p>
              </w:tc>
              <w:tc>
                <w:tcPr>
                  <w:tcW w:w="357" w:type="pct"/>
                  <w:noWrap w:val="0"/>
                  <w:vAlign w:val="center"/>
                </w:tcPr>
                <w:p>
                  <w:pPr>
                    <w:snapToGrid w:val="0"/>
                    <w:spacing w:line="360" w:lineRule="exact"/>
                    <w:jc w:val="center"/>
                    <w:rPr>
                      <w:rFonts w:hint="eastAsia"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II</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III</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III</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w:t>
                  </w:r>
                </w:p>
              </w:tc>
              <w:tc>
                <w:tcPr>
                  <w:tcW w:w="357" w:type="pct"/>
                  <w:noWrap w:val="0"/>
                  <w:vAlign w:val="center"/>
                </w:tcPr>
                <w:p>
                  <w:pPr>
                    <w:snapToGrid w:val="0"/>
                    <w:spacing w:line="360" w:lineRule="exact"/>
                    <w:jc w:val="center"/>
                    <w:rPr>
                      <w:rFonts w:hint="eastAsia"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III</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III</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III</w:t>
                  </w:r>
                </w:p>
              </w:tc>
            </w:tr>
          </w:tbl>
          <w:p>
            <w:pPr>
              <w:pStyle w:val="46"/>
              <w:spacing w:line="360" w:lineRule="auto"/>
              <w:ind w:firstLine="480"/>
              <w:jc w:val="both"/>
              <w:rPr>
                <w:b/>
                <w:color w:val="auto"/>
                <w:sz w:val="24"/>
              </w:rPr>
            </w:pPr>
            <w:r>
              <w:rPr>
                <w:rFonts w:hint="default" w:ascii="Times New Roman" w:hAnsi="Times New Roman" w:eastAsia="宋体" w:cs="Times New Roman"/>
                <w:color w:val="auto"/>
                <w:sz w:val="24"/>
              </w:rPr>
              <w:t>由上表可知，各监测因子监测浓度满足《地表水环境质量标准》（GB3838-2002）Ⅲ类标准要求，项目纳污水体信江水环境质量现状良好。</w:t>
            </w:r>
          </w:p>
          <w:p>
            <w:pPr>
              <w:spacing w:line="360" w:lineRule="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3、声环境质量现状</w:t>
            </w:r>
          </w:p>
          <w:p>
            <w:pPr>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bCs/>
                <w:color w:val="auto"/>
                <w:sz w:val="24"/>
                <w:szCs w:val="24"/>
              </w:rPr>
              <w:t>项目</w:t>
            </w:r>
            <w:r>
              <w:rPr>
                <w:rFonts w:ascii="Times New Roman" w:hAnsi="Times New Roman" w:eastAsia="宋体" w:cs="Times New Roman"/>
                <w:bCs/>
                <w:color w:val="auto"/>
                <w:sz w:val="24"/>
                <w:szCs w:val="24"/>
              </w:rPr>
              <w:t>厂界外周边 50 米范围内</w:t>
            </w:r>
            <w:r>
              <w:rPr>
                <w:rFonts w:hint="eastAsia" w:ascii="Times New Roman" w:hAnsi="Times New Roman" w:eastAsia="宋体" w:cs="Times New Roman"/>
                <w:bCs/>
                <w:color w:val="auto"/>
                <w:sz w:val="24"/>
                <w:szCs w:val="24"/>
              </w:rPr>
              <w:t>不</w:t>
            </w:r>
            <w:r>
              <w:rPr>
                <w:rFonts w:ascii="Times New Roman" w:hAnsi="Times New Roman" w:eastAsia="宋体" w:cs="Times New Roman"/>
                <w:bCs/>
                <w:color w:val="auto"/>
                <w:sz w:val="24"/>
                <w:szCs w:val="24"/>
              </w:rPr>
              <w:t>存在声环境保护目标的建设项目，</w:t>
            </w:r>
            <w:r>
              <w:rPr>
                <w:rFonts w:hint="eastAsia" w:ascii="Times New Roman" w:hAnsi="Times New Roman" w:eastAsia="宋体" w:cs="Times New Roman"/>
                <w:bCs/>
                <w:color w:val="auto"/>
                <w:sz w:val="24"/>
                <w:szCs w:val="24"/>
              </w:rPr>
              <w:t>因此本项目无需</w:t>
            </w:r>
            <w:r>
              <w:rPr>
                <w:rFonts w:ascii="Times New Roman" w:hAnsi="Times New Roman" w:eastAsia="宋体" w:cs="Times New Roman"/>
                <w:bCs/>
                <w:color w:val="auto"/>
                <w:sz w:val="24"/>
                <w:szCs w:val="24"/>
              </w:rPr>
              <w:t>监测保护目标声环境质量现状</w:t>
            </w:r>
            <w:r>
              <w:rPr>
                <w:rFonts w:ascii="Times New Roman" w:hAnsi="Times New Roman" w:eastAsia="宋体" w:cs="Times New Roman"/>
                <w:color w:val="auto"/>
                <w:sz w:val="24"/>
                <w:szCs w:val="24"/>
              </w:rPr>
              <w:t>。</w:t>
            </w:r>
          </w:p>
          <w:p>
            <w:pPr>
              <w:adjustRightInd w:val="0"/>
              <w:snapToGrid w:val="0"/>
              <w:spacing w:line="360" w:lineRule="auto"/>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4、生态环境</w:t>
            </w:r>
          </w:p>
          <w:p>
            <w:pPr>
              <w:adjustRightInd w:val="0"/>
              <w:snapToGrid w:val="0"/>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kern w:val="0"/>
                <w:sz w:val="24"/>
                <w:szCs w:val="24"/>
              </w:rPr>
              <w:t>本项目</w:t>
            </w:r>
            <w:r>
              <w:rPr>
                <w:rFonts w:ascii="Times New Roman" w:hAnsi="Times New Roman" w:eastAsia="宋体" w:cs="Times New Roman"/>
                <w:color w:val="auto"/>
                <w:sz w:val="24"/>
                <w:szCs w:val="24"/>
              </w:rPr>
              <w:t>位于产业园区内，拟建地为工业工地，无需进行生态现状调查。</w:t>
            </w:r>
          </w:p>
          <w:p>
            <w:pPr>
              <w:adjustRightInd w:val="0"/>
              <w:snapToGrid w:val="0"/>
              <w:spacing w:line="360" w:lineRule="auto"/>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5、电磁辐射</w:t>
            </w:r>
          </w:p>
          <w:p>
            <w:pPr>
              <w:adjustRightInd w:val="0"/>
              <w:snapToGrid w:val="0"/>
              <w:spacing w:line="360" w:lineRule="auto"/>
              <w:ind w:firstLine="480" w:firstLineChars="200"/>
              <w:rPr>
                <w:rFonts w:ascii="Times New Roman" w:hAnsi="Times New Roman" w:eastAsia="宋体" w:cs="Times New Roman"/>
                <w:b/>
                <w:color w:val="auto"/>
                <w:kern w:val="0"/>
                <w:sz w:val="24"/>
                <w:szCs w:val="24"/>
              </w:rPr>
            </w:pPr>
            <w:r>
              <w:rPr>
                <w:rFonts w:ascii="Times New Roman" w:hAnsi="Times New Roman" w:eastAsia="宋体" w:cs="Times New Roman"/>
                <w:color w:val="auto"/>
                <w:sz w:val="24"/>
                <w:szCs w:val="24"/>
              </w:rPr>
              <w:t>本项目不涉及。</w:t>
            </w:r>
          </w:p>
          <w:p>
            <w:pPr>
              <w:adjustRightInd w:val="0"/>
              <w:snapToGrid w:val="0"/>
              <w:spacing w:line="360" w:lineRule="auto"/>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6、地下水</w:t>
            </w:r>
            <w:r>
              <w:rPr>
                <w:rFonts w:hint="eastAsia" w:ascii="Times New Roman" w:hAnsi="Times New Roman" w:eastAsia="宋体" w:cs="Times New Roman"/>
                <w:b/>
                <w:color w:val="auto"/>
                <w:kern w:val="0"/>
                <w:sz w:val="24"/>
                <w:szCs w:val="24"/>
              </w:rPr>
              <w:t>及土壤环境现状调查与评价</w:t>
            </w:r>
          </w:p>
          <w:p>
            <w:pPr>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kern w:val="0"/>
                <w:sz w:val="24"/>
                <w:szCs w:val="24"/>
              </w:rPr>
              <w:t>本项目生产过程未产生持久性污染物和重金属等难降解污染物，不存在明显的土壤、地下水环境污染途径，因此不开展土壤、地下水现状调查。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53" w:type="dxa"/>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环境保护目标</w:t>
            </w:r>
          </w:p>
        </w:tc>
        <w:tc>
          <w:tcPr>
            <w:tcW w:w="8493" w:type="dxa"/>
          </w:tcPr>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根据项目具体特点、区域现状及规划初步踏勘，项目评价区域内主要环境保护目标为：</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1.环境空气：保护目标为厂界外500m范围内敏感点的空气环境质量，保护级别为《环境空气质量标准》（GB3095-2012）二级。本项目厂界外500m范围内环境空气保护目标</w:t>
            </w:r>
            <w:r>
              <w:rPr>
                <w:rFonts w:hint="eastAsia" w:ascii="Times New Roman" w:hAnsi="Times New Roman" w:eastAsia="宋体" w:cs="Times New Roman"/>
                <w:color w:val="auto"/>
                <w:sz w:val="24"/>
                <w:szCs w:val="24"/>
                <w:lang w:eastAsia="zh-CN"/>
              </w:rPr>
              <w:t>见表</w:t>
            </w:r>
            <w:r>
              <w:rPr>
                <w:rFonts w:hint="eastAsia" w:ascii="Times New Roman" w:hAnsi="Times New Roman" w:eastAsia="宋体" w:cs="Times New Roman"/>
                <w:color w:val="auto"/>
                <w:sz w:val="24"/>
                <w:szCs w:val="24"/>
                <w:lang w:val="en-US" w:eastAsia="zh-CN"/>
              </w:rPr>
              <w:t>3-5</w:t>
            </w:r>
            <w:r>
              <w:rPr>
                <w:rFonts w:ascii="Times New Roman" w:hAnsi="Times New Roman" w:eastAsia="宋体" w:cs="Times New Roman"/>
                <w:color w:val="auto"/>
                <w:sz w:val="24"/>
                <w:szCs w:val="24"/>
              </w:rPr>
              <w:t>。</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2.声环境：本项目厂界外50m范围内无声环境保护目标。</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3.地下水环境：保护目标为厂界外500m范围内地下水集中式饮用水源和热水、矿泉水、温泉等特殊地下水资源。本项目厂界外500m范围内无地下水环境保护目标，地下水目前尚无开发利用计划。</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4.生态环境：本项目位于产业园区内，不新增用地。项目所在地为工业用地，现状已开发，企业周围人为活动频繁，周边环境中无珍稀野生动、植物等生态环境保护目标。</w:t>
            </w:r>
          </w:p>
          <w:p>
            <w:pPr>
              <w:keepNext w:val="0"/>
              <w:keepLines w:val="0"/>
              <w:pageBreakBefore w:val="0"/>
              <w:widowControl/>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cs="Times New Roman"/>
                <w:b/>
                <w:bCs/>
                <w:color w:val="auto"/>
                <w:kern w:val="0"/>
                <w:szCs w:val="21"/>
              </w:rPr>
            </w:pPr>
            <w:r>
              <w:rPr>
                <w:rFonts w:hint="default" w:ascii="Times New Roman" w:hAnsi="Times New Roman" w:cs="Times New Roman"/>
                <w:b/>
                <w:bCs/>
                <w:color w:val="auto"/>
                <w:kern w:val="0"/>
                <w:szCs w:val="21"/>
              </w:rPr>
              <w:t>表3-</w:t>
            </w:r>
            <w:r>
              <w:rPr>
                <w:rFonts w:hint="eastAsia" w:ascii="Times New Roman" w:hAnsi="Times New Roman" w:cs="Times New Roman"/>
                <w:b/>
                <w:bCs/>
                <w:color w:val="auto"/>
                <w:kern w:val="0"/>
                <w:szCs w:val="21"/>
                <w:lang w:val="en-US" w:eastAsia="zh-CN"/>
              </w:rPr>
              <w:t>5</w:t>
            </w:r>
            <w:r>
              <w:rPr>
                <w:rFonts w:hint="default" w:ascii="Times New Roman" w:hAnsi="Times New Roman" w:cs="Times New Roman"/>
                <w:b/>
                <w:bCs/>
                <w:color w:val="auto"/>
                <w:kern w:val="0"/>
                <w:szCs w:val="21"/>
              </w:rPr>
              <w:t xml:space="preserve"> 评价区域内主要环境保护目标汇总一览表</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971"/>
              <w:gridCol w:w="790"/>
              <w:gridCol w:w="790"/>
              <w:gridCol w:w="666"/>
              <w:gridCol w:w="1018"/>
              <w:gridCol w:w="1280"/>
              <w:gridCol w:w="1005"/>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 w:type="pct"/>
                  <w:vMerge w:val="restart"/>
                  <w:noWrap w:val="0"/>
                  <w:vAlign w:val="center"/>
                </w:tcPr>
                <w:p>
                  <w:pPr>
                    <w:widowControl/>
                    <w:adjustRightInd w:val="0"/>
                    <w:snapToGrid w:val="0"/>
                    <w:jc w:val="center"/>
                    <w:outlineLvl w:val="2"/>
                    <w:rPr>
                      <w:rFonts w:hint="default" w:ascii="Times New Roman" w:hAnsi="Times New Roman" w:eastAsia="宋体" w:cs="Times New Roman"/>
                      <w:b/>
                      <w:bCs w:val="0"/>
                      <w:snapToGrid w:val="0"/>
                      <w:color w:val="auto"/>
                      <w:sz w:val="21"/>
                      <w:szCs w:val="21"/>
                    </w:rPr>
                  </w:pPr>
                  <w:bookmarkStart w:id="11" w:name="_Toc68096411"/>
                  <w:r>
                    <w:rPr>
                      <w:rFonts w:hint="default" w:ascii="Times New Roman" w:hAnsi="Times New Roman" w:eastAsia="宋体" w:cs="Times New Roman"/>
                      <w:b/>
                      <w:bCs w:val="0"/>
                      <w:snapToGrid w:val="0"/>
                      <w:color w:val="auto"/>
                      <w:sz w:val="21"/>
                      <w:szCs w:val="21"/>
                    </w:rPr>
                    <w:t>环境要素</w:t>
                  </w:r>
                  <w:bookmarkEnd w:id="11"/>
                </w:p>
              </w:tc>
              <w:tc>
                <w:tcPr>
                  <w:tcW w:w="587" w:type="pct"/>
                  <w:vMerge w:val="restart"/>
                  <w:noWrap w:val="0"/>
                  <w:vAlign w:val="center"/>
                </w:tcPr>
                <w:p>
                  <w:pPr>
                    <w:widowControl/>
                    <w:adjustRightInd w:val="0"/>
                    <w:snapToGrid w:val="0"/>
                    <w:jc w:val="center"/>
                    <w:outlineLvl w:val="2"/>
                    <w:rPr>
                      <w:rFonts w:hint="default" w:ascii="Times New Roman" w:hAnsi="Times New Roman" w:eastAsia="宋体" w:cs="Times New Roman"/>
                      <w:b/>
                      <w:bCs w:val="0"/>
                      <w:snapToGrid w:val="0"/>
                      <w:color w:val="auto"/>
                      <w:sz w:val="21"/>
                      <w:szCs w:val="21"/>
                    </w:rPr>
                  </w:pPr>
                  <w:bookmarkStart w:id="12" w:name="_Toc68096412"/>
                  <w:r>
                    <w:rPr>
                      <w:rFonts w:hint="default" w:ascii="Times New Roman" w:hAnsi="Times New Roman" w:eastAsia="宋体" w:cs="Times New Roman"/>
                      <w:b/>
                      <w:bCs w:val="0"/>
                      <w:snapToGrid w:val="0"/>
                      <w:color w:val="auto"/>
                      <w:sz w:val="21"/>
                      <w:szCs w:val="21"/>
                    </w:rPr>
                    <w:t>名称</w:t>
                  </w:r>
                  <w:bookmarkEnd w:id="12"/>
                </w:p>
              </w:tc>
              <w:tc>
                <w:tcPr>
                  <w:tcW w:w="955" w:type="pct"/>
                  <w:gridSpan w:val="2"/>
                  <w:noWrap w:val="0"/>
                  <w:vAlign w:val="center"/>
                </w:tcPr>
                <w:p>
                  <w:pPr>
                    <w:widowControl/>
                    <w:adjustRightInd w:val="0"/>
                    <w:snapToGrid w:val="0"/>
                    <w:jc w:val="center"/>
                    <w:outlineLvl w:val="2"/>
                    <w:rPr>
                      <w:rFonts w:hint="default" w:ascii="Times New Roman" w:hAnsi="Times New Roman" w:eastAsia="宋体" w:cs="Times New Roman"/>
                      <w:b/>
                      <w:bCs w:val="0"/>
                      <w:snapToGrid w:val="0"/>
                      <w:color w:val="auto"/>
                      <w:sz w:val="21"/>
                      <w:szCs w:val="21"/>
                      <w:lang w:val="en-US" w:eastAsia="zh-CN"/>
                    </w:rPr>
                  </w:pPr>
                  <w:bookmarkStart w:id="13" w:name="_Toc68096413"/>
                  <w:r>
                    <w:rPr>
                      <w:rFonts w:hint="default" w:ascii="Times New Roman" w:hAnsi="Times New Roman" w:eastAsia="宋体" w:cs="Times New Roman"/>
                      <w:b/>
                      <w:bCs w:val="0"/>
                      <w:snapToGrid w:val="0"/>
                      <w:color w:val="auto"/>
                      <w:sz w:val="21"/>
                      <w:szCs w:val="21"/>
                    </w:rPr>
                    <w:t>坐标</w:t>
                  </w:r>
                  <w:bookmarkEnd w:id="13"/>
                </w:p>
              </w:tc>
              <w:tc>
                <w:tcPr>
                  <w:tcW w:w="403" w:type="pct"/>
                  <w:vMerge w:val="restart"/>
                  <w:noWrap w:val="0"/>
                  <w:vAlign w:val="center"/>
                </w:tcPr>
                <w:p>
                  <w:pPr>
                    <w:widowControl/>
                    <w:adjustRightInd w:val="0"/>
                    <w:snapToGrid w:val="0"/>
                    <w:jc w:val="center"/>
                    <w:outlineLvl w:val="2"/>
                    <w:rPr>
                      <w:rFonts w:hint="default" w:ascii="Times New Roman" w:hAnsi="Times New Roman" w:eastAsia="宋体" w:cs="Times New Roman"/>
                      <w:b/>
                      <w:bCs w:val="0"/>
                      <w:snapToGrid w:val="0"/>
                      <w:color w:val="auto"/>
                      <w:sz w:val="21"/>
                      <w:szCs w:val="21"/>
                    </w:rPr>
                  </w:pPr>
                  <w:bookmarkStart w:id="14" w:name="_Toc68096414"/>
                  <w:r>
                    <w:rPr>
                      <w:rFonts w:hint="default" w:ascii="Times New Roman" w:hAnsi="Times New Roman" w:eastAsia="宋体" w:cs="Times New Roman"/>
                      <w:b/>
                      <w:bCs w:val="0"/>
                      <w:snapToGrid w:val="0"/>
                      <w:color w:val="auto"/>
                      <w:sz w:val="21"/>
                      <w:szCs w:val="21"/>
                    </w:rPr>
                    <w:t>保护对象</w:t>
                  </w:r>
                  <w:bookmarkEnd w:id="14"/>
                </w:p>
              </w:tc>
              <w:tc>
                <w:tcPr>
                  <w:tcW w:w="616" w:type="pct"/>
                  <w:vMerge w:val="restart"/>
                  <w:noWrap w:val="0"/>
                  <w:vAlign w:val="center"/>
                </w:tcPr>
                <w:p>
                  <w:pPr>
                    <w:widowControl/>
                    <w:adjustRightInd w:val="0"/>
                    <w:snapToGrid w:val="0"/>
                    <w:jc w:val="center"/>
                    <w:outlineLvl w:val="2"/>
                    <w:rPr>
                      <w:rFonts w:hint="default" w:ascii="Times New Roman" w:hAnsi="Times New Roman" w:eastAsia="宋体" w:cs="Times New Roman"/>
                      <w:b/>
                      <w:bCs w:val="0"/>
                      <w:snapToGrid w:val="0"/>
                      <w:color w:val="auto"/>
                      <w:sz w:val="21"/>
                      <w:szCs w:val="21"/>
                    </w:rPr>
                  </w:pPr>
                  <w:bookmarkStart w:id="15" w:name="_Toc68096415"/>
                  <w:r>
                    <w:rPr>
                      <w:rFonts w:hint="default" w:ascii="Times New Roman" w:hAnsi="Times New Roman" w:eastAsia="宋体" w:cs="Times New Roman"/>
                      <w:b/>
                      <w:bCs w:val="0"/>
                      <w:snapToGrid w:val="0"/>
                      <w:color w:val="auto"/>
                      <w:sz w:val="21"/>
                      <w:szCs w:val="21"/>
                    </w:rPr>
                    <w:t>保护</w:t>
                  </w:r>
                  <w:bookmarkEnd w:id="15"/>
                </w:p>
                <w:p>
                  <w:pPr>
                    <w:widowControl/>
                    <w:adjustRightInd w:val="0"/>
                    <w:snapToGrid w:val="0"/>
                    <w:jc w:val="center"/>
                    <w:outlineLvl w:val="2"/>
                    <w:rPr>
                      <w:rFonts w:hint="default" w:ascii="Times New Roman" w:hAnsi="Times New Roman" w:eastAsia="宋体" w:cs="Times New Roman"/>
                      <w:b/>
                      <w:bCs w:val="0"/>
                      <w:snapToGrid w:val="0"/>
                      <w:color w:val="auto"/>
                      <w:sz w:val="21"/>
                      <w:szCs w:val="21"/>
                    </w:rPr>
                  </w:pPr>
                  <w:bookmarkStart w:id="16" w:name="_Toc68096416"/>
                  <w:r>
                    <w:rPr>
                      <w:rFonts w:hint="default" w:ascii="Times New Roman" w:hAnsi="Times New Roman" w:eastAsia="宋体" w:cs="Times New Roman"/>
                      <w:b/>
                      <w:bCs w:val="0"/>
                      <w:snapToGrid w:val="0"/>
                      <w:color w:val="auto"/>
                      <w:sz w:val="21"/>
                      <w:szCs w:val="21"/>
                    </w:rPr>
                    <w:t>内容</w:t>
                  </w:r>
                  <w:bookmarkEnd w:id="16"/>
                </w:p>
              </w:tc>
              <w:tc>
                <w:tcPr>
                  <w:tcW w:w="774" w:type="pct"/>
                  <w:vMerge w:val="restart"/>
                  <w:noWrap w:val="0"/>
                  <w:vAlign w:val="center"/>
                </w:tcPr>
                <w:p>
                  <w:pPr>
                    <w:widowControl/>
                    <w:adjustRightInd w:val="0"/>
                    <w:snapToGrid w:val="0"/>
                    <w:jc w:val="center"/>
                    <w:outlineLvl w:val="2"/>
                    <w:rPr>
                      <w:rFonts w:hint="default" w:ascii="Times New Roman" w:hAnsi="Times New Roman" w:eastAsia="宋体" w:cs="Times New Roman"/>
                      <w:b/>
                      <w:bCs w:val="0"/>
                      <w:snapToGrid w:val="0"/>
                      <w:color w:val="auto"/>
                      <w:sz w:val="21"/>
                      <w:szCs w:val="21"/>
                    </w:rPr>
                  </w:pPr>
                  <w:bookmarkStart w:id="17" w:name="_Toc68096417"/>
                  <w:r>
                    <w:rPr>
                      <w:rFonts w:hint="default" w:ascii="Times New Roman" w:hAnsi="Times New Roman" w:eastAsia="宋体" w:cs="Times New Roman"/>
                      <w:b/>
                      <w:bCs w:val="0"/>
                      <w:snapToGrid w:val="0"/>
                      <w:color w:val="auto"/>
                      <w:sz w:val="21"/>
                      <w:szCs w:val="21"/>
                    </w:rPr>
                    <w:t>环境功能区</w:t>
                  </w:r>
                  <w:bookmarkEnd w:id="17"/>
                </w:p>
              </w:tc>
              <w:tc>
                <w:tcPr>
                  <w:tcW w:w="608" w:type="pct"/>
                  <w:vMerge w:val="restart"/>
                  <w:noWrap w:val="0"/>
                  <w:vAlign w:val="center"/>
                </w:tcPr>
                <w:p>
                  <w:pPr>
                    <w:widowControl/>
                    <w:adjustRightInd w:val="0"/>
                    <w:snapToGrid w:val="0"/>
                    <w:jc w:val="center"/>
                    <w:outlineLvl w:val="2"/>
                    <w:rPr>
                      <w:rFonts w:hint="default" w:ascii="Times New Roman" w:hAnsi="Times New Roman" w:eastAsia="宋体" w:cs="Times New Roman"/>
                      <w:b/>
                      <w:bCs w:val="0"/>
                      <w:snapToGrid w:val="0"/>
                      <w:color w:val="auto"/>
                      <w:sz w:val="21"/>
                      <w:szCs w:val="21"/>
                    </w:rPr>
                  </w:pPr>
                  <w:bookmarkStart w:id="18" w:name="_Toc68096418"/>
                  <w:r>
                    <w:rPr>
                      <w:rFonts w:hint="default" w:ascii="Times New Roman" w:hAnsi="Times New Roman" w:eastAsia="宋体" w:cs="Times New Roman"/>
                      <w:b/>
                      <w:bCs w:val="0"/>
                      <w:snapToGrid w:val="0"/>
                      <w:color w:val="auto"/>
                      <w:sz w:val="21"/>
                      <w:szCs w:val="21"/>
                    </w:rPr>
                    <w:t>相对厂址方位</w:t>
                  </w:r>
                  <w:bookmarkEnd w:id="18"/>
                </w:p>
              </w:tc>
              <w:tc>
                <w:tcPr>
                  <w:tcW w:w="651" w:type="pct"/>
                  <w:vMerge w:val="restart"/>
                  <w:noWrap w:val="0"/>
                  <w:vAlign w:val="center"/>
                </w:tcPr>
                <w:p>
                  <w:pPr>
                    <w:widowControl/>
                    <w:adjustRightInd w:val="0"/>
                    <w:snapToGrid w:val="0"/>
                    <w:jc w:val="center"/>
                    <w:outlineLvl w:val="2"/>
                    <w:rPr>
                      <w:rFonts w:hint="default" w:ascii="Times New Roman" w:hAnsi="Times New Roman" w:eastAsia="宋体" w:cs="Times New Roman"/>
                      <w:b/>
                      <w:bCs w:val="0"/>
                      <w:snapToGrid w:val="0"/>
                      <w:color w:val="auto"/>
                      <w:sz w:val="21"/>
                      <w:szCs w:val="21"/>
                    </w:rPr>
                  </w:pPr>
                  <w:bookmarkStart w:id="19" w:name="_Toc68096419"/>
                  <w:r>
                    <w:rPr>
                      <w:rFonts w:hint="default" w:ascii="Times New Roman" w:hAnsi="Times New Roman" w:eastAsia="宋体" w:cs="Times New Roman"/>
                      <w:b/>
                      <w:bCs w:val="0"/>
                      <w:snapToGrid w:val="0"/>
                      <w:color w:val="auto"/>
                      <w:sz w:val="21"/>
                      <w:szCs w:val="21"/>
                    </w:rPr>
                    <w:t>相对厂界距离（m）</w:t>
                  </w:r>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 w:type="pct"/>
                  <w:vMerge w:val="continue"/>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rPr>
                  </w:pPr>
                </w:p>
              </w:tc>
              <w:tc>
                <w:tcPr>
                  <w:tcW w:w="587" w:type="pct"/>
                  <w:vMerge w:val="continue"/>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rPr>
                  </w:pPr>
                </w:p>
              </w:tc>
              <w:tc>
                <w:tcPr>
                  <w:tcW w:w="477" w:type="pct"/>
                  <w:noWrap w:val="0"/>
                  <w:vAlign w:val="center"/>
                </w:tcPr>
                <w:p>
                  <w:pPr>
                    <w:widowControl/>
                    <w:adjustRightInd w:val="0"/>
                    <w:snapToGrid w:val="0"/>
                    <w:jc w:val="center"/>
                    <w:outlineLvl w:val="2"/>
                    <w:rPr>
                      <w:rFonts w:hint="default" w:ascii="Times New Roman" w:hAnsi="Times New Roman" w:eastAsia="宋体" w:cs="Times New Roman"/>
                      <w:b/>
                      <w:bCs w:val="0"/>
                      <w:snapToGrid w:val="0"/>
                      <w:color w:val="auto"/>
                      <w:sz w:val="21"/>
                      <w:szCs w:val="21"/>
                    </w:rPr>
                  </w:pPr>
                  <w:bookmarkStart w:id="20" w:name="_Toc68096420"/>
                  <w:r>
                    <w:rPr>
                      <w:rFonts w:hint="eastAsia" w:ascii="Times New Roman" w:hAnsi="Times New Roman" w:eastAsia="宋体" w:cs="Times New Roman"/>
                      <w:b/>
                      <w:bCs w:val="0"/>
                      <w:snapToGrid w:val="0"/>
                      <w:color w:val="auto"/>
                      <w:sz w:val="21"/>
                      <w:szCs w:val="21"/>
                      <w:lang w:eastAsia="zh-CN"/>
                    </w:rPr>
                    <w:t>经度（</w:t>
                  </w:r>
                  <w:r>
                    <w:rPr>
                      <w:rFonts w:hint="default" w:ascii="Times New Roman" w:hAnsi="Times New Roman" w:eastAsia="宋体" w:cs="Times New Roman"/>
                      <w:b/>
                      <w:bCs w:val="0"/>
                      <w:snapToGrid w:val="0"/>
                      <w:color w:val="auto"/>
                      <w:sz w:val="21"/>
                      <w:szCs w:val="21"/>
                    </w:rPr>
                    <w:t>X</w:t>
                  </w:r>
                  <w:r>
                    <w:rPr>
                      <w:rFonts w:hint="eastAsia" w:ascii="Times New Roman" w:hAnsi="Times New Roman" w:eastAsia="宋体" w:cs="Times New Roman"/>
                      <w:b/>
                      <w:bCs w:val="0"/>
                      <w:snapToGrid w:val="0"/>
                      <w:color w:val="auto"/>
                      <w:sz w:val="21"/>
                      <w:szCs w:val="21"/>
                      <w:lang w:eastAsia="zh-CN"/>
                    </w:rPr>
                    <w:t>）</w:t>
                  </w:r>
                  <w:bookmarkEnd w:id="20"/>
                </w:p>
              </w:tc>
              <w:tc>
                <w:tcPr>
                  <w:tcW w:w="477" w:type="pct"/>
                  <w:noWrap w:val="0"/>
                  <w:vAlign w:val="center"/>
                </w:tcPr>
                <w:p>
                  <w:pPr>
                    <w:widowControl/>
                    <w:adjustRightInd w:val="0"/>
                    <w:snapToGrid w:val="0"/>
                    <w:jc w:val="center"/>
                    <w:outlineLvl w:val="2"/>
                    <w:rPr>
                      <w:rFonts w:hint="default" w:ascii="Times New Roman" w:hAnsi="Times New Roman" w:eastAsia="宋体" w:cs="Times New Roman"/>
                      <w:b/>
                      <w:bCs w:val="0"/>
                      <w:snapToGrid w:val="0"/>
                      <w:color w:val="auto"/>
                      <w:sz w:val="21"/>
                      <w:szCs w:val="21"/>
                    </w:rPr>
                  </w:pPr>
                  <w:bookmarkStart w:id="21" w:name="_Toc68096421"/>
                  <w:r>
                    <w:rPr>
                      <w:rFonts w:hint="eastAsia" w:ascii="Times New Roman" w:hAnsi="Times New Roman" w:eastAsia="宋体" w:cs="Times New Roman"/>
                      <w:b/>
                      <w:bCs w:val="0"/>
                      <w:snapToGrid w:val="0"/>
                      <w:color w:val="auto"/>
                      <w:sz w:val="21"/>
                      <w:szCs w:val="21"/>
                      <w:lang w:eastAsia="zh-CN"/>
                    </w:rPr>
                    <w:t>纬度（</w:t>
                  </w:r>
                  <w:r>
                    <w:rPr>
                      <w:rFonts w:hint="default" w:ascii="Times New Roman" w:hAnsi="Times New Roman" w:eastAsia="宋体" w:cs="Times New Roman"/>
                      <w:b/>
                      <w:bCs w:val="0"/>
                      <w:snapToGrid w:val="0"/>
                      <w:color w:val="auto"/>
                      <w:sz w:val="21"/>
                      <w:szCs w:val="21"/>
                    </w:rPr>
                    <w:t>Y</w:t>
                  </w:r>
                  <w:r>
                    <w:rPr>
                      <w:rFonts w:hint="eastAsia" w:ascii="Times New Roman" w:hAnsi="Times New Roman" w:eastAsia="宋体" w:cs="Times New Roman"/>
                      <w:b/>
                      <w:bCs w:val="0"/>
                      <w:snapToGrid w:val="0"/>
                      <w:color w:val="auto"/>
                      <w:sz w:val="21"/>
                      <w:szCs w:val="21"/>
                      <w:lang w:eastAsia="zh-CN"/>
                    </w:rPr>
                    <w:t>）</w:t>
                  </w:r>
                  <w:bookmarkEnd w:id="21"/>
                </w:p>
              </w:tc>
              <w:tc>
                <w:tcPr>
                  <w:tcW w:w="403" w:type="pct"/>
                  <w:vMerge w:val="continue"/>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rPr>
                  </w:pPr>
                </w:p>
              </w:tc>
              <w:tc>
                <w:tcPr>
                  <w:tcW w:w="616" w:type="pct"/>
                  <w:vMerge w:val="continue"/>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rPr>
                  </w:pPr>
                </w:p>
              </w:tc>
              <w:tc>
                <w:tcPr>
                  <w:tcW w:w="774" w:type="pct"/>
                  <w:vMerge w:val="continue"/>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rPr>
                  </w:pPr>
                </w:p>
              </w:tc>
              <w:tc>
                <w:tcPr>
                  <w:tcW w:w="608" w:type="pct"/>
                  <w:vMerge w:val="continue"/>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rPr>
                  </w:pPr>
                </w:p>
              </w:tc>
              <w:tc>
                <w:tcPr>
                  <w:tcW w:w="651" w:type="pct"/>
                  <w:vMerge w:val="continue"/>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 w:type="pct"/>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rPr>
                  </w:pPr>
                  <w:bookmarkStart w:id="22" w:name="_Toc68096422"/>
                  <w:r>
                    <w:rPr>
                      <w:rFonts w:hint="default" w:ascii="Times New Roman" w:hAnsi="Times New Roman" w:eastAsia="宋体" w:cs="Times New Roman"/>
                      <w:bCs/>
                      <w:snapToGrid w:val="0"/>
                      <w:color w:val="auto"/>
                      <w:sz w:val="21"/>
                      <w:szCs w:val="21"/>
                    </w:rPr>
                    <w:t>环境空气</w:t>
                  </w:r>
                  <w:bookmarkEnd w:id="22"/>
                </w:p>
              </w:tc>
              <w:tc>
                <w:tcPr>
                  <w:tcW w:w="587" w:type="pct"/>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lang w:val="en-US" w:eastAsia="zh-CN"/>
                    </w:rPr>
                  </w:pPr>
                  <w:r>
                    <w:rPr>
                      <w:rFonts w:hint="eastAsia" w:ascii="Times New Roman" w:hAnsi="Times New Roman" w:eastAsia="宋体" w:cs="Times New Roman"/>
                      <w:bCs/>
                      <w:snapToGrid w:val="0"/>
                      <w:color w:val="auto"/>
                      <w:sz w:val="21"/>
                      <w:szCs w:val="21"/>
                      <w:lang w:eastAsia="zh-CN"/>
                    </w:rPr>
                    <w:t>苏岭吕家</w:t>
                  </w:r>
                </w:p>
              </w:tc>
              <w:tc>
                <w:tcPr>
                  <w:tcW w:w="477" w:type="pct"/>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lang w:val="en-US" w:eastAsia="zh-CN"/>
                    </w:rPr>
                  </w:pPr>
                  <w:r>
                    <w:rPr>
                      <w:rFonts w:hint="eastAsia" w:ascii="Times New Roman" w:hAnsi="Times New Roman" w:eastAsia="宋体" w:cs="Times New Roman"/>
                      <w:bCs/>
                      <w:snapToGrid w:val="0"/>
                      <w:color w:val="auto"/>
                      <w:sz w:val="21"/>
                      <w:szCs w:val="21"/>
                      <w:lang w:val="en-US" w:eastAsia="zh-CN"/>
                    </w:rPr>
                    <w:t>+54</w:t>
                  </w:r>
                </w:p>
              </w:tc>
              <w:tc>
                <w:tcPr>
                  <w:tcW w:w="477" w:type="pct"/>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lang w:val="en-US" w:eastAsia="zh-CN"/>
                    </w:rPr>
                  </w:pPr>
                  <w:r>
                    <w:rPr>
                      <w:rFonts w:hint="eastAsia" w:ascii="Times New Roman" w:hAnsi="Times New Roman" w:eastAsia="宋体" w:cs="Times New Roman"/>
                      <w:bCs/>
                      <w:snapToGrid w:val="0"/>
                      <w:color w:val="auto"/>
                      <w:sz w:val="21"/>
                      <w:szCs w:val="21"/>
                      <w:lang w:val="en-US" w:eastAsia="zh-CN"/>
                    </w:rPr>
                    <w:t>+430</w:t>
                  </w:r>
                </w:p>
              </w:tc>
              <w:tc>
                <w:tcPr>
                  <w:tcW w:w="403" w:type="pct"/>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rPr>
                  </w:pPr>
                  <w:bookmarkStart w:id="23" w:name="_Toc68096426"/>
                  <w:r>
                    <w:rPr>
                      <w:rFonts w:hint="default" w:ascii="Times New Roman" w:hAnsi="Times New Roman" w:eastAsia="宋体" w:cs="Times New Roman"/>
                      <w:bCs/>
                      <w:snapToGrid w:val="0"/>
                      <w:color w:val="auto"/>
                      <w:sz w:val="21"/>
                      <w:szCs w:val="21"/>
                    </w:rPr>
                    <w:t>居民</w:t>
                  </w:r>
                  <w:bookmarkEnd w:id="23"/>
                </w:p>
              </w:tc>
              <w:tc>
                <w:tcPr>
                  <w:tcW w:w="616" w:type="pct"/>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rPr>
                  </w:pPr>
                  <w:bookmarkStart w:id="24" w:name="_Toc68096427"/>
                  <w:r>
                    <w:rPr>
                      <w:rFonts w:hint="eastAsia" w:ascii="Times New Roman" w:hAnsi="Times New Roman" w:eastAsia="宋体" w:cs="Times New Roman"/>
                      <w:bCs/>
                      <w:snapToGrid w:val="0"/>
                      <w:color w:val="auto"/>
                      <w:sz w:val="21"/>
                      <w:szCs w:val="21"/>
                      <w:lang w:val="en-US" w:eastAsia="zh-CN"/>
                    </w:rPr>
                    <w:t>约15</w:t>
                  </w:r>
                  <w:r>
                    <w:rPr>
                      <w:rFonts w:hint="default" w:ascii="Times New Roman" w:hAnsi="Times New Roman" w:eastAsia="宋体" w:cs="Times New Roman"/>
                      <w:bCs/>
                      <w:snapToGrid w:val="0"/>
                      <w:color w:val="auto"/>
                      <w:sz w:val="21"/>
                      <w:szCs w:val="21"/>
                      <w:lang w:val="en-US" w:eastAsia="zh-CN"/>
                    </w:rPr>
                    <w:t>户</w:t>
                  </w:r>
                  <w:r>
                    <w:rPr>
                      <w:rFonts w:hint="eastAsia" w:ascii="Times New Roman" w:hAnsi="Times New Roman" w:eastAsia="宋体" w:cs="Times New Roman"/>
                      <w:bCs/>
                      <w:snapToGrid w:val="0"/>
                      <w:color w:val="auto"/>
                      <w:sz w:val="21"/>
                      <w:szCs w:val="21"/>
                      <w:lang w:val="en-US" w:eastAsia="zh-CN"/>
                    </w:rPr>
                    <w:t>45</w:t>
                  </w:r>
                  <w:r>
                    <w:rPr>
                      <w:rFonts w:hint="default" w:ascii="Times New Roman" w:hAnsi="Times New Roman" w:eastAsia="宋体" w:cs="Times New Roman"/>
                      <w:bCs/>
                      <w:snapToGrid w:val="0"/>
                      <w:color w:val="auto"/>
                      <w:sz w:val="21"/>
                      <w:szCs w:val="21"/>
                    </w:rPr>
                    <w:t>人</w:t>
                  </w:r>
                  <w:bookmarkEnd w:id="24"/>
                </w:p>
              </w:tc>
              <w:tc>
                <w:tcPr>
                  <w:tcW w:w="774" w:type="pct"/>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rPr>
                  </w:pPr>
                  <w:bookmarkStart w:id="25" w:name="_Toc68096428"/>
                  <w:r>
                    <w:rPr>
                      <w:rFonts w:hint="default" w:ascii="Times New Roman" w:hAnsi="Times New Roman" w:eastAsia="宋体" w:cs="Times New Roman"/>
                      <w:bCs/>
                      <w:snapToGrid w:val="0"/>
                      <w:color w:val="auto"/>
                      <w:sz w:val="21"/>
                      <w:szCs w:val="21"/>
                    </w:rPr>
                    <w:t>环境空气二类功能区</w:t>
                  </w:r>
                  <w:bookmarkEnd w:id="25"/>
                </w:p>
              </w:tc>
              <w:tc>
                <w:tcPr>
                  <w:tcW w:w="608" w:type="pct"/>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lang w:eastAsia="zh-CN"/>
                    </w:rPr>
                  </w:pPr>
                  <w:r>
                    <w:rPr>
                      <w:rFonts w:hint="eastAsia" w:ascii="Times New Roman" w:hAnsi="Times New Roman" w:eastAsia="宋体" w:cs="Times New Roman"/>
                      <w:bCs/>
                      <w:snapToGrid w:val="0"/>
                      <w:color w:val="auto"/>
                      <w:sz w:val="21"/>
                      <w:szCs w:val="21"/>
                      <w:lang w:eastAsia="zh-CN"/>
                    </w:rPr>
                    <w:t>东北</w:t>
                  </w:r>
                </w:p>
              </w:tc>
              <w:tc>
                <w:tcPr>
                  <w:tcW w:w="651" w:type="pct"/>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lang w:val="en-US" w:eastAsia="zh-CN"/>
                    </w:rPr>
                  </w:pPr>
                  <w:r>
                    <w:rPr>
                      <w:rFonts w:hint="eastAsia" w:ascii="Times New Roman" w:hAnsi="Times New Roman" w:eastAsia="宋体" w:cs="Times New Roman"/>
                      <w:bCs/>
                      <w:snapToGrid w:val="0"/>
                      <w:color w:val="auto"/>
                      <w:sz w:val="21"/>
                      <w:szCs w:val="21"/>
                      <w:lang w:val="en-US" w:eastAsia="zh-CN"/>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3" w:type="pct"/>
                  <w:vMerge w:val="restart"/>
                  <w:noWrap w:val="0"/>
                  <w:vAlign w:val="center"/>
                </w:tcPr>
                <w:p>
                  <w:pPr>
                    <w:widowControl/>
                    <w:adjustRightInd w:val="0"/>
                    <w:snapToGrid w:val="0"/>
                    <w:jc w:val="center"/>
                    <w:outlineLvl w:val="2"/>
                    <w:rPr>
                      <w:rFonts w:hint="eastAsia" w:ascii="Times New Roman" w:hAnsi="Times New Roman" w:eastAsia="宋体" w:cs="Times New Roman"/>
                      <w:bCs/>
                      <w:snapToGrid w:val="0"/>
                      <w:color w:val="auto"/>
                      <w:sz w:val="21"/>
                      <w:szCs w:val="21"/>
                      <w:lang w:eastAsia="zh-CN"/>
                    </w:rPr>
                  </w:pPr>
                  <w:r>
                    <w:rPr>
                      <w:rFonts w:hint="eastAsia" w:ascii="Times New Roman" w:hAnsi="Times New Roman" w:eastAsia="宋体" w:cs="Times New Roman"/>
                      <w:bCs/>
                      <w:snapToGrid w:val="0"/>
                      <w:color w:val="auto"/>
                      <w:sz w:val="21"/>
                      <w:szCs w:val="21"/>
                      <w:lang w:eastAsia="zh-CN"/>
                    </w:rPr>
                    <w:t>水环境</w:t>
                  </w:r>
                </w:p>
              </w:tc>
              <w:tc>
                <w:tcPr>
                  <w:tcW w:w="587" w:type="pct"/>
                  <w:noWrap w:val="0"/>
                  <w:vAlign w:val="center"/>
                </w:tcPr>
                <w:p>
                  <w:pPr>
                    <w:widowControl/>
                    <w:adjustRightInd w:val="0"/>
                    <w:snapToGrid w:val="0"/>
                    <w:jc w:val="center"/>
                    <w:outlineLvl w:val="2"/>
                    <w:rPr>
                      <w:rFonts w:hint="eastAsia" w:ascii="Times New Roman" w:hAnsi="Times New Roman" w:eastAsia="宋体" w:cs="Times New Roman"/>
                      <w:bCs/>
                      <w:snapToGrid w:val="0"/>
                      <w:color w:val="auto"/>
                      <w:sz w:val="21"/>
                      <w:szCs w:val="21"/>
                      <w:lang w:eastAsia="zh-CN"/>
                    </w:rPr>
                  </w:pPr>
                  <w:r>
                    <w:rPr>
                      <w:rFonts w:hint="eastAsia" w:ascii="Times New Roman" w:hAnsi="Times New Roman" w:eastAsia="宋体" w:cs="Times New Roman"/>
                      <w:bCs/>
                      <w:snapToGrid w:val="0"/>
                      <w:color w:val="auto"/>
                      <w:sz w:val="21"/>
                      <w:szCs w:val="21"/>
                      <w:lang w:eastAsia="zh-CN"/>
                    </w:rPr>
                    <w:t>信江</w:t>
                  </w:r>
                </w:p>
              </w:tc>
              <w:tc>
                <w:tcPr>
                  <w:tcW w:w="477" w:type="pct"/>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lang w:val="en-US" w:eastAsia="zh-CN"/>
                    </w:rPr>
                  </w:pPr>
                  <w:r>
                    <w:rPr>
                      <w:rFonts w:hint="eastAsia" w:ascii="Times New Roman" w:hAnsi="Times New Roman" w:eastAsia="宋体" w:cs="Times New Roman"/>
                      <w:bCs/>
                      <w:snapToGrid w:val="0"/>
                      <w:color w:val="auto"/>
                      <w:sz w:val="21"/>
                      <w:szCs w:val="21"/>
                      <w:lang w:val="en-US" w:eastAsia="zh-CN"/>
                    </w:rPr>
                    <w:t>/</w:t>
                  </w:r>
                </w:p>
              </w:tc>
              <w:tc>
                <w:tcPr>
                  <w:tcW w:w="477" w:type="pct"/>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lang w:val="en-US" w:eastAsia="zh-CN"/>
                    </w:rPr>
                  </w:pPr>
                  <w:r>
                    <w:rPr>
                      <w:rFonts w:hint="eastAsia" w:ascii="Times New Roman" w:hAnsi="Times New Roman" w:eastAsia="宋体" w:cs="Times New Roman"/>
                      <w:bCs/>
                      <w:snapToGrid w:val="0"/>
                      <w:color w:val="auto"/>
                      <w:sz w:val="21"/>
                      <w:szCs w:val="21"/>
                      <w:lang w:val="en-US" w:eastAsia="zh-CN"/>
                    </w:rPr>
                    <w:t>/</w:t>
                  </w:r>
                </w:p>
              </w:tc>
              <w:tc>
                <w:tcPr>
                  <w:tcW w:w="403" w:type="pct"/>
                  <w:noWrap w:val="0"/>
                  <w:vAlign w:val="center"/>
                </w:tcPr>
                <w:p>
                  <w:pPr>
                    <w:widowControl/>
                    <w:adjustRightInd w:val="0"/>
                    <w:snapToGrid w:val="0"/>
                    <w:jc w:val="center"/>
                    <w:outlineLvl w:val="2"/>
                    <w:rPr>
                      <w:rFonts w:hint="eastAsia" w:ascii="Times New Roman" w:hAnsi="Times New Roman" w:eastAsia="宋体" w:cs="Times New Roman"/>
                      <w:bCs/>
                      <w:snapToGrid w:val="0"/>
                      <w:color w:val="auto"/>
                      <w:sz w:val="21"/>
                      <w:szCs w:val="21"/>
                      <w:lang w:eastAsia="zh-CN"/>
                    </w:rPr>
                  </w:pPr>
                  <w:r>
                    <w:rPr>
                      <w:rFonts w:hint="eastAsia" w:ascii="Times New Roman" w:hAnsi="Times New Roman" w:eastAsia="宋体" w:cs="Times New Roman"/>
                      <w:bCs/>
                      <w:snapToGrid w:val="0"/>
                      <w:color w:val="auto"/>
                      <w:sz w:val="21"/>
                      <w:szCs w:val="21"/>
                      <w:lang w:eastAsia="zh-CN"/>
                    </w:rPr>
                    <w:t>水体</w:t>
                  </w:r>
                </w:p>
              </w:tc>
              <w:tc>
                <w:tcPr>
                  <w:tcW w:w="616" w:type="pct"/>
                  <w:noWrap w:val="0"/>
                  <w:vAlign w:val="center"/>
                </w:tcPr>
                <w:p>
                  <w:pPr>
                    <w:widowControl/>
                    <w:adjustRightInd w:val="0"/>
                    <w:snapToGrid w:val="0"/>
                    <w:jc w:val="center"/>
                    <w:outlineLvl w:val="2"/>
                    <w:rPr>
                      <w:rFonts w:hint="eastAsia" w:ascii="Times New Roman" w:hAnsi="Times New Roman" w:eastAsia="宋体" w:cs="Times New Roman"/>
                      <w:bCs/>
                      <w:snapToGrid w:val="0"/>
                      <w:color w:val="auto"/>
                      <w:sz w:val="21"/>
                      <w:szCs w:val="21"/>
                      <w:lang w:val="en-US" w:eastAsia="zh-CN"/>
                    </w:rPr>
                  </w:pPr>
                  <w:r>
                    <w:rPr>
                      <w:rFonts w:hint="eastAsia" w:ascii="Times New Roman" w:hAnsi="Times New Roman" w:eastAsia="宋体" w:cs="Times New Roman"/>
                      <w:bCs/>
                      <w:snapToGrid w:val="0"/>
                      <w:color w:val="auto"/>
                      <w:sz w:val="21"/>
                      <w:szCs w:val="21"/>
                      <w:lang w:val="en-US" w:eastAsia="zh-CN"/>
                    </w:rPr>
                    <w:t>水环境</w:t>
                  </w:r>
                </w:p>
              </w:tc>
              <w:tc>
                <w:tcPr>
                  <w:tcW w:w="774" w:type="pct"/>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rPr>
                  </w:pPr>
                  <w:r>
                    <w:rPr>
                      <w:rFonts w:hint="eastAsia" w:ascii="Times New Roman" w:hAnsi="Times New Roman" w:eastAsia="宋体" w:cs="Times New Roman"/>
                      <w:bCs/>
                      <w:snapToGrid w:val="0"/>
                      <w:color w:val="auto"/>
                      <w:sz w:val="21"/>
                      <w:szCs w:val="21"/>
                      <w:lang w:eastAsia="zh-CN"/>
                    </w:rPr>
                    <w:t>水环境功能区</w:t>
                  </w:r>
                  <w:r>
                    <w:rPr>
                      <w:rFonts w:hint="eastAsia" w:ascii="Times New Roman" w:hAnsi="Times New Roman" w:eastAsia="宋体" w:cs="Times New Roman"/>
                      <w:bCs/>
                      <w:snapToGrid w:val="0"/>
                      <w:color w:val="auto"/>
                      <w:sz w:val="21"/>
                      <w:szCs w:val="21"/>
                      <w:lang w:val="en-US" w:eastAsia="zh-CN"/>
                    </w:rPr>
                    <w:t>III类</w:t>
                  </w:r>
                </w:p>
              </w:tc>
              <w:tc>
                <w:tcPr>
                  <w:tcW w:w="608" w:type="pct"/>
                  <w:noWrap w:val="0"/>
                  <w:vAlign w:val="center"/>
                </w:tcPr>
                <w:p>
                  <w:pPr>
                    <w:widowControl/>
                    <w:adjustRightInd w:val="0"/>
                    <w:snapToGrid w:val="0"/>
                    <w:jc w:val="center"/>
                    <w:outlineLvl w:val="2"/>
                    <w:rPr>
                      <w:rFonts w:hint="eastAsia" w:ascii="Times New Roman" w:hAnsi="Times New Roman" w:eastAsia="宋体" w:cs="Times New Roman"/>
                      <w:bCs/>
                      <w:snapToGrid w:val="0"/>
                      <w:color w:val="auto"/>
                      <w:sz w:val="21"/>
                      <w:szCs w:val="21"/>
                      <w:lang w:eastAsia="zh-CN"/>
                    </w:rPr>
                  </w:pPr>
                  <w:r>
                    <w:rPr>
                      <w:rFonts w:hint="eastAsia" w:ascii="Times New Roman" w:hAnsi="Times New Roman" w:eastAsia="宋体" w:cs="Times New Roman"/>
                      <w:bCs/>
                      <w:snapToGrid w:val="0"/>
                      <w:color w:val="auto"/>
                      <w:sz w:val="21"/>
                      <w:szCs w:val="21"/>
                      <w:lang w:eastAsia="zh-CN"/>
                    </w:rPr>
                    <w:t>东南</w:t>
                  </w:r>
                </w:p>
              </w:tc>
              <w:tc>
                <w:tcPr>
                  <w:tcW w:w="651" w:type="pct"/>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lang w:val="en-US" w:eastAsia="zh-CN"/>
                    </w:rPr>
                  </w:pPr>
                  <w:r>
                    <w:rPr>
                      <w:rFonts w:hint="eastAsia" w:ascii="Times New Roman" w:hAnsi="Times New Roman" w:eastAsia="宋体" w:cs="Times New Roman"/>
                      <w:bCs/>
                      <w:snapToGrid w:val="0"/>
                      <w:color w:val="auto"/>
                      <w:sz w:val="21"/>
                      <w:szCs w:val="21"/>
                      <w:lang w:val="en-US" w:eastAsia="zh-CN"/>
                    </w:rPr>
                    <w:t>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3" w:type="pct"/>
                  <w:vMerge w:val="continue"/>
                  <w:noWrap w:val="0"/>
                  <w:vAlign w:val="center"/>
                </w:tcPr>
                <w:p>
                  <w:pPr>
                    <w:widowControl/>
                    <w:adjustRightInd w:val="0"/>
                    <w:snapToGrid w:val="0"/>
                    <w:jc w:val="center"/>
                    <w:outlineLvl w:val="2"/>
                    <w:rPr>
                      <w:rFonts w:hint="eastAsia" w:ascii="Times New Roman" w:hAnsi="Times New Roman" w:eastAsia="宋体" w:cs="Times New Roman"/>
                      <w:bCs/>
                      <w:snapToGrid w:val="0"/>
                      <w:color w:val="auto"/>
                      <w:sz w:val="21"/>
                      <w:szCs w:val="21"/>
                      <w:lang w:eastAsia="zh-CN"/>
                    </w:rPr>
                  </w:pPr>
                </w:p>
              </w:tc>
              <w:tc>
                <w:tcPr>
                  <w:tcW w:w="587" w:type="pct"/>
                  <w:noWrap w:val="0"/>
                  <w:vAlign w:val="center"/>
                </w:tcPr>
                <w:p>
                  <w:pPr>
                    <w:widowControl/>
                    <w:adjustRightInd w:val="0"/>
                    <w:snapToGrid w:val="0"/>
                    <w:jc w:val="center"/>
                    <w:outlineLvl w:val="2"/>
                    <w:rPr>
                      <w:rFonts w:hint="eastAsia" w:ascii="Times New Roman" w:hAnsi="Times New Roman" w:eastAsia="宋体" w:cs="Times New Roman"/>
                      <w:bCs/>
                      <w:snapToGrid w:val="0"/>
                      <w:color w:val="auto"/>
                      <w:sz w:val="21"/>
                      <w:szCs w:val="21"/>
                      <w:lang w:eastAsia="zh-CN"/>
                    </w:rPr>
                  </w:pPr>
                  <w:r>
                    <w:rPr>
                      <w:rFonts w:hint="eastAsia" w:ascii="Times New Roman" w:hAnsi="Times New Roman" w:eastAsia="宋体" w:cs="Times New Roman"/>
                      <w:bCs/>
                      <w:snapToGrid w:val="0"/>
                      <w:color w:val="auto"/>
                      <w:sz w:val="21"/>
                      <w:szCs w:val="21"/>
                      <w:lang w:eastAsia="zh-CN"/>
                    </w:rPr>
                    <w:t>合口水库</w:t>
                  </w:r>
                </w:p>
              </w:tc>
              <w:tc>
                <w:tcPr>
                  <w:tcW w:w="477" w:type="pct"/>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lang w:val="en-US" w:eastAsia="zh-CN"/>
                    </w:rPr>
                  </w:pPr>
                  <w:r>
                    <w:rPr>
                      <w:rFonts w:hint="eastAsia" w:ascii="Times New Roman" w:hAnsi="Times New Roman" w:eastAsia="宋体" w:cs="Times New Roman"/>
                      <w:bCs/>
                      <w:snapToGrid w:val="0"/>
                      <w:color w:val="auto"/>
                      <w:sz w:val="21"/>
                      <w:szCs w:val="21"/>
                      <w:lang w:val="en-US" w:eastAsia="zh-CN"/>
                    </w:rPr>
                    <w:t>/</w:t>
                  </w:r>
                </w:p>
              </w:tc>
              <w:tc>
                <w:tcPr>
                  <w:tcW w:w="477" w:type="pct"/>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lang w:val="en-US" w:eastAsia="zh-CN"/>
                    </w:rPr>
                  </w:pPr>
                  <w:r>
                    <w:rPr>
                      <w:rFonts w:hint="eastAsia" w:ascii="Times New Roman" w:hAnsi="Times New Roman" w:eastAsia="宋体" w:cs="Times New Roman"/>
                      <w:bCs/>
                      <w:snapToGrid w:val="0"/>
                      <w:color w:val="auto"/>
                      <w:sz w:val="21"/>
                      <w:szCs w:val="21"/>
                      <w:lang w:val="en-US" w:eastAsia="zh-CN"/>
                    </w:rPr>
                    <w:t>/</w:t>
                  </w:r>
                </w:p>
              </w:tc>
              <w:tc>
                <w:tcPr>
                  <w:tcW w:w="666" w:type="dxa"/>
                  <w:noWrap w:val="0"/>
                  <w:vAlign w:val="center"/>
                </w:tcPr>
                <w:p>
                  <w:pPr>
                    <w:widowControl/>
                    <w:adjustRightInd w:val="0"/>
                    <w:snapToGrid w:val="0"/>
                    <w:jc w:val="center"/>
                    <w:outlineLvl w:val="2"/>
                    <w:rPr>
                      <w:rFonts w:hint="eastAsia" w:ascii="Times New Roman" w:hAnsi="Times New Roman" w:eastAsia="宋体" w:cs="Times New Roman"/>
                      <w:bCs/>
                      <w:snapToGrid w:val="0"/>
                      <w:color w:val="auto"/>
                      <w:sz w:val="21"/>
                      <w:szCs w:val="21"/>
                      <w:lang w:eastAsia="zh-CN"/>
                    </w:rPr>
                  </w:pPr>
                  <w:r>
                    <w:rPr>
                      <w:rFonts w:hint="eastAsia" w:ascii="Times New Roman" w:hAnsi="Times New Roman" w:eastAsia="宋体" w:cs="Times New Roman"/>
                      <w:bCs/>
                      <w:snapToGrid w:val="0"/>
                      <w:color w:val="auto"/>
                      <w:sz w:val="21"/>
                      <w:szCs w:val="21"/>
                      <w:lang w:eastAsia="zh-CN"/>
                    </w:rPr>
                    <w:t>水体</w:t>
                  </w:r>
                </w:p>
              </w:tc>
              <w:tc>
                <w:tcPr>
                  <w:tcW w:w="1018" w:type="dxa"/>
                  <w:noWrap w:val="0"/>
                  <w:vAlign w:val="center"/>
                </w:tcPr>
                <w:p>
                  <w:pPr>
                    <w:widowControl/>
                    <w:adjustRightInd w:val="0"/>
                    <w:snapToGrid w:val="0"/>
                    <w:jc w:val="center"/>
                    <w:outlineLvl w:val="2"/>
                    <w:rPr>
                      <w:rFonts w:hint="eastAsia" w:ascii="Times New Roman" w:hAnsi="Times New Roman" w:eastAsia="宋体" w:cs="Times New Roman"/>
                      <w:bCs/>
                      <w:snapToGrid w:val="0"/>
                      <w:color w:val="auto"/>
                      <w:sz w:val="21"/>
                      <w:szCs w:val="21"/>
                      <w:lang w:val="en-US" w:eastAsia="zh-CN"/>
                    </w:rPr>
                  </w:pPr>
                  <w:r>
                    <w:rPr>
                      <w:rFonts w:hint="eastAsia" w:ascii="Times New Roman" w:hAnsi="Times New Roman" w:eastAsia="宋体" w:cs="Times New Roman"/>
                      <w:bCs/>
                      <w:snapToGrid w:val="0"/>
                      <w:color w:val="auto"/>
                      <w:sz w:val="21"/>
                      <w:szCs w:val="21"/>
                      <w:lang w:val="en-US" w:eastAsia="zh-CN"/>
                    </w:rPr>
                    <w:t>水环境</w:t>
                  </w:r>
                </w:p>
              </w:tc>
              <w:tc>
                <w:tcPr>
                  <w:tcW w:w="774" w:type="pct"/>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lang w:val="en-US" w:eastAsia="zh-CN"/>
                    </w:rPr>
                  </w:pPr>
                  <w:r>
                    <w:rPr>
                      <w:rFonts w:hint="eastAsia" w:ascii="Times New Roman" w:hAnsi="Times New Roman" w:eastAsia="宋体" w:cs="Times New Roman"/>
                      <w:bCs/>
                      <w:snapToGrid w:val="0"/>
                      <w:color w:val="auto"/>
                      <w:sz w:val="21"/>
                      <w:szCs w:val="21"/>
                      <w:lang w:val="en-US" w:eastAsia="zh-CN"/>
                    </w:rPr>
                    <w:t>/</w:t>
                  </w:r>
                </w:p>
              </w:tc>
              <w:tc>
                <w:tcPr>
                  <w:tcW w:w="608" w:type="pct"/>
                  <w:noWrap w:val="0"/>
                  <w:vAlign w:val="center"/>
                </w:tcPr>
                <w:p>
                  <w:pPr>
                    <w:widowControl/>
                    <w:adjustRightInd w:val="0"/>
                    <w:snapToGrid w:val="0"/>
                    <w:jc w:val="center"/>
                    <w:outlineLvl w:val="2"/>
                    <w:rPr>
                      <w:rFonts w:hint="eastAsia" w:ascii="Times New Roman" w:hAnsi="Times New Roman" w:eastAsia="宋体" w:cs="Times New Roman"/>
                      <w:bCs/>
                      <w:snapToGrid w:val="0"/>
                      <w:color w:val="auto"/>
                      <w:sz w:val="21"/>
                      <w:szCs w:val="21"/>
                      <w:lang w:eastAsia="zh-CN"/>
                    </w:rPr>
                  </w:pPr>
                  <w:r>
                    <w:rPr>
                      <w:rFonts w:hint="eastAsia" w:ascii="Times New Roman" w:hAnsi="Times New Roman" w:eastAsia="宋体" w:cs="Times New Roman"/>
                      <w:bCs/>
                      <w:snapToGrid w:val="0"/>
                      <w:color w:val="auto"/>
                      <w:sz w:val="21"/>
                      <w:szCs w:val="21"/>
                      <w:lang w:eastAsia="zh-CN"/>
                    </w:rPr>
                    <w:t>东北</w:t>
                  </w:r>
                </w:p>
              </w:tc>
              <w:tc>
                <w:tcPr>
                  <w:tcW w:w="651" w:type="pct"/>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lang w:val="en-US" w:eastAsia="zh-CN"/>
                    </w:rPr>
                  </w:pPr>
                  <w:r>
                    <w:rPr>
                      <w:rFonts w:hint="eastAsia" w:ascii="Times New Roman" w:hAnsi="Times New Roman" w:eastAsia="宋体" w:cs="Times New Roman"/>
                      <w:bCs/>
                      <w:snapToGrid w:val="0"/>
                      <w:color w:val="auto"/>
                      <w:sz w:val="21"/>
                      <w:szCs w:val="21"/>
                      <w:lang w:val="en-US" w:eastAsia="zh-CN"/>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noWrap w:val="0"/>
                  <w:vAlign w:val="center"/>
                </w:tcPr>
                <w:p>
                  <w:pPr>
                    <w:widowControl/>
                    <w:adjustRightInd w:val="0"/>
                    <w:snapToGrid w:val="0"/>
                    <w:jc w:val="left"/>
                    <w:outlineLvl w:val="2"/>
                    <w:rPr>
                      <w:rFonts w:hint="default" w:ascii="Times New Roman" w:hAnsi="Times New Roman" w:eastAsia="宋体" w:cs="Times New Roman"/>
                      <w:bCs/>
                      <w:snapToGrid w:val="0"/>
                      <w:color w:val="auto"/>
                      <w:sz w:val="21"/>
                      <w:szCs w:val="21"/>
                      <w:lang w:val="en-US" w:eastAsia="zh-CN"/>
                    </w:rPr>
                  </w:pPr>
                  <w:r>
                    <w:rPr>
                      <w:rFonts w:hint="eastAsia" w:ascii="Times New Roman" w:hAnsi="Times New Roman" w:eastAsia="宋体" w:cs="Times New Roman"/>
                      <w:bCs/>
                      <w:snapToGrid w:val="0"/>
                      <w:color w:val="auto"/>
                      <w:sz w:val="21"/>
                      <w:szCs w:val="21"/>
                      <w:lang w:val="en-US" w:eastAsia="zh-CN"/>
                    </w:rPr>
                    <w:t>备注：项目坐标原点</w:t>
                  </w:r>
                  <w:r>
                    <w:rPr>
                      <w:rFonts w:hint="default" w:ascii="Times New Roman" w:hAnsi="Times New Roman" w:eastAsia="宋体" w:cs="Times New Roman"/>
                      <w:bCs/>
                      <w:snapToGrid w:val="0"/>
                      <w:color w:val="auto"/>
                      <w:sz w:val="21"/>
                      <w:szCs w:val="21"/>
                      <w:lang w:val="en-US" w:eastAsia="zh-CN"/>
                    </w:rPr>
                    <w:t>为</w:t>
                  </w:r>
                  <w:r>
                    <w:rPr>
                      <w:rFonts w:hint="eastAsia" w:ascii="Times New Roman" w:hAnsi="Times New Roman" w:eastAsia="宋体" w:cs="Times New Roman"/>
                      <w:bCs/>
                      <w:snapToGrid w:val="0"/>
                      <w:color w:val="auto"/>
                      <w:sz w:val="21"/>
                      <w:szCs w:val="21"/>
                      <w:lang w:val="en-US" w:eastAsia="zh-CN"/>
                    </w:rPr>
                    <w:t>N</w:t>
                  </w:r>
                  <w:r>
                    <w:rPr>
                      <w:rFonts w:hint="default" w:ascii="Times New Roman" w:hAnsi="Times New Roman" w:eastAsia="宋体" w:cs="Times New Roman"/>
                      <w:bCs/>
                      <w:snapToGrid w:val="0"/>
                      <w:color w:val="auto"/>
                      <w:sz w:val="21"/>
                      <w:szCs w:val="21"/>
                      <w:lang w:val="en-US" w:eastAsia="zh-CN"/>
                    </w:rPr>
                    <w:t>117°52′1.112″</w:t>
                  </w:r>
                  <w:r>
                    <w:rPr>
                      <w:rFonts w:hint="eastAsia" w:ascii="Times New Roman" w:hAnsi="Times New Roman" w:eastAsia="宋体" w:cs="Times New Roman"/>
                      <w:bCs/>
                      <w:snapToGrid w:val="0"/>
                      <w:color w:val="auto"/>
                      <w:sz w:val="21"/>
                      <w:szCs w:val="21"/>
                      <w:lang w:val="en-US" w:eastAsia="zh-CN"/>
                    </w:rPr>
                    <w:t>；E</w:t>
                  </w:r>
                  <w:r>
                    <w:rPr>
                      <w:rFonts w:hint="default" w:ascii="Times New Roman" w:hAnsi="Times New Roman" w:eastAsia="宋体" w:cs="Times New Roman"/>
                      <w:bCs/>
                      <w:snapToGrid w:val="0"/>
                      <w:color w:val="auto"/>
                      <w:sz w:val="21"/>
                      <w:szCs w:val="21"/>
                      <w:lang w:val="en-US" w:eastAsia="zh-CN"/>
                    </w:rPr>
                    <w:t>28°24′41.786″</w:t>
                  </w:r>
                </w:p>
              </w:tc>
            </w:tr>
          </w:tbl>
          <w:p>
            <w:pPr>
              <w:spacing w:line="360" w:lineRule="auto"/>
              <w:rPr>
                <w:rFonts w:ascii="Times New Roman" w:hAnsi="Times New Roman" w:eastAsia="宋体" w:cs="Times New Roman"/>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53" w:type="dxa"/>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 w:val="24"/>
                <w:szCs w:val="24"/>
              </w:rPr>
              <w:t>污染物排放控制标准</w:t>
            </w:r>
          </w:p>
        </w:tc>
        <w:tc>
          <w:tcPr>
            <w:tcW w:w="8493" w:type="dxa"/>
          </w:tcPr>
          <w:p>
            <w:pPr>
              <w:spacing w:line="360" w:lineRule="auto"/>
              <w:ind w:firstLine="482" w:firstLineChars="200"/>
              <w:rPr>
                <w:rFonts w:ascii="Times New Roman" w:hAnsi="Times New Roman" w:eastAsia="宋体" w:cs="Times New Roman"/>
                <w:b/>
                <w:color w:val="auto"/>
                <w:sz w:val="24"/>
                <w:szCs w:val="24"/>
              </w:rPr>
            </w:pPr>
            <w:r>
              <w:rPr>
                <w:rFonts w:hint="eastAsia" w:ascii="Times New Roman" w:hAnsi="Times New Roman" w:eastAsia="宋体" w:cs="Times New Roman"/>
                <w:b/>
                <w:color w:val="auto"/>
                <w:sz w:val="24"/>
                <w:szCs w:val="24"/>
                <w:lang w:val="en-US" w:eastAsia="zh-CN"/>
              </w:rPr>
              <w:t>1</w:t>
            </w:r>
            <w:r>
              <w:rPr>
                <w:rFonts w:ascii="Times New Roman" w:hAnsi="Times New Roman" w:eastAsia="宋体" w:cs="Times New Roman"/>
                <w:b/>
                <w:color w:val="auto"/>
                <w:sz w:val="24"/>
                <w:szCs w:val="24"/>
              </w:rPr>
              <w:t>、废水</w:t>
            </w:r>
          </w:p>
          <w:p>
            <w:pPr>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生产废水经隔油+沉淀后和生活污水一并排入经地埋式污水处理装置处理后达到《污水综合排放标准》（GB8978-1996）表4中一级标准，通过园区管网排入上饶经济技术开发区工业污水处理厂，处理达标后排入信江，上饶经济技术开发区工业污水处理厂尾水排放执行《城镇污水处理厂污染物排放标准》（GB18918-2002）表1中一级B标准</w:t>
            </w:r>
            <w:r>
              <w:rPr>
                <w:rFonts w:ascii="Times New Roman" w:hAnsi="Times New Roman" w:eastAsia="宋体" w:cs="Times New Roman"/>
                <w:color w:val="auto"/>
                <w:sz w:val="24"/>
                <w:szCs w:val="24"/>
              </w:rPr>
              <w:t>。</w:t>
            </w:r>
          </w:p>
          <w:p>
            <w:pPr>
              <w:jc w:val="center"/>
              <w:rPr>
                <w:rFonts w:ascii="Times New Roman" w:hAnsi="Times New Roman" w:eastAsia="宋体" w:cs="Times New Roman"/>
                <w:b/>
                <w:color w:val="auto"/>
                <w:kern w:val="0"/>
                <w:szCs w:val="21"/>
                <w:lang w:bidi="ar"/>
              </w:rPr>
            </w:pPr>
          </w:p>
          <w:p>
            <w:pPr>
              <w:jc w:val="center"/>
              <w:rPr>
                <w:rFonts w:ascii="Times New Roman" w:hAnsi="Times New Roman" w:eastAsia="宋体" w:cs="Times New Roman"/>
                <w:b/>
                <w:color w:val="auto"/>
                <w:kern w:val="0"/>
                <w:szCs w:val="21"/>
              </w:rPr>
            </w:pPr>
            <w:r>
              <w:rPr>
                <w:rFonts w:ascii="Times New Roman" w:hAnsi="Times New Roman" w:eastAsia="宋体" w:cs="Times New Roman"/>
                <w:b/>
                <w:color w:val="auto"/>
                <w:kern w:val="0"/>
                <w:szCs w:val="21"/>
                <w:lang w:bidi="ar"/>
              </w:rPr>
              <w:t>表3-</w:t>
            </w:r>
            <w:r>
              <w:rPr>
                <w:rFonts w:hint="eastAsia" w:ascii="Times New Roman" w:hAnsi="Times New Roman" w:eastAsia="宋体" w:cs="Times New Roman"/>
                <w:b/>
                <w:color w:val="auto"/>
                <w:kern w:val="0"/>
                <w:szCs w:val="21"/>
                <w:lang w:val="en-US" w:eastAsia="zh-CN" w:bidi="ar"/>
              </w:rPr>
              <w:t>6</w:t>
            </w:r>
            <w:r>
              <w:rPr>
                <w:rFonts w:ascii="Times New Roman" w:hAnsi="Times New Roman" w:eastAsia="宋体" w:cs="Times New Roman"/>
                <w:b/>
                <w:color w:val="auto"/>
                <w:kern w:val="0"/>
                <w:szCs w:val="21"/>
                <w:lang w:bidi="ar"/>
              </w:rPr>
              <w:t xml:space="preserve"> 污水排放执行标准   单位：mg/L</w:t>
            </w:r>
          </w:p>
          <w:tbl>
            <w:tblPr>
              <w:tblStyle w:val="35"/>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7"/>
              <w:gridCol w:w="1172"/>
              <w:gridCol w:w="871"/>
              <w:gridCol w:w="519"/>
              <w:gridCol w:w="777"/>
              <w:gridCol w:w="641"/>
              <w:gridCol w:w="676"/>
              <w:gridCol w:w="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801" w:type="pct"/>
                  <w:tcBorders>
                    <w:tl2br w:val="single" w:color="auto" w:sz="4" w:space="0"/>
                    <w:tr2bl w:val="nil"/>
                  </w:tcBorders>
                </w:tcPr>
                <w:p>
                  <w:pPr>
                    <w:snapToGrid w:val="0"/>
                    <w:ind w:firstLine="1581" w:firstLineChars="750"/>
                    <w:rPr>
                      <w:rFonts w:ascii="Times New Roman" w:hAnsi="Times New Roman" w:eastAsia="宋体" w:cs="Times New Roman"/>
                      <w:b/>
                      <w:bCs/>
                      <w:color w:val="auto"/>
                      <w:kern w:val="0"/>
                      <w:szCs w:val="21"/>
                    </w:rPr>
                  </w:pPr>
                  <w:r>
                    <w:rPr>
                      <w:rStyle w:val="39"/>
                      <w:rFonts w:ascii="Times New Roman" w:hAnsi="Times New Roman" w:eastAsia="宋体" w:cs="Times New Roman"/>
                      <w:b/>
                      <w:bCs/>
                      <w:color w:val="auto"/>
                    </w:rPr>
                    <w:t>标准名称</w:t>
                  </w:r>
                </w:p>
                <w:p>
                  <w:pPr>
                    <w:snapToGrid w:val="0"/>
                    <w:rPr>
                      <w:rFonts w:ascii="Times New Roman" w:hAnsi="Times New Roman" w:eastAsia="宋体" w:cs="Times New Roman"/>
                      <w:b/>
                      <w:bCs/>
                      <w:color w:val="auto"/>
                      <w:kern w:val="0"/>
                      <w:szCs w:val="21"/>
                    </w:rPr>
                  </w:pPr>
                  <w:r>
                    <w:rPr>
                      <w:rFonts w:hint="eastAsia" w:ascii="Times New Roman" w:hAnsi="Times New Roman" w:eastAsia="宋体" w:cs="Times New Roman"/>
                      <w:b/>
                      <w:bCs/>
                      <w:color w:val="auto"/>
                      <w:kern w:val="0"/>
                      <w:szCs w:val="21"/>
                    </w:rPr>
                    <w:t>指标污染物</w:t>
                  </w:r>
                </w:p>
              </w:tc>
              <w:tc>
                <w:tcPr>
                  <w:tcW w:w="709" w:type="pct"/>
                  <w:tcBorders>
                    <w:tl2br w:val="nil"/>
                    <w:tr2bl w:val="nil"/>
                  </w:tcBorders>
                  <w:vAlign w:val="center"/>
                </w:tcPr>
                <w:p>
                  <w:pPr>
                    <w:jc w:val="center"/>
                    <w:rPr>
                      <w:rFonts w:ascii="Times New Roman" w:hAnsi="Times New Roman" w:eastAsia="宋体" w:cs="Times New Roman"/>
                      <w:b/>
                      <w:color w:val="auto"/>
                      <w:kern w:val="0"/>
                      <w:szCs w:val="21"/>
                    </w:rPr>
                  </w:pPr>
                  <w:r>
                    <w:rPr>
                      <w:rFonts w:hint="eastAsia" w:ascii="Times New Roman" w:hAnsi="Times New Roman" w:eastAsia="宋体" w:cs="Times New Roman"/>
                      <w:b/>
                      <w:color w:val="auto"/>
                      <w:kern w:val="0"/>
                      <w:szCs w:val="21"/>
                      <w:lang w:bidi="ar"/>
                    </w:rPr>
                    <w:t>p</w:t>
                  </w:r>
                  <w:r>
                    <w:rPr>
                      <w:rFonts w:ascii="Times New Roman" w:hAnsi="Times New Roman" w:eastAsia="宋体" w:cs="Times New Roman"/>
                      <w:b/>
                      <w:color w:val="auto"/>
                      <w:kern w:val="0"/>
                      <w:szCs w:val="21"/>
                      <w:lang w:bidi="ar"/>
                    </w:rPr>
                    <w:t>H（无量纲）</w:t>
                  </w:r>
                </w:p>
              </w:tc>
              <w:tc>
                <w:tcPr>
                  <w:tcW w:w="527" w:type="pct"/>
                  <w:tcBorders>
                    <w:tl2br w:val="nil"/>
                    <w:tr2bl w:val="nil"/>
                  </w:tcBorders>
                  <w:vAlign w:val="center"/>
                </w:tcPr>
                <w:p>
                  <w:pPr>
                    <w:jc w:val="center"/>
                    <w:rPr>
                      <w:rFonts w:ascii="Times New Roman" w:hAnsi="Times New Roman" w:eastAsia="宋体" w:cs="Times New Roman"/>
                      <w:b/>
                      <w:color w:val="auto"/>
                      <w:kern w:val="0"/>
                      <w:szCs w:val="21"/>
                    </w:rPr>
                  </w:pPr>
                  <w:r>
                    <w:rPr>
                      <w:rFonts w:ascii="Times New Roman" w:hAnsi="Times New Roman" w:eastAsia="宋体" w:cs="Times New Roman"/>
                      <w:b/>
                      <w:color w:val="auto"/>
                      <w:kern w:val="0"/>
                      <w:szCs w:val="21"/>
                      <w:lang w:bidi="ar"/>
                    </w:rPr>
                    <w:t>COD</w:t>
                  </w:r>
                  <w:r>
                    <w:rPr>
                      <w:rFonts w:hint="eastAsia" w:ascii="Times New Roman" w:hAnsi="Times New Roman" w:eastAsia="宋体" w:cs="Times New Roman"/>
                      <w:b/>
                      <w:color w:val="auto"/>
                      <w:kern w:val="0"/>
                      <w:szCs w:val="21"/>
                      <w:vertAlign w:val="subscript"/>
                      <w:lang w:bidi="ar"/>
                    </w:rPr>
                    <w:t>Cr</w:t>
                  </w:r>
                </w:p>
              </w:tc>
              <w:tc>
                <w:tcPr>
                  <w:tcW w:w="314" w:type="pct"/>
                  <w:tcBorders>
                    <w:tl2br w:val="nil"/>
                    <w:tr2bl w:val="nil"/>
                  </w:tcBorders>
                  <w:vAlign w:val="center"/>
                </w:tcPr>
                <w:p>
                  <w:pPr>
                    <w:jc w:val="center"/>
                    <w:rPr>
                      <w:rFonts w:ascii="Times New Roman" w:hAnsi="Times New Roman" w:eastAsia="宋体" w:cs="Times New Roman"/>
                      <w:b/>
                      <w:color w:val="auto"/>
                      <w:kern w:val="0"/>
                      <w:szCs w:val="21"/>
                    </w:rPr>
                  </w:pPr>
                  <w:r>
                    <w:rPr>
                      <w:rFonts w:ascii="Times New Roman" w:hAnsi="Times New Roman" w:eastAsia="宋体" w:cs="Times New Roman"/>
                      <w:b/>
                      <w:color w:val="auto"/>
                      <w:kern w:val="0"/>
                      <w:szCs w:val="21"/>
                      <w:lang w:bidi="ar"/>
                    </w:rPr>
                    <w:t>SS</w:t>
                  </w:r>
                </w:p>
              </w:tc>
              <w:tc>
                <w:tcPr>
                  <w:tcW w:w="470" w:type="pct"/>
                  <w:tcBorders>
                    <w:tl2br w:val="nil"/>
                    <w:tr2bl w:val="nil"/>
                  </w:tcBorders>
                  <w:vAlign w:val="center"/>
                </w:tcPr>
                <w:p>
                  <w:pPr>
                    <w:jc w:val="center"/>
                    <w:rPr>
                      <w:rFonts w:ascii="Times New Roman" w:hAnsi="Times New Roman" w:eastAsia="宋体" w:cs="Times New Roman"/>
                      <w:b/>
                      <w:color w:val="auto"/>
                      <w:kern w:val="0"/>
                      <w:szCs w:val="21"/>
                    </w:rPr>
                  </w:pPr>
                  <w:r>
                    <w:rPr>
                      <w:rFonts w:ascii="Times New Roman" w:hAnsi="Times New Roman" w:eastAsia="宋体" w:cs="Times New Roman"/>
                      <w:b/>
                      <w:color w:val="auto"/>
                      <w:kern w:val="0"/>
                      <w:szCs w:val="21"/>
                      <w:lang w:bidi="ar"/>
                    </w:rPr>
                    <w:t>BOD</w:t>
                  </w:r>
                  <w:r>
                    <w:rPr>
                      <w:rFonts w:ascii="Times New Roman" w:hAnsi="Times New Roman" w:eastAsia="宋体" w:cs="Times New Roman"/>
                      <w:b/>
                      <w:color w:val="auto"/>
                      <w:kern w:val="0"/>
                      <w:szCs w:val="21"/>
                      <w:vertAlign w:val="subscript"/>
                      <w:lang w:bidi="ar"/>
                    </w:rPr>
                    <w:t>5</w:t>
                  </w:r>
                </w:p>
              </w:tc>
              <w:tc>
                <w:tcPr>
                  <w:tcW w:w="388" w:type="pct"/>
                  <w:tcBorders>
                    <w:tl2br w:val="nil"/>
                    <w:tr2bl w:val="nil"/>
                  </w:tcBorders>
                  <w:vAlign w:val="center"/>
                </w:tcPr>
                <w:p>
                  <w:pPr>
                    <w:jc w:val="center"/>
                    <w:rPr>
                      <w:rFonts w:ascii="Times New Roman" w:hAnsi="Times New Roman" w:eastAsia="宋体" w:cs="Times New Roman"/>
                      <w:b/>
                      <w:color w:val="auto"/>
                      <w:kern w:val="0"/>
                      <w:szCs w:val="21"/>
                    </w:rPr>
                  </w:pPr>
                  <w:r>
                    <w:rPr>
                      <w:rFonts w:ascii="Times New Roman" w:hAnsi="Times New Roman" w:eastAsia="宋体" w:cs="Times New Roman"/>
                      <w:b/>
                      <w:color w:val="auto"/>
                      <w:kern w:val="0"/>
                      <w:szCs w:val="21"/>
                      <w:lang w:bidi="ar"/>
                    </w:rPr>
                    <w:t>氨氮</w:t>
                  </w:r>
                </w:p>
              </w:tc>
              <w:tc>
                <w:tcPr>
                  <w:tcW w:w="409" w:type="pct"/>
                  <w:tcBorders>
                    <w:tl2br w:val="nil"/>
                    <w:tr2bl w:val="nil"/>
                  </w:tcBorders>
                  <w:vAlign w:val="center"/>
                </w:tcPr>
                <w:p>
                  <w:pPr>
                    <w:jc w:val="center"/>
                    <w:rPr>
                      <w:rFonts w:hint="eastAsia" w:ascii="Times New Roman" w:hAnsi="Times New Roman" w:eastAsia="宋体" w:cs="Times New Roman"/>
                      <w:b/>
                      <w:color w:val="auto"/>
                      <w:kern w:val="0"/>
                      <w:szCs w:val="21"/>
                      <w:lang w:val="en-US" w:eastAsia="zh-CN" w:bidi="ar"/>
                    </w:rPr>
                  </w:pPr>
                  <w:r>
                    <w:rPr>
                      <w:rFonts w:hint="eastAsia" w:ascii="Times New Roman" w:hAnsi="Times New Roman" w:eastAsia="宋体" w:cs="Times New Roman"/>
                      <w:b/>
                      <w:color w:val="auto"/>
                      <w:kern w:val="0"/>
                      <w:szCs w:val="21"/>
                      <w:lang w:val="en-US" w:eastAsia="zh-CN" w:bidi="ar"/>
                    </w:rPr>
                    <w:t>石油类</w:t>
                  </w:r>
                </w:p>
              </w:tc>
              <w:tc>
                <w:tcPr>
                  <w:tcW w:w="378" w:type="pct"/>
                  <w:tcBorders>
                    <w:tl2br w:val="nil"/>
                    <w:tr2bl w:val="nil"/>
                  </w:tcBorders>
                  <w:vAlign w:val="center"/>
                </w:tcPr>
                <w:p>
                  <w:pPr>
                    <w:jc w:val="center"/>
                    <w:rPr>
                      <w:rFonts w:hint="default" w:ascii="Times New Roman" w:hAnsi="Times New Roman" w:eastAsia="宋体" w:cs="Times New Roman"/>
                      <w:b/>
                      <w:color w:val="auto"/>
                      <w:kern w:val="0"/>
                      <w:szCs w:val="21"/>
                      <w:lang w:val="en-US" w:eastAsia="zh-CN" w:bidi="ar"/>
                    </w:rPr>
                  </w:pPr>
                  <w:r>
                    <w:rPr>
                      <w:rFonts w:hint="eastAsia" w:ascii="Times New Roman" w:hAnsi="Times New Roman" w:eastAsia="宋体" w:cs="Times New Roman"/>
                      <w:b/>
                      <w:color w:val="auto"/>
                      <w:kern w:val="0"/>
                      <w:szCs w:val="21"/>
                      <w:lang w:val="en-US" w:eastAsia="zh-CN" w:bidi="ar"/>
                    </w:rPr>
                    <w:t>LAS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801" w:type="pct"/>
                  <w:tcBorders>
                    <w:tl2br w:val="nil"/>
                    <w:tr2bl w:val="nil"/>
                  </w:tcBorders>
                  <w:vAlign w:val="center"/>
                </w:tcPr>
                <w:p>
                  <w:pPr>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lang w:bidi="ar"/>
                    </w:rPr>
                    <w:t>污水综合排放标准</w:t>
                  </w:r>
                </w:p>
              </w:tc>
              <w:tc>
                <w:tcPr>
                  <w:tcW w:w="709" w:type="pct"/>
                  <w:tcBorders>
                    <w:tl2br w:val="nil"/>
                    <w:tr2bl w:val="nil"/>
                  </w:tcBorders>
                  <w:vAlign w:val="center"/>
                </w:tcPr>
                <w:p>
                  <w:pPr>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lang w:bidi="ar"/>
                    </w:rPr>
                    <w:t>6-9</w:t>
                  </w:r>
                </w:p>
              </w:tc>
              <w:tc>
                <w:tcPr>
                  <w:tcW w:w="527" w:type="pct"/>
                  <w:tcBorders>
                    <w:tl2br w:val="nil"/>
                    <w:tr2bl w:val="nil"/>
                  </w:tcBorders>
                  <w:vAlign w:val="center"/>
                </w:tcPr>
                <w:p>
                  <w:pPr>
                    <w:jc w:val="center"/>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szCs w:val="21"/>
                      <w:lang w:val="en-US" w:eastAsia="zh-CN"/>
                    </w:rPr>
                    <w:t>100</w:t>
                  </w:r>
                </w:p>
              </w:tc>
              <w:tc>
                <w:tcPr>
                  <w:tcW w:w="314" w:type="pct"/>
                  <w:tcBorders>
                    <w:tl2br w:val="nil"/>
                    <w:tr2bl w:val="nil"/>
                  </w:tcBorders>
                  <w:vAlign w:val="center"/>
                </w:tcPr>
                <w:p>
                  <w:pPr>
                    <w:jc w:val="center"/>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szCs w:val="21"/>
                      <w:lang w:val="en-US" w:eastAsia="zh-CN"/>
                    </w:rPr>
                    <w:t>70</w:t>
                  </w:r>
                </w:p>
              </w:tc>
              <w:tc>
                <w:tcPr>
                  <w:tcW w:w="470" w:type="pct"/>
                  <w:tcBorders>
                    <w:tl2br w:val="nil"/>
                    <w:tr2bl w:val="nil"/>
                  </w:tcBorders>
                  <w:vAlign w:val="center"/>
                </w:tcPr>
                <w:p>
                  <w:pPr>
                    <w:jc w:val="center"/>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szCs w:val="21"/>
                      <w:lang w:val="en-US" w:eastAsia="zh-CN"/>
                    </w:rPr>
                    <w:t>20</w:t>
                  </w:r>
                </w:p>
              </w:tc>
              <w:tc>
                <w:tcPr>
                  <w:tcW w:w="388" w:type="pct"/>
                  <w:tcBorders>
                    <w:tl2br w:val="nil"/>
                    <w:tr2bl w:val="nil"/>
                  </w:tcBorders>
                  <w:vAlign w:val="center"/>
                </w:tcPr>
                <w:p>
                  <w:pPr>
                    <w:jc w:val="center"/>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szCs w:val="21"/>
                      <w:lang w:val="en-US" w:eastAsia="zh-CN"/>
                    </w:rPr>
                    <w:t>15</w:t>
                  </w:r>
                </w:p>
              </w:tc>
              <w:tc>
                <w:tcPr>
                  <w:tcW w:w="409" w:type="pct"/>
                  <w:tcBorders>
                    <w:tl2br w:val="nil"/>
                    <w:tr2bl w:val="nil"/>
                  </w:tcBorders>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10</w:t>
                  </w:r>
                </w:p>
              </w:tc>
              <w:tc>
                <w:tcPr>
                  <w:tcW w:w="378" w:type="pct"/>
                  <w:tcBorders>
                    <w:tl2br w:val="nil"/>
                    <w:tr2bl w:val="nil"/>
                  </w:tcBorders>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801" w:type="pct"/>
                  <w:tcBorders>
                    <w:tl2br w:val="nil"/>
                    <w:tr2bl w:val="nil"/>
                  </w:tcBorders>
                  <w:vAlign w:val="center"/>
                </w:tcPr>
                <w:p>
                  <w:pPr>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lang w:bidi="ar"/>
                    </w:rPr>
                    <w:t>城镇污水处理厂污染物排放标准</w:t>
                  </w:r>
                </w:p>
              </w:tc>
              <w:tc>
                <w:tcPr>
                  <w:tcW w:w="709" w:type="pct"/>
                  <w:tcBorders>
                    <w:tl2br w:val="nil"/>
                    <w:tr2bl w:val="nil"/>
                  </w:tcBorders>
                  <w:vAlign w:val="center"/>
                </w:tcPr>
                <w:p>
                  <w:pPr>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lang w:bidi="ar"/>
                    </w:rPr>
                    <w:t>6-9</w:t>
                  </w:r>
                </w:p>
              </w:tc>
              <w:tc>
                <w:tcPr>
                  <w:tcW w:w="527" w:type="pct"/>
                  <w:tcBorders>
                    <w:tl2br w:val="nil"/>
                    <w:tr2bl w:val="nil"/>
                  </w:tcBorders>
                  <w:vAlign w:val="center"/>
                </w:tcPr>
                <w:p>
                  <w:pPr>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lang w:bidi="ar"/>
                    </w:rPr>
                    <w:t>60</w:t>
                  </w:r>
                </w:p>
              </w:tc>
              <w:tc>
                <w:tcPr>
                  <w:tcW w:w="314" w:type="pct"/>
                  <w:tcBorders>
                    <w:tl2br w:val="nil"/>
                    <w:tr2bl w:val="nil"/>
                  </w:tcBorders>
                  <w:vAlign w:val="center"/>
                </w:tcPr>
                <w:p>
                  <w:pPr>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lang w:bidi="ar"/>
                    </w:rPr>
                    <w:t>20</w:t>
                  </w:r>
                </w:p>
              </w:tc>
              <w:tc>
                <w:tcPr>
                  <w:tcW w:w="470" w:type="pct"/>
                  <w:tcBorders>
                    <w:tl2br w:val="nil"/>
                    <w:tr2bl w:val="nil"/>
                  </w:tcBorders>
                  <w:vAlign w:val="center"/>
                </w:tcPr>
                <w:p>
                  <w:pPr>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lang w:bidi="ar"/>
                    </w:rPr>
                    <w:t>20</w:t>
                  </w:r>
                </w:p>
              </w:tc>
              <w:tc>
                <w:tcPr>
                  <w:tcW w:w="388" w:type="pct"/>
                  <w:tcBorders>
                    <w:tl2br w:val="nil"/>
                    <w:tr2bl w:val="nil"/>
                  </w:tcBorders>
                  <w:vAlign w:val="center"/>
                </w:tcPr>
                <w:p>
                  <w:pPr>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lang w:bidi="ar"/>
                    </w:rPr>
                    <w:t>8</w:t>
                  </w:r>
                </w:p>
              </w:tc>
              <w:tc>
                <w:tcPr>
                  <w:tcW w:w="409" w:type="pct"/>
                  <w:tcBorders>
                    <w:tl2br w:val="nil"/>
                    <w:tr2bl w:val="nil"/>
                  </w:tcBorders>
                  <w:vAlign w:val="center"/>
                </w:tcPr>
                <w:p>
                  <w:pPr>
                    <w:jc w:val="center"/>
                    <w:rPr>
                      <w:rFonts w:hint="eastAsia" w:ascii="Times New Roman" w:hAnsi="Times New Roman" w:eastAsia="宋体" w:cs="Times New Roman"/>
                      <w:color w:val="auto"/>
                      <w:kern w:val="0"/>
                      <w:szCs w:val="21"/>
                      <w:lang w:val="en-US" w:eastAsia="zh-CN" w:bidi="ar"/>
                    </w:rPr>
                  </w:pPr>
                  <w:r>
                    <w:rPr>
                      <w:rFonts w:hint="eastAsia" w:ascii="Times New Roman" w:hAnsi="Times New Roman" w:eastAsia="宋体" w:cs="Times New Roman"/>
                      <w:color w:val="auto"/>
                      <w:kern w:val="0"/>
                      <w:szCs w:val="21"/>
                      <w:lang w:val="en-US" w:eastAsia="zh-CN" w:bidi="ar"/>
                    </w:rPr>
                    <w:t>3</w:t>
                  </w:r>
                </w:p>
              </w:tc>
              <w:tc>
                <w:tcPr>
                  <w:tcW w:w="378" w:type="pct"/>
                  <w:tcBorders>
                    <w:tl2br w:val="nil"/>
                    <w:tr2bl w:val="nil"/>
                  </w:tcBorders>
                  <w:vAlign w:val="center"/>
                </w:tcPr>
                <w:p>
                  <w:pPr>
                    <w:jc w:val="center"/>
                    <w:rPr>
                      <w:rFonts w:hint="default" w:ascii="Times New Roman" w:hAnsi="Times New Roman" w:eastAsia="宋体" w:cs="Times New Roman"/>
                      <w:color w:val="auto"/>
                      <w:kern w:val="0"/>
                      <w:szCs w:val="21"/>
                      <w:lang w:val="en-US" w:eastAsia="zh-CN" w:bidi="ar"/>
                    </w:rPr>
                  </w:pPr>
                  <w:r>
                    <w:rPr>
                      <w:rFonts w:hint="eastAsia" w:ascii="Times New Roman" w:hAnsi="Times New Roman" w:eastAsia="宋体" w:cs="Times New Roman"/>
                      <w:color w:val="auto"/>
                      <w:kern w:val="0"/>
                      <w:szCs w:val="21"/>
                      <w:lang w:val="en-US" w:eastAsia="zh-CN" w:bidi="ar"/>
                    </w:rPr>
                    <w:t>1</w:t>
                  </w:r>
                </w:p>
              </w:tc>
            </w:tr>
          </w:tbl>
          <w:p>
            <w:pPr>
              <w:spacing w:line="360" w:lineRule="auto"/>
              <w:ind w:firstLine="482" w:firstLineChars="200"/>
              <w:rPr>
                <w:rFonts w:ascii="Times New Roman" w:hAnsi="Times New Roman" w:eastAsia="宋体" w:cs="Times New Roman"/>
                <w:b/>
                <w:color w:val="auto"/>
                <w:kern w:val="0"/>
                <w:sz w:val="24"/>
                <w:szCs w:val="24"/>
              </w:rPr>
            </w:pPr>
            <w:r>
              <w:rPr>
                <w:rFonts w:hint="eastAsia" w:ascii="Times New Roman" w:hAnsi="Times New Roman" w:eastAsia="宋体" w:cs="Times New Roman"/>
                <w:b/>
                <w:color w:val="auto"/>
                <w:kern w:val="0"/>
                <w:sz w:val="24"/>
                <w:szCs w:val="24"/>
                <w:lang w:val="en-US" w:eastAsia="zh-CN"/>
              </w:rPr>
              <w:t>2</w:t>
            </w:r>
            <w:r>
              <w:rPr>
                <w:rFonts w:ascii="Times New Roman" w:hAnsi="Times New Roman" w:eastAsia="宋体" w:cs="Times New Roman"/>
                <w:b/>
                <w:color w:val="auto"/>
                <w:kern w:val="0"/>
                <w:sz w:val="24"/>
                <w:szCs w:val="24"/>
              </w:rPr>
              <w:t>、废气</w:t>
            </w:r>
          </w:p>
          <w:p>
            <w:pPr>
              <w:spacing w:line="360" w:lineRule="auto"/>
              <w:ind w:firstLine="480" w:firstLineChars="200"/>
              <w:rPr>
                <w:rFonts w:ascii="Times New Roman" w:hAnsi="Times New Roman" w:eastAsia="宋体" w:cs="Times New Roman"/>
                <w:b/>
                <w:bCs/>
                <w:color w:val="auto"/>
                <w:szCs w:val="21"/>
              </w:rPr>
            </w:pPr>
            <w:r>
              <w:rPr>
                <w:rFonts w:hint="eastAsia" w:ascii="Times New Roman" w:hAnsi="Times New Roman" w:eastAsia="宋体" w:cs="Times New Roman"/>
                <w:color w:val="auto"/>
                <w:sz w:val="24"/>
                <w:szCs w:val="24"/>
              </w:rPr>
              <w:t>厂区内挥发性有机物无组织排放监控点浓度限值执行《挥发性有机物无组织排放控制标准》（GB</w:t>
            </w: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rPr>
              <w:t>37822-2019）附录A中厂区内VOCs无组织排放限值</w:t>
            </w:r>
            <w:r>
              <w:rPr>
                <w:rFonts w:hint="eastAsia" w:ascii="Times New Roman" w:hAnsi="Times New Roman" w:eastAsia="宋体" w:cs="Times New Roman"/>
                <w:color w:val="auto"/>
                <w:sz w:val="24"/>
                <w:szCs w:val="24"/>
                <w:lang w:eastAsia="zh-CN"/>
              </w:rPr>
              <w:t>，</w:t>
            </w:r>
            <w:r>
              <w:rPr>
                <w:rFonts w:ascii="Times New Roman" w:hAnsi="Times New Roman" w:eastAsia="宋体" w:cs="Times New Roman"/>
                <w:color w:val="auto"/>
                <w:sz w:val="24"/>
                <w:szCs w:val="24"/>
              </w:rPr>
              <w:t>排放限值详见下表3-</w:t>
            </w:r>
            <w:r>
              <w:rPr>
                <w:rFonts w:hint="eastAsia" w:ascii="Times New Roman" w:hAnsi="Times New Roman" w:eastAsia="宋体" w:cs="Times New Roman"/>
                <w:color w:val="auto"/>
                <w:sz w:val="24"/>
                <w:szCs w:val="24"/>
                <w:lang w:val="en-US" w:eastAsia="zh-CN"/>
              </w:rPr>
              <w:t>7、3-8</w:t>
            </w:r>
            <w:r>
              <w:rPr>
                <w:rFonts w:ascii="Times New Roman" w:hAnsi="Times New Roman" w:eastAsia="宋体" w:cs="Times New Roman"/>
                <w:color w:val="auto"/>
                <w:sz w:val="24"/>
                <w:szCs w:val="24"/>
              </w:rPr>
              <w:t>。具体标准见下表。</w:t>
            </w:r>
          </w:p>
          <w:p>
            <w:pPr>
              <w:adjustRightInd w:val="0"/>
              <w:snapToGrid w:val="0"/>
              <w:spacing w:before="93" w:beforeLines="30"/>
              <w:ind w:firstLine="422" w:firstLineChars="200"/>
              <w:jc w:val="center"/>
              <w:rPr>
                <w:rFonts w:ascii="Times New Roman" w:hAnsi="Times New Roman" w:eastAsia="宋体" w:cs="Times New Roman"/>
                <w:b/>
                <w:bCs/>
                <w:color w:val="auto"/>
                <w:szCs w:val="21"/>
              </w:rPr>
            </w:pPr>
            <w:r>
              <w:rPr>
                <w:rFonts w:hint="default" w:ascii="Times New Roman" w:hAnsi="Times New Roman" w:eastAsia="宋体" w:cs="Times New Roman"/>
                <w:b/>
                <w:bCs/>
                <w:color w:val="auto"/>
                <w:sz w:val="21"/>
                <w:szCs w:val="21"/>
              </w:rPr>
              <w:t>表3-</w:t>
            </w:r>
            <w:r>
              <w:rPr>
                <w:rFonts w:hint="eastAsia" w:ascii="Times New Roman" w:hAnsi="Times New Roman" w:eastAsia="宋体" w:cs="Times New Roman"/>
                <w:b/>
                <w:bCs/>
                <w:color w:val="auto"/>
                <w:sz w:val="21"/>
                <w:szCs w:val="21"/>
                <w:lang w:val="en-US" w:eastAsia="zh-CN"/>
              </w:rPr>
              <w:t>7</w:t>
            </w:r>
            <w:r>
              <w:rPr>
                <w:rFonts w:hint="default" w:ascii="Times New Roman" w:hAnsi="Times New Roman" w:eastAsia="宋体" w:cs="Times New Roman"/>
                <w:b/>
                <w:bCs/>
                <w:color w:val="auto"/>
                <w:sz w:val="21"/>
                <w:szCs w:val="21"/>
              </w:rPr>
              <w:t xml:space="preserve"> </w:t>
            </w:r>
            <w:r>
              <w:rPr>
                <w:rFonts w:ascii="Times New Roman" w:hAnsi="Times New Roman" w:eastAsia="宋体" w:cs="Times New Roman"/>
                <w:b/>
                <w:bCs/>
                <w:color w:val="auto"/>
                <w:szCs w:val="21"/>
              </w:rPr>
              <w:t xml:space="preserve"> 厂区内 VOCs 无组织排放限值</w:t>
            </w:r>
          </w:p>
          <w:tbl>
            <w:tblPr>
              <w:tblStyle w:val="3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8"/>
              <w:gridCol w:w="1219"/>
              <w:gridCol w:w="1343"/>
              <w:gridCol w:w="2554"/>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755" w:type="pct"/>
                  <w:tcBorders>
                    <w:tl2br w:val="nil"/>
                    <w:tr2bl w:val="nil"/>
                  </w:tcBorders>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污染物项目</w:t>
                  </w:r>
                </w:p>
              </w:tc>
              <w:tc>
                <w:tcPr>
                  <w:tcW w:w="690" w:type="pct"/>
                  <w:tcBorders>
                    <w:tl2br w:val="nil"/>
                    <w:tr2bl w:val="nil"/>
                  </w:tcBorders>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排放限值</w:t>
                  </w:r>
                  <w:r>
                    <w:rPr>
                      <w:rStyle w:val="39"/>
                      <w:rFonts w:ascii="Times New Roman" w:hAnsi="Times New Roman" w:eastAsia="宋体" w:cs="Times New Roman"/>
                      <w:b/>
                      <w:color w:val="auto"/>
                    </w:rPr>
                    <w:t>（mg/m</w:t>
                  </w:r>
                  <w:r>
                    <w:rPr>
                      <w:rStyle w:val="39"/>
                      <w:rFonts w:ascii="Times New Roman" w:hAnsi="Times New Roman" w:eastAsia="宋体" w:cs="Times New Roman"/>
                      <w:b/>
                      <w:color w:val="auto"/>
                      <w:vertAlign w:val="superscript"/>
                    </w:rPr>
                    <w:t>3</w:t>
                  </w:r>
                  <w:r>
                    <w:rPr>
                      <w:rStyle w:val="39"/>
                      <w:rFonts w:ascii="Times New Roman" w:hAnsi="Times New Roman" w:eastAsia="宋体" w:cs="Times New Roman"/>
                      <w:b/>
                      <w:color w:val="auto"/>
                    </w:rPr>
                    <w:t>）</w:t>
                  </w:r>
                </w:p>
              </w:tc>
              <w:tc>
                <w:tcPr>
                  <w:tcW w:w="824" w:type="pct"/>
                  <w:tcBorders>
                    <w:tl2br w:val="nil"/>
                    <w:tr2bl w:val="nil"/>
                  </w:tcBorders>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特别排放限值</w:t>
                  </w:r>
                  <w:r>
                    <w:rPr>
                      <w:rStyle w:val="39"/>
                      <w:rFonts w:ascii="Times New Roman" w:hAnsi="Times New Roman" w:eastAsia="宋体" w:cs="Times New Roman"/>
                      <w:b/>
                      <w:color w:val="auto"/>
                    </w:rPr>
                    <w:t>（mg/m</w:t>
                  </w:r>
                  <w:r>
                    <w:rPr>
                      <w:rStyle w:val="39"/>
                      <w:rFonts w:ascii="Times New Roman" w:hAnsi="Times New Roman" w:eastAsia="宋体" w:cs="Times New Roman"/>
                      <w:b/>
                      <w:color w:val="auto"/>
                      <w:vertAlign w:val="superscript"/>
                    </w:rPr>
                    <w:t>3</w:t>
                  </w:r>
                  <w:r>
                    <w:rPr>
                      <w:rStyle w:val="39"/>
                      <w:rFonts w:ascii="Times New Roman" w:hAnsi="Times New Roman" w:eastAsia="宋体" w:cs="Times New Roman"/>
                      <w:b/>
                      <w:color w:val="auto"/>
                    </w:rPr>
                    <w:t>）</w:t>
                  </w:r>
                </w:p>
              </w:tc>
              <w:tc>
                <w:tcPr>
                  <w:tcW w:w="1556" w:type="pct"/>
                  <w:tcBorders>
                    <w:tl2br w:val="nil"/>
                    <w:tr2bl w:val="nil"/>
                  </w:tcBorders>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限值含义</w:t>
                  </w:r>
                </w:p>
              </w:tc>
              <w:tc>
                <w:tcPr>
                  <w:tcW w:w="1173" w:type="pct"/>
                  <w:tcBorders>
                    <w:tl2br w:val="nil"/>
                    <w:tr2bl w:val="nil"/>
                  </w:tcBorders>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无组织排放监控位置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pct"/>
                  <w:vMerge w:val="restart"/>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NMHC</w:t>
                  </w:r>
                </w:p>
              </w:tc>
              <w:tc>
                <w:tcPr>
                  <w:tcW w:w="690" w:type="pct"/>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c>
                <w:tcPr>
                  <w:tcW w:w="824" w:type="pct"/>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6</w:t>
                  </w:r>
                </w:p>
              </w:tc>
              <w:tc>
                <w:tcPr>
                  <w:tcW w:w="1556" w:type="pct"/>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监控点处 1h平均浓度值</w:t>
                  </w:r>
                </w:p>
              </w:tc>
              <w:tc>
                <w:tcPr>
                  <w:tcW w:w="1173" w:type="pct"/>
                  <w:vMerge w:val="restart"/>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在厂房外设置监控点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pct"/>
                  <w:vMerge w:val="continue"/>
                  <w:tcBorders>
                    <w:tl2br w:val="nil"/>
                    <w:tr2bl w:val="nil"/>
                  </w:tcBorders>
                  <w:vAlign w:val="center"/>
                </w:tcPr>
                <w:p>
                  <w:pPr>
                    <w:jc w:val="center"/>
                    <w:rPr>
                      <w:rFonts w:ascii="Times New Roman" w:hAnsi="Times New Roman" w:eastAsia="宋体" w:cs="Times New Roman"/>
                      <w:color w:val="auto"/>
                      <w:szCs w:val="21"/>
                    </w:rPr>
                  </w:pPr>
                </w:p>
              </w:tc>
              <w:tc>
                <w:tcPr>
                  <w:tcW w:w="690" w:type="pct"/>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30</w:t>
                  </w:r>
                </w:p>
              </w:tc>
              <w:tc>
                <w:tcPr>
                  <w:tcW w:w="824" w:type="pct"/>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w:t>
                  </w:r>
                </w:p>
              </w:tc>
              <w:tc>
                <w:tcPr>
                  <w:tcW w:w="1556" w:type="pct"/>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监控点处任意一次浓度值</w:t>
                  </w:r>
                </w:p>
              </w:tc>
              <w:tc>
                <w:tcPr>
                  <w:tcW w:w="1173" w:type="pct"/>
                  <w:vMerge w:val="continue"/>
                  <w:tcBorders>
                    <w:tl2br w:val="nil"/>
                    <w:tr2bl w:val="nil"/>
                  </w:tcBorders>
                  <w:vAlign w:val="center"/>
                </w:tcPr>
                <w:p>
                  <w:pPr>
                    <w:jc w:val="center"/>
                    <w:rPr>
                      <w:rFonts w:ascii="Times New Roman" w:hAnsi="Times New Roman" w:eastAsia="宋体" w:cs="Times New Roman"/>
                      <w:color w:val="auto"/>
                      <w:szCs w:val="21"/>
                    </w:rPr>
                  </w:pPr>
                </w:p>
              </w:tc>
            </w:tr>
          </w:tbl>
          <w:p>
            <w:pPr>
              <w:spacing w:line="360" w:lineRule="auto"/>
              <w:ind w:firstLine="482" w:firstLineChars="200"/>
              <w:rPr>
                <w:rFonts w:ascii="Times New Roman" w:hAnsi="Times New Roman" w:eastAsia="宋体" w:cs="Times New Roman"/>
                <w:b/>
                <w:color w:val="auto"/>
                <w:sz w:val="24"/>
                <w:szCs w:val="24"/>
              </w:rPr>
            </w:pPr>
            <w:r>
              <w:rPr>
                <w:rFonts w:ascii="Times New Roman" w:hAnsi="Times New Roman" w:eastAsia="宋体" w:cs="Times New Roman"/>
                <w:b/>
                <w:color w:val="auto"/>
                <w:sz w:val="24"/>
                <w:szCs w:val="24"/>
              </w:rPr>
              <w:t>3、噪声</w:t>
            </w:r>
          </w:p>
          <w:p>
            <w:pPr>
              <w:spacing w:line="360" w:lineRule="auto"/>
              <w:ind w:firstLine="480" w:firstLineChars="200"/>
              <w:jc w:val="left"/>
              <w:rPr>
                <w:rFonts w:ascii="Times New Roman" w:hAnsi="Times New Roman" w:eastAsia="宋体" w:cs="Times New Roman"/>
                <w:color w:val="auto"/>
                <w:szCs w:val="21"/>
              </w:rPr>
            </w:pPr>
            <w:r>
              <w:rPr>
                <w:rFonts w:ascii="Times New Roman" w:hAnsi="Times New Roman" w:eastAsia="宋体" w:cs="Times New Roman"/>
                <w:color w:val="auto"/>
                <w:sz w:val="24"/>
                <w:szCs w:val="24"/>
              </w:rPr>
              <w:t>项目运营期噪声执行《工业企业厂界环境噪声排放标准》（GB12348-2008）中的3类标准。</w:t>
            </w:r>
          </w:p>
          <w:p>
            <w:pPr>
              <w:ind w:right="525"/>
              <w:jc w:val="center"/>
              <w:rPr>
                <w:rFonts w:ascii="Times New Roman" w:hAnsi="Times New Roman" w:eastAsia="宋体" w:cs="Times New Roman"/>
                <w:color w:val="auto"/>
                <w:szCs w:val="21"/>
              </w:rPr>
            </w:pPr>
            <w:r>
              <w:rPr>
                <w:rFonts w:ascii="Times New Roman" w:hAnsi="Times New Roman" w:eastAsia="宋体" w:cs="Times New Roman"/>
                <w:b/>
                <w:bCs/>
                <w:color w:val="auto"/>
                <w:szCs w:val="21"/>
              </w:rPr>
              <w:t>表3-</w:t>
            </w:r>
            <w:r>
              <w:rPr>
                <w:rFonts w:hint="eastAsia" w:ascii="Times New Roman" w:hAnsi="Times New Roman" w:eastAsia="宋体" w:cs="Times New Roman"/>
                <w:b/>
                <w:bCs/>
                <w:color w:val="auto"/>
                <w:szCs w:val="21"/>
                <w:lang w:val="en-US" w:eastAsia="zh-CN"/>
              </w:rPr>
              <w:t>8</w:t>
            </w:r>
            <w:r>
              <w:rPr>
                <w:rFonts w:ascii="Times New Roman" w:hAnsi="Times New Roman" w:eastAsia="宋体" w:cs="Times New Roman"/>
                <w:b/>
                <w:bCs/>
                <w:color w:val="auto"/>
                <w:szCs w:val="21"/>
              </w:rPr>
              <w:t xml:space="preserve"> 《工业企业厂界环境噪声排放标准》（GB12348-2008）   单位：dB（A）</w:t>
            </w:r>
          </w:p>
          <w:tbl>
            <w:tblPr>
              <w:tblStyle w:val="34"/>
              <w:tblW w:w="8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2"/>
              <w:gridCol w:w="2794"/>
              <w:gridCol w:w="2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2792" w:type="dxa"/>
                </w:tcPr>
                <w:p>
                  <w:pPr>
                    <w:widowControl/>
                    <w:spacing w:before="100" w:beforeAutospacing="1" w:after="100" w:afterAutospacing="1"/>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厂界外声环境功能类别</w:t>
                  </w:r>
                </w:p>
              </w:tc>
              <w:tc>
                <w:tcPr>
                  <w:tcW w:w="2794" w:type="dxa"/>
                </w:tcPr>
                <w:p>
                  <w:pPr>
                    <w:widowControl/>
                    <w:spacing w:before="100" w:beforeAutospacing="1" w:after="100" w:afterAutospacing="1"/>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昼间</w:t>
                  </w:r>
                </w:p>
              </w:tc>
              <w:tc>
                <w:tcPr>
                  <w:tcW w:w="2792" w:type="dxa"/>
                </w:tcPr>
                <w:p>
                  <w:pPr>
                    <w:widowControl/>
                    <w:spacing w:before="100" w:beforeAutospacing="1" w:after="100" w:afterAutospacing="1"/>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2792" w:type="dxa"/>
                </w:tcPr>
                <w:p>
                  <w:pPr>
                    <w:widowControl/>
                    <w:spacing w:before="100" w:beforeAutospacing="1" w:after="100" w:afterAutospacing="1"/>
                    <w:jc w:val="center"/>
                    <w:rPr>
                      <w:rFonts w:ascii="Times New Roman" w:hAnsi="Times New Roman" w:eastAsia="宋体" w:cs="Times New Roman"/>
                      <w:color w:val="auto"/>
                      <w:szCs w:val="21"/>
                    </w:rPr>
                  </w:pPr>
                  <w:r>
                    <w:rPr>
                      <w:rFonts w:ascii="Times New Roman" w:hAnsi="Times New Roman" w:eastAsia="宋体" w:cs="Times New Roman"/>
                      <w:color w:val="auto"/>
                      <w:szCs w:val="21"/>
                    </w:rPr>
                    <w:t>3类</w:t>
                  </w:r>
                </w:p>
              </w:tc>
              <w:tc>
                <w:tcPr>
                  <w:tcW w:w="2794" w:type="dxa"/>
                </w:tcPr>
                <w:p>
                  <w:pPr>
                    <w:widowControl/>
                    <w:spacing w:before="100" w:beforeAutospacing="1" w:after="100" w:afterAutospacing="1"/>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w:t>
                  </w:r>
                </w:p>
              </w:tc>
              <w:tc>
                <w:tcPr>
                  <w:tcW w:w="2792" w:type="dxa"/>
                </w:tcPr>
                <w:p>
                  <w:pPr>
                    <w:widowControl/>
                    <w:spacing w:before="100" w:beforeAutospacing="1" w:after="100" w:afterAutospacing="1"/>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w:t>
                  </w:r>
                </w:p>
              </w:tc>
            </w:tr>
          </w:tbl>
          <w:p>
            <w:pPr>
              <w:spacing w:line="360" w:lineRule="auto"/>
              <w:ind w:firstLine="482" w:firstLineChars="200"/>
              <w:rPr>
                <w:rFonts w:ascii="Times New Roman" w:hAnsi="Times New Roman" w:eastAsia="宋体" w:cs="Times New Roman"/>
                <w:b/>
                <w:color w:val="auto"/>
                <w:sz w:val="24"/>
                <w:szCs w:val="24"/>
              </w:rPr>
            </w:pPr>
            <w:r>
              <w:rPr>
                <w:rFonts w:ascii="Times New Roman" w:hAnsi="Times New Roman" w:eastAsia="宋体" w:cs="Times New Roman"/>
                <w:b/>
                <w:color w:val="auto"/>
                <w:sz w:val="24"/>
                <w:szCs w:val="24"/>
              </w:rPr>
              <w:t>4、固体废物</w:t>
            </w:r>
          </w:p>
          <w:p>
            <w:pPr>
              <w:spacing w:line="360" w:lineRule="auto"/>
              <w:ind w:firstLine="480" w:firstLineChars="200"/>
              <w:rPr>
                <w:rStyle w:val="39"/>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项目一般工业固体废物临时贮存执行《一般工业固体废物贮存和填埋污染控制标准》（GB18599</w:t>
            </w:r>
            <w:r>
              <w:rPr>
                <w:rFonts w:ascii="Times New Roman" w:hAnsi="Times New Roman" w:eastAsia="宋体" w:cs="Times New Roman"/>
                <w:color w:val="auto"/>
                <w:sz w:val="24"/>
                <w:szCs w:val="24"/>
              </w:rPr>
              <w:t>-2020）；</w:t>
            </w:r>
            <w:r>
              <w:rPr>
                <w:rStyle w:val="39"/>
                <w:rFonts w:ascii="Times New Roman" w:hAnsi="Times New Roman" w:eastAsia="宋体" w:cs="Times New Roman"/>
                <w:color w:val="auto"/>
                <w:sz w:val="24"/>
                <w:szCs w:val="24"/>
              </w:rPr>
              <w:t>危险废物临时贮存执行《危险废物贮存污染控制标准》（GB18597-2001）及其修改单</w:t>
            </w:r>
            <w:r>
              <w:rPr>
                <w:rStyle w:val="39"/>
                <w:rFonts w:hint="eastAsia" w:ascii="Times New Roman" w:hAnsi="Times New Roman" w:eastAsia="宋体" w:cs="Times New Roman"/>
                <w:color w:val="auto"/>
                <w:sz w:val="24"/>
                <w:szCs w:val="24"/>
              </w:rPr>
              <w:t>。</w:t>
            </w:r>
          </w:p>
          <w:p>
            <w:pPr>
              <w:spacing w:line="360" w:lineRule="auto"/>
              <w:ind w:firstLine="480" w:firstLineChars="200"/>
              <w:rPr>
                <w:rStyle w:val="39"/>
                <w:rFonts w:ascii="Times New Roman" w:hAnsi="Times New Roman" w:eastAsia="宋体" w:cs="Times New Roman"/>
                <w:color w:val="auto"/>
                <w:sz w:val="24"/>
                <w:szCs w:val="24"/>
              </w:rPr>
            </w:pPr>
          </w:p>
          <w:p>
            <w:pPr>
              <w:spacing w:line="360" w:lineRule="auto"/>
              <w:ind w:firstLine="480" w:firstLineChars="200"/>
              <w:rPr>
                <w:rStyle w:val="39"/>
                <w:rFonts w:ascii="Times New Roman" w:hAnsi="Times New Roman" w:eastAsia="宋体" w:cs="Times New Roman"/>
                <w:color w:val="auto"/>
                <w:sz w:val="24"/>
                <w:szCs w:val="24"/>
              </w:rPr>
            </w:pPr>
          </w:p>
          <w:p>
            <w:pPr>
              <w:spacing w:line="360" w:lineRule="auto"/>
              <w:ind w:firstLine="480" w:firstLineChars="200"/>
              <w:rPr>
                <w:rStyle w:val="39"/>
                <w:rFonts w:ascii="Times New Roman" w:hAnsi="Times New Roman" w:eastAsia="宋体" w:cs="Times New Roman"/>
                <w:color w:val="auto"/>
                <w:sz w:val="24"/>
                <w:szCs w:val="24"/>
              </w:rPr>
            </w:pPr>
          </w:p>
          <w:p>
            <w:pPr>
              <w:spacing w:line="360" w:lineRule="auto"/>
              <w:ind w:firstLine="480" w:firstLineChars="200"/>
              <w:rPr>
                <w:rStyle w:val="39"/>
                <w:rFonts w:ascii="Times New Roman" w:hAnsi="Times New Roman" w:eastAsia="宋体" w:cs="Times New Roman"/>
                <w:color w:val="auto"/>
                <w:sz w:val="24"/>
                <w:szCs w:val="24"/>
              </w:rPr>
            </w:pPr>
          </w:p>
          <w:p>
            <w:pPr>
              <w:spacing w:line="360" w:lineRule="auto"/>
              <w:ind w:firstLine="480" w:firstLineChars="200"/>
              <w:rPr>
                <w:rStyle w:val="39"/>
                <w:rFonts w:ascii="Times New Roman" w:hAnsi="Times New Roman" w:eastAsia="宋体" w:cs="Times New Roman"/>
                <w:color w:val="auto"/>
                <w:sz w:val="24"/>
                <w:szCs w:val="24"/>
              </w:rPr>
            </w:pPr>
          </w:p>
          <w:p>
            <w:pPr>
              <w:spacing w:line="360" w:lineRule="auto"/>
              <w:ind w:firstLine="480" w:firstLineChars="200"/>
              <w:rPr>
                <w:rStyle w:val="39"/>
                <w:rFonts w:ascii="Times New Roman" w:hAnsi="Times New Roman" w:eastAsia="宋体" w:cs="Times New Roman"/>
                <w:color w:val="auto"/>
                <w:sz w:val="24"/>
                <w:szCs w:val="24"/>
              </w:rPr>
            </w:pPr>
          </w:p>
          <w:p>
            <w:pPr>
              <w:spacing w:line="360" w:lineRule="auto"/>
              <w:ind w:firstLine="480" w:firstLineChars="200"/>
              <w:rPr>
                <w:rStyle w:val="39"/>
                <w:rFonts w:ascii="Times New Roman" w:hAnsi="Times New Roman" w:eastAsia="宋体" w:cs="Times New Roman"/>
                <w:color w:val="auto"/>
                <w:sz w:val="24"/>
                <w:szCs w:val="24"/>
              </w:rPr>
            </w:pPr>
          </w:p>
          <w:p>
            <w:pPr>
              <w:spacing w:line="360" w:lineRule="auto"/>
              <w:ind w:firstLine="480" w:firstLineChars="200"/>
              <w:rPr>
                <w:rStyle w:val="39"/>
                <w:rFonts w:ascii="Times New Roman" w:hAnsi="Times New Roman" w:eastAsia="宋体" w:cs="Times New Roman"/>
                <w:color w:val="auto"/>
                <w:sz w:val="24"/>
                <w:szCs w:val="24"/>
              </w:rPr>
            </w:pPr>
          </w:p>
          <w:p>
            <w:pPr>
              <w:spacing w:line="360" w:lineRule="auto"/>
              <w:ind w:firstLine="480" w:firstLineChars="200"/>
              <w:rPr>
                <w:rFonts w:ascii="Times New Roman" w:hAnsi="Times New Roman" w:eastAsia="宋体" w:cs="Times New Roman"/>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53" w:type="dxa"/>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总量控制指标</w:t>
            </w:r>
          </w:p>
        </w:tc>
        <w:tc>
          <w:tcPr>
            <w:tcW w:w="8493" w:type="dxa"/>
          </w:tcPr>
          <w:p>
            <w:pPr>
              <w:spacing w:line="360" w:lineRule="auto"/>
              <w:ind w:firstLine="482" w:firstLineChars="200"/>
              <w:rPr>
                <w:rFonts w:ascii="Times New Roman" w:hAnsi="Times New Roman" w:eastAsia="宋体" w:cs="Times New Roman"/>
                <w:b/>
                <w:color w:val="auto"/>
                <w:sz w:val="24"/>
                <w:szCs w:val="24"/>
              </w:rPr>
            </w:pPr>
            <w:r>
              <w:rPr>
                <w:rFonts w:ascii="Times New Roman" w:hAnsi="Times New Roman" w:eastAsia="宋体" w:cs="Times New Roman"/>
                <w:b/>
                <w:color w:val="auto"/>
                <w:sz w:val="24"/>
                <w:szCs w:val="24"/>
              </w:rPr>
              <w:t>1、总量控制指标</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本项目运营期废气主要为</w:t>
            </w:r>
            <w:r>
              <w:rPr>
                <w:rFonts w:hint="eastAsia" w:ascii="Times New Roman" w:hAnsi="Times New Roman" w:eastAsia="宋体" w:cs="Times New Roman"/>
                <w:color w:val="auto"/>
                <w:sz w:val="24"/>
                <w:szCs w:val="24"/>
              </w:rPr>
              <w:t>有机废气，</w:t>
            </w:r>
            <w:r>
              <w:rPr>
                <w:rFonts w:ascii="Times New Roman" w:hAnsi="Times New Roman" w:eastAsia="宋体" w:cs="Times New Roman"/>
                <w:color w:val="auto"/>
                <w:sz w:val="24"/>
                <w:szCs w:val="24"/>
              </w:rPr>
              <w:t>外排废水主要为生活污水。根据本项目排污特征，废水中COD</w:t>
            </w:r>
            <w:r>
              <w:rPr>
                <w:rFonts w:hint="eastAsia" w:ascii="Times New Roman" w:hAnsi="Times New Roman" w:eastAsia="宋体" w:cs="Times New Roman"/>
                <w:color w:val="auto"/>
                <w:sz w:val="24"/>
                <w:szCs w:val="24"/>
                <w:vertAlign w:val="subscript"/>
              </w:rPr>
              <w:t>Cr</w:t>
            </w:r>
            <w:r>
              <w:rPr>
                <w:rFonts w:ascii="Times New Roman" w:hAnsi="Times New Roman" w:eastAsia="宋体" w:cs="Times New Roman"/>
                <w:color w:val="auto"/>
                <w:sz w:val="24"/>
                <w:szCs w:val="24"/>
              </w:rPr>
              <w:t>、NH</w:t>
            </w:r>
            <w:r>
              <w:rPr>
                <w:rFonts w:ascii="Times New Roman" w:hAnsi="Times New Roman" w:eastAsia="宋体" w:cs="Times New Roman"/>
                <w:color w:val="auto"/>
                <w:sz w:val="24"/>
                <w:szCs w:val="24"/>
                <w:vertAlign w:val="subscript"/>
              </w:rPr>
              <w:t>3</w:t>
            </w:r>
            <w:r>
              <w:rPr>
                <w:rFonts w:ascii="Times New Roman" w:hAnsi="Times New Roman" w:eastAsia="宋体" w:cs="Times New Roman"/>
                <w:color w:val="auto"/>
                <w:sz w:val="24"/>
                <w:szCs w:val="24"/>
              </w:rPr>
              <w:t>-N</w:t>
            </w:r>
            <w:r>
              <w:rPr>
                <w:rFonts w:hint="eastAsia" w:ascii="Times New Roman" w:hAnsi="Times New Roman" w:eastAsia="宋体" w:cs="Times New Roman"/>
                <w:color w:val="auto"/>
                <w:sz w:val="24"/>
                <w:szCs w:val="24"/>
                <w:lang w:eastAsia="zh-CN"/>
              </w:rPr>
              <w:t>排入污水处理厂中，</w:t>
            </w:r>
            <w:r>
              <w:rPr>
                <w:rFonts w:hint="eastAsia" w:ascii="Times New Roman" w:hAnsi="Times New Roman" w:eastAsia="宋体" w:cs="Times New Roman"/>
                <w:color w:val="auto"/>
                <w:sz w:val="24"/>
                <w:szCs w:val="24"/>
                <w:lang w:val="en-US" w:eastAsia="zh-CN"/>
              </w:rPr>
              <w:t>VOCs没有有组织排放，因此本项目只</w:t>
            </w:r>
            <w:r>
              <w:rPr>
                <w:rFonts w:ascii="Times New Roman" w:hAnsi="Times New Roman" w:eastAsia="宋体" w:cs="Times New Roman"/>
                <w:color w:val="auto"/>
                <w:sz w:val="24"/>
                <w:szCs w:val="24"/>
              </w:rPr>
              <w:t>要求将废水中COD</w:t>
            </w:r>
            <w:r>
              <w:rPr>
                <w:rFonts w:hint="eastAsia" w:ascii="Times New Roman" w:hAnsi="Times New Roman" w:eastAsia="宋体" w:cs="Times New Roman"/>
                <w:color w:val="auto"/>
                <w:sz w:val="24"/>
                <w:szCs w:val="24"/>
                <w:vertAlign w:val="subscript"/>
              </w:rPr>
              <w:t>Cr</w:t>
            </w:r>
            <w:r>
              <w:rPr>
                <w:rFonts w:ascii="Times New Roman" w:hAnsi="Times New Roman" w:eastAsia="宋体" w:cs="Times New Roman"/>
                <w:color w:val="auto"/>
                <w:sz w:val="24"/>
                <w:szCs w:val="24"/>
              </w:rPr>
              <w:t>、NH</w:t>
            </w:r>
            <w:r>
              <w:rPr>
                <w:rFonts w:ascii="Times New Roman" w:hAnsi="Times New Roman" w:eastAsia="宋体" w:cs="Times New Roman"/>
                <w:color w:val="auto"/>
                <w:sz w:val="24"/>
                <w:szCs w:val="24"/>
                <w:vertAlign w:val="subscript"/>
              </w:rPr>
              <w:t>3</w:t>
            </w:r>
            <w:r>
              <w:rPr>
                <w:rFonts w:ascii="Times New Roman" w:hAnsi="Times New Roman" w:eastAsia="宋体" w:cs="Times New Roman"/>
                <w:color w:val="auto"/>
                <w:sz w:val="24"/>
                <w:szCs w:val="24"/>
              </w:rPr>
              <w:t>-N作为总量控制因子。</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由工程分析可知，本项目纳入总量控制的指标主要为COD</w:t>
            </w:r>
            <w:r>
              <w:rPr>
                <w:rFonts w:hint="eastAsia" w:ascii="Times New Roman" w:hAnsi="Times New Roman" w:eastAsia="宋体" w:cs="Times New Roman"/>
                <w:color w:val="auto"/>
                <w:sz w:val="24"/>
                <w:szCs w:val="24"/>
                <w:vertAlign w:val="subscript"/>
              </w:rPr>
              <w:t>Cr</w:t>
            </w:r>
            <w:r>
              <w:rPr>
                <w:rFonts w:ascii="Times New Roman" w:hAnsi="Times New Roman" w:eastAsia="宋体" w:cs="Times New Roman"/>
                <w:color w:val="auto"/>
                <w:sz w:val="24"/>
                <w:szCs w:val="24"/>
              </w:rPr>
              <w:t>、NH</w:t>
            </w:r>
            <w:r>
              <w:rPr>
                <w:rFonts w:ascii="Times New Roman" w:hAnsi="Times New Roman" w:eastAsia="宋体" w:cs="Times New Roman"/>
                <w:color w:val="auto"/>
                <w:sz w:val="24"/>
                <w:szCs w:val="24"/>
                <w:vertAlign w:val="subscript"/>
              </w:rPr>
              <w:t>3</w:t>
            </w:r>
            <w:r>
              <w:rPr>
                <w:rFonts w:ascii="Times New Roman" w:hAnsi="Times New Roman" w:eastAsia="宋体" w:cs="Times New Roman"/>
                <w:color w:val="auto"/>
                <w:sz w:val="24"/>
                <w:szCs w:val="24"/>
              </w:rPr>
              <w:t>-N。项目实施后主要污染物产生及排放情况见表3-</w:t>
            </w:r>
            <w:r>
              <w:rPr>
                <w:rFonts w:hint="eastAsia" w:ascii="Times New Roman" w:hAnsi="Times New Roman" w:eastAsia="宋体" w:cs="Times New Roman"/>
                <w:color w:val="auto"/>
                <w:sz w:val="24"/>
                <w:szCs w:val="24"/>
                <w:lang w:val="en-US" w:eastAsia="zh-CN"/>
              </w:rPr>
              <w:t>9</w:t>
            </w:r>
            <w:r>
              <w:rPr>
                <w:rFonts w:ascii="Times New Roman" w:hAnsi="Times New Roman" w:eastAsia="宋体" w:cs="Times New Roman"/>
                <w:color w:val="auto"/>
                <w:sz w:val="24"/>
                <w:szCs w:val="24"/>
              </w:rPr>
              <w:t>。</w:t>
            </w:r>
          </w:p>
          <w:p>
            <w:pPr>
              <w:kinsoku w:val="0"/>
              <w:overflowPunct w:val="0"/>
              <w:autoSpaceDE w:val="0"/>
              <w:autoSpaceDN w:val="0"/>
              <w:adjustRightInd w:val="0"/>
              <w:snapToGrid w:val="0"/>
              <w:jc w:val="center"/>
              <w:rPr>
                <w:rFonts w:ascii="Times New Roman" w:hAnsi="Times New Roman" w:eastAsia="宋体" w:cs="Times New Roman"/>
                <w:b/>
                <w:bCs/>
                <w:color w:val="auto"/>
                <w:kern w:val="0"/>
                <w:position w:val="-34"/>
              </w:rPr>
            </w:pPr>
            <w:r>
              <w:rPr>
                <w:rFonts w:ascii="Times New Roman" w:hAnsi="Times New Roman" w:eastAsia="宋体" w:cs="Times New Roman"/>
                <w:b/>
                <w:bCs/>
                <w:color w:val="auto"/>
                <w:kern w:val="0"/>
                <w:position w:val="-34"/>
              </w:rPr>
              <w:t>表3-</w:t>
            </w:r>
            <w:r>
              <w:rPr>
                <w:rFonts w:hint="eastAsia" w:ascii="Times New Roman" w:hAnsi="Times New Roman" w:eastAsia="宋体" w:cs="Times New Roman"/>
                <w:b/>
                <w:bCs/>
                <w:color w:val="auto"/>
                <w:kern w:val="0"/>
                <w:position w:val="-34"/>
                <w:lang w:val="en-US" w:eastAsia="zh-CN"/>
              </w:rPr>
              <w:t>9</w:t>
            </w:r>
            <w:r>
              <w:rPr>
                <w:rFonts w:ascii="Times New Roman" w:hAnsi="Times New Roman" w:eastAsia="宋体" w:cs="Times New Roman"/>
                <w:b/>
                <w:bCs/>
                <w:color w:val="auto"/>
                <w:kern w:val="0"/>
                <w:position w:val="-34"/>
              </w:rPr>
              <w:t xml:space="preserve"> 项目污染物产生及排放情况</w:t>
            </w:r>
          </w:p>
          <w:tbl>
            <w:tblPr>
              <w:tblStyle w:val="3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1027"/>
              <w:gridCol w:w="1203"/>
              <w:gridCol w:w="908"/>
              <w:gridCol w:w="883"/>
              <w:gridCol w:w="1145"/>
              <w:gridCol w:w="1088"/>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54" w:type="pct"/>
                  <w:vAlign w:val="center"/>
                </w:tcPr>
                <w:p>
                  <w:pPr>
                    <w:spacing w:line="36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类型</w:t>
                  </w:r>
                </w:p>
              </w:tc>
              <w:tc>
                <w:tcPr>
                  <w:tcW w:w="621" w:type="pct"/>
                  <w:vAlign w:val="center"/>
                </w:tcPr>
                <w:p>
                  <w:pPr>
                    <w:spacing w:line="36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污染物名称</w:t>
                  </w:r>
                </w:p>
              </w:tc>
              <w:tc>
                <w:tcPr>
                  <w:tcW w:w="727" w:type="pct"/>
                  <w:vAlign w:val="center"/>
                </w:tcPr>
                <w:p>
                  <w:pPr>
                    <w:spacing w:line="36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产生量</w:t>
                  </w:r>
                  <w:r>
                    <w:rPr>
                      <w:rFonts w:hint="eastAsia" w:ascii="Times New Roman" w:hAnsi="Times New Roman" w:eastAsia="宋体" w:cs="Times New Roman"/>
                      <w:b/>
                      <w:bCs/>
                      <w:color w:val="auto"/>
                      <w:szCs w:val="21"/>
                      <w:lang w:eastAsia="zh-CN"/>
                    </w:rPr>
                    <w:t>（</w:t>
                  </w:r>
                  <w:r>
                    <w:rPr>
                      <w:rFonts w:hint="eastAsia" w:ascii="Times New Roman" w:hAnsi="Times New Roman" w:eastAsia="宋体" w:cs="Times New Roman"/>
                      <w:color w:val="auto"/>
                      <w:szCs w:val="21"/>
                      <w:lang w:val="en-US" w:eastAsia="zh-CN"/>
                    </w:rPr>
                    <w:t>t</w:t>
                  </w:r>
                  <w:r>
                    <w:rPr>
                      <w:rFonts w:ascii="Times New Roman" w:hAnsi="Times New Roman" w:eastAsia="宋体" w:cs="Times New Roman"/>
                      <w:color w:val="auto"/>
                      <w:szCs w:val="21"/>
                    </w:rPr>
                    <w:t>/a</w:t>
                  </w:r>
                  <w:r>
                    <w:rPr>
                      <w:rFonts w:hint="eastAsia" w:ascii="Times New Roman" w:hAnsi="Times New Roman" w:eastAsia="宋体" w:cs="Times New Roman"/>
                      <w:b/>
                      <w:bCs/>
                      <w:color w:val="auto"/>
                      <w:szCs w:val="21"/>
                      <w:lang w:eastAsia="zh-CN"/>
                    </w:rPr>
                    <w:t>）</w:t>
                  </w:r>
                </w:p>
              </w:tc>
              <w:tc>
                <w:tcPr>
                  <w:tcW w:w="549" w:type="pct"/>
                  <w:vAlign w:val="center"/>
                </w:tcPr>
                <w:p>
                  <w:pPr>
                    <w:spacing w:line="36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削减量</w:t>
                  </w:r>
                  <w:r>
                    <w:rPr>
                      <w:rFonts w:hint="eastAsia" w:ascii="Times New Roman" w:hAnsi="Times New Roman" w:eastAsia="宋体" w:cs="Times New Roman"/>
                      <w:b/>
                      <w:bCs/>
                      <w:color w:val="auto"/>
                      <w:szCs w:val="21"/>
                      <w:lang w:eastAsia="zh-CN"/>
                    </w:rPr>
                    <w:t>（</w:t>
                  </w:r>
                  <w:r>
                    <w:rPr>
                      <w:rFonts w:hint="eastAsia" w:ascii="Times New Roman" w:hAnsi="Times New Roman" w:eastAsia="宋体" w:cs="Times New Roman"/>
                      <w:color w:val="auto"/>
                      <w:szCs w:val="21"/>
                      <w:lang w:val="en-US" w:eastAsia="zh-CN"/>
                    </w:rPr>
                    <w:t>t</w:t>
                  </w:r>
                  <w:r>
                    <w:rPr>
                      <w:rFonts w:ascii="Times New Roman" w:hAnsi="Times New Roman" w:eastAsia="宋体" w:cs="Times New Roman"/>
                      <w:color w:val="auto"/>
                      <w:szCs w:val="21"/>
                    </w:rPr>
                    <w:t>/a</w:t>
                  </w:r>
                  <w:r>
                    <w:rPr>
                      <w:rFonts w:hint="eastAsia" w:ascii="Times New Roman" w:hAnsi="Times New Roman" w:eastAsia="宋体" w:cs="Times New Roman"/>
                      <w:b/>
                      <w:bCs/>
                      <w:color w:val="auto"/>
                      <w:szCs w:val="21"/>
                      <w:lang w:eastAsia="zh-CN"/>
                    </w:rPr>
                    <w:t>）</w:t>
                  </w:r>
                </w:p>
              </w:tc>
              <w:tc>
                <w:tcPr>
                  <w:tcW w:w="534" w:type="pct"/>
                  <w:vAlign w:val="center"/>
                </w:tcPr>
                <w:p>
                  <w:pPr>
                    <w:spacing w:line="360" w:lineRule="exact"/>
                    <w:jc w:val="center"/>
                    <w:rPr>
                      <w:rFonts w:hint="eastAsia" w:ascii="Times New Roman" w:hAnsi="Times New Roman" w:eastAsia="宋体" w:cs="Times New Roman"/>
                      <w:b/>
                      <w:bCs/>
                      <w:color w:val="auto"/>
                      <w:szCs w:val="21"/>
                      <w:lang w:eastAsia="zh-CN"/>
                    </w:rPr>
                  </w:pPr>
                  <w:r>
                    <w:rPr>
                      <w:rFonts w:hint="eastAsia" w:ascii="Times New Roman" w:hAnsi="Times New Roman" w:eastAsia="宋体" w:cs="Times New Roman"/>
                      <w:b/>
                      <w:bCs/>
                      <w:color w:val="auto"/>
                      <w:szCs w:val="21"/>
                      <w:lang w:eastAsia="zh-CN"/>
                    </w:rPr>
                    <w:t>纳管量（</w:t>
                  </w:r>
                  <w:r>
                    <w:rPr>
                      <w:rFonts w:hint="eastAsia" w:ascii="Times New Roman" w:hAnsi="Times New Roman" w:eastAsia="宋体" w:cs="Times New Roman"/>
                      <w:color w:val="auto"/>
                      <w:szCs w:val="21"/>
                      <w:lang w:val="en-US" w:eastAsia="zh-CN"/>
                    </w:rPr>
                    <w:t>t</w:t>
                  </w:r>
                  <w:r>
                    <w:rPr>
                      <w:rFonts w:ascii="Times New Roman" w:hAnsi="Times New Roman" w:eastAsia="宋体" w:cs="Times New Roman"/>
                      <w:color w:val="auto"/>
                      <w:szCs w:val="21"/>
                    </w:rPr>
                    <w:t>/a</w:t>
                  </w:r>
                  <w:r>
                    <w:rPr>
                      <w:rFonts w:hint="eastAsia" w:ascii="Times New Roman" w:hAnsi="Times New Roman" w:eastAsia="宋体" w:cs="Times New Roman"/>
                      <w:b/>
                      <w:bCs/>
                      <w:color w:val="auto"/>
                      <w:szCs w:val="21"/>
                      <w:lang w:eastAsia="zh-CN"/>
                    </w:rPr>
                    <w:t>）</w:t>
                  </w:r>
                </w:p>
              </w:tc>
              <w:tc>
                <w:tcPr>
                  <w:tcW w:w="692" w:type="pct"/>
                  <w:vAlign w:val="center"/>
                </w:tcPr>
                <w:p>
                  <w:pPr>
                    <w:spacing w:line="360" w:lineRule="exact"/>
                    <w:jc w:val="center"/>
                    <w:rPr>
                      <w:rFonts w:hint="eastAsia" w:ascii="Times New Roman" w:hAnsi="Times New Roman" w:eastAsia="宋体" w:cs="Times New Roman"/>
                      <w:b/>
                      <w:bCs/>
                      <w:color w:val="auto"/>
                      <w:szCs w:val="21"/>
                      <w:lang w:eastAsia="zh-CN"/>
                    </w:rPr>
                  </w:pPr>
                  <w:r>
                    <w:rPr>
                      <w:rFonts w:hint="eastAsia" w:ascii="Times New Roman" w:hAnsi="Times New Roman" w:eastAsia="宋体" w:cs="Times New Roman"/>
                      <w:b/>
                      <w:bCs/>
                      <w:color w:val="auto"/>
                      <w:szCs w:val="21"/>
                      <w:lang w:eastAsia="zh-CN"/>
                    </w:rPr>
                    <w:t>纳管浓度（</w:t>
                  </w:r>
                  <w:r>
                    <w:rPr>
                      <w:rFonts w:ascii="Times New Roman" w:hAnsi="Times New Roman" w:eastAsia="宋体" w:cs="Times New Roman"/>
                      <w:color w:val="auto"/>
                      <w:szCs w:val="21"/>
                    </w:rPr>
                    <w:t>mg/L</w:t>
                  </w:r>
                  <w:r>
                    <w:rPr>
                      <w:rFonts w:hint="eastAsia" w:ascii="Times New Roman" w:hAnsi="Times New Roman" w:eastAsia="宋体" w:cs="Times New Roman"/>
                      <w:b/>
                      <w:bCs/>
                      <w:color w:val="auto"/>
                      <w:szCs w:val="21"/>
                      <w:lang w:eastAsia="zh-CN"/>
                    </w:rPr>
                    <w:t>）</w:t>
                  </w:r>
                </w:p>
              </w:tc>
              <w:tc>
                <w:tcPr>
                  <w:tcW w:w="658" w:type="pct"/>
                  <w:vAlign w:val="center"/>
                </w:tcPr>
                <w:p>
                  <w:pPr>
                    <w:spacing w:line="36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最终排放量</w:t>
                  </w:r>
                  <w:r>
                    <w:rPr>
                      <w:rFonts w:hint="eastAsia" w:ascii="Times New Roman" w:hAnsi="Times New Roman" w:eastAsia="宋体" w:cs="Times New Roman"/>
                      <w:b/>
                      <w:bCs/>
                      <w:color w:val="auto"/>
                      <w:szCs w:val="21"/>
                      <w:lang w:eastAsia="zh-CN"/>
                    </w:rPr>
                    <w:t>（</w:t>
                  </w:r>
                  <w:r>
                    <w:rPr>
                      <w:rFonts w:hint="eastAsia" w:ascii="Times New Roman" w:hAnsi="Times New Roman" w:eastAsia="宋体" w:cs="Times New Roman"/>
                      <w:color w:val="auto"/>
                      <w:szCs w:val="21"/>
                      <w:lang w:val="en-US" w:eastAsia="zh-CN"/>
                    </w:rPr>
                    <w:t>t</w:t>
                  </w:r>
                  <w:r>
                    <w:rPr>
                      <w:rFonts w:ascii="Times New Roman" w:hAnsi="Times New Roman" w:eastAsia="宋体" w:cs="Times New Roman"/>
                      <w:color w:val="auto"/>
                      <w:szCs w:val="21"/>
                    </w:rPr>
                    <w:t>/a</w:t>
                  </w:r>
                  <w:r>
                    <w:rPr>
                      <w:rFonts w:hint="eastAsia" w:ascii="Times New Roman" w:hAnsi="Times New Roman" w:eastAsia="宋体" w:cs="Times New Roman"/>
                      <w:b/>
                      <w:bCs/>
                      <w:color w:val="auto"/>
                      <w:szCs w:val="21"/>
                      <w:lang w:eastAsia="zh-CN"/>
                    </w:rPr>
                    <w:t>）</w:t>
                  </w:r>
                </w:p>
              </w:tc>
              <w:tc>
                <w:tcPr>
                  <w:tcW w:w="661" w:type="pct"/>
                  <w:vAlign w:val="center"/>
                </w:tcPr>
                <w:p>
                  <w:pPr>
                    <w:spacing w:line="36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排放浓度</w:t>
                  </w:r>
                  <w:r>
                    <w:rPr>
                      <w:rFonts w:hint="eastAsia" w:ascii="Times New Roman" w:hAnsi="Times New Roman" w:eastAsia="宋体" w:cs="Times New Roman"/>
                      <w:b/>
                      <w:bCs/>
                      <w:color w:val="auto"/>
                      <w:szCs w:val="21"/>
                      <w:lang w:eastAsia="zh-CN"/>
                    </w:rPr>
                    <w:t>（</w:t>
                  </w:r>
                  <w:r>
                    <w:rPr>
                      <w:rFonts w:ascii="Times New Roman" w:hAnsi="Times New Roman" w:eastAsia="宋体" w:cs="Times New Roman"/>
                      <w:color w:val="auto"/>
                      <w:szCs w:val="21"/>
                    </w:rPr>
                    <w:t>mg/L</w:t>
                  </w:r>
                  <w:r>
                    <w:rPr>
                      <w:rFonts w:hint="eastAsia" w:ascii="Times New Roman" w:hAnsi="Times New Roman" w:eastAsia="宋体" w:cs="Times New Roman"/>
                      <w:b/>
                      <w:bCs/>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4" w:type="pct"/>
                  <w:vMerge w:val="restart"/>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废水污染物</w:t>
                  </w:r>
                </w:p>
              </w:tc>
              <w:tc>
                <w:tcPr>
                  <w:tcW w:w="621" w:type="pct"/>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r>
                    <w:rPr>
                      <w:rFonts w:hint="eastAsia" w:ascii="Times New Roman" w:hAnsi="Times New Roman" w:eastAsia="宋体" w:cs="Times New Roman"/>
                      <w:color w:val="auto"/>
                      <w:szCs w:val="21"/>
                      <w:vertAlign w:val="subscript"/>
                    </w:rPr>
                    <w:t>Cr</w:t>
                  </w:r>
                </w:p>
              </w:tc>
              <w:tc>
                <w:tcPr>
                  <w:tcW w:w="727" w:type="pct"/>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0.1629</w:t>
                  </w:r>
                </w:p>
              </w:tc>
              <w:tc>
                <w:tcPr>
                  <w:tcW w:w="549" w:type="pct"/>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0.0406</w:t>
                  </w:r>
                </w:p>
              </w:tc>
              <w:tc>
                <w:tcPr>
                  <w:tcW w:w="534" w:type="pct"/>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0.2039</w:t>
                  </w:r>
                </w:p>
              </w:tc>
              <w:tc>
                <w:tcPr>
                  <w:tcW w:w="692" w:type="pct"/>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100</w:t>
                  </w:r>
                </w:p>
              </w:tc>
              <w:tc>
                <w:tcPr>
                  <w:tcW w:w="658" w:type="pct"/>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0.1223</w:t>
                  </w:r>
                </w:p>
              </w:tc>
              <w:tc>
                <w:tcPr>
                  <w:tcW w:w="661" w:type="pct"/>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4" w:type="pct"/>
                  <w:vMerge w:val="continue"/>
                  <w:vAlign w:val="center"/>
                </w:tcPr>
                <w:p>
                  <w:pPr>
                    <w:spacing w:line="360" w:lineRule="exact"/>
                    <w:jc w:val="center"/>
                    <w:rPr>
                      <w:rFonts w:ascii="Times New Roman" w:hAnsi="Times New Roman" w:eastAsia="宋体" w:cs="Times New Roman"/>
                      <w:color w:val="auto"/>
                      <w:szCs w:val="21"/>
                    </w:rPr>
                  </w:pPr>
                </w:p>
              </w:tc>
              <w:tc>
                <w:tcPr>
                  <w:tcW w:w="621" w:type="pct"/>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727" w:type="pct"/>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0.0117</w:t>
                  </w:r>
                </w:p>
              </w:tc>
              <w:tc>
                <w:tcPr>
                  <w:tcW w:w="549" w:type="pct"/>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w:t>
                  </w:r>
                </w:p>
              </w:tc>
              <w:tc>
                <w:tcPr>
                  <w:tcW w:w="534" w:type="pct"/>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0.0306</w:t>
                  </w:r>
                </w:p>
              </w:tc>
              <w:tc>
                <w:tcPr>
                  <w:tcW w:w="692" w:type="pct"/>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15</w:t>
                  </w:r>
                </w:p>
              </w:tc>
              <w:tc>
                <w:tcPr>
                  <w:tcW w:w="658" w:type="pct"/>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0.0163</w:t>
                  </w:r>
                </w:p>
              </w:tc>
              <w:tc>
                <w:tcPr>
                  <w:tcW w:w="661" w:type="pct"/>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8</w:t>
                  </w:r>
                </w:p>
              </w:tc>
            </w:tr>
          </w:tbl>
          <w:p>
            <w:pPr>
              <w:spacing w:line="360" w:lineRule="auto"/>
              <w:ind w:firstLine="48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经</w:t>
            </w:r>
            <w:r>
              <w:rPr>
                <w:rFonts w:hint="eastAsia" w:ascii="Times New Roman" w:hAnsi="Times New Roman" w:eastAsia="宋体" w:cs="Times New Roman"/>
                <w:color w:val="auto"/>
                <w:sz w:val="24"/>
                <w:szCs w:val="24"/>
                <w:lang w:eastAsia="zh-CN"/>
              </w:rPr>
              <w:t>上饶经济技术开发区</w:t>
            </w:r>
            <w:r>
              <w:rPr>
                <w:rFonts w:ascii="Times New Roman" w:hAnsi="Times New Roman" w:eastAsia="宋体" w:cs="Times New Roman"/>
                <w:color w:val="auto"/>
                <w:sz w:val="24"/>
                <w:szCs w:val="24"/>
              </w:rPr>
              <w:t>生态环境局确认，本项目总量控制指标见表3-</w:t>
            </w:r>
            <w:r>
              <w:rPr>
                <w:rFonts w:hint="eastAsia" w:ascii="Times New Roman" w:hAnsi="Times New Roman" w:eastAsia="宋体" w:cs="Times New Roman"/>
                <w:color w:val="auto"/>
                <w:sz w:val="24"/>
                <w:szCs w:val="24"/>
                <w:lang w:val="en-US" w:eastAsia="zh-CN"/>
              </w:rPr>
              <w:t>10</w:t>
            </w:r>
            <w:r>
              <w:rPr>
                <w:rFonts w:ascii="Times New Roman" w:hAnsi="Times New Roman" w:eastAsia="宋体" w:cs="Times New Roman"/>
                <w:color w:val="auto"/>
                <w:sz w:val="24"/>
                <w:szCs w:val="24"/>
              </w:rPr>
              <w:t>。</w:t>
            </w:r>
          </w:p>
          <w:p>
            <w:pPr>
              <w:kinsoku w:val="0"/>
              <w:overflowPunct w:val="0"/>
              <w:autoSpaceDE w:val="0"/>
              <w:autoSpaceDN w:val="0"/>
              <w:adjustRightInd w:val="0"/>
              <w:snapToGrid w:val="0"/>
              <w:jc w:val="center"/>
              <w:rPr>
                <w:rFonts w:ascii="Times New Roman" w:hAnsi="Times New Roman" w:eastAsia="宋体" w:cs="Times New Roman"/>
                <w:b/>
                <w:bCs/>
                <w:color w:val="auto"/>
                <w:kern w:val="0"/>
                <w:position w:val="-34"/>
              </w:rPr>
            </w:pPr>
            <w:r>
              <w:rPr>
                <w:rFonts w:ascii="Times New Roman" w:hAnsi="Times New Roman" w:eastAsia="宋体" w:cs="Times New Roman"/>
                <w:b/>
                <w:bCs/>
                <w:color w:val="auto"/>
                <w:kern w:val="0"/>
                <w:position w:val="-34"/>
              </w:rPr>
              <w:t>表3-</w:t>
            </w:r>
            <w:r>
              <w:rPr>
                <w:rFonts w:hint="eastAsia" w:ascii="Times New Roman" w:hAnsi="Times New Roman" w:eastAsia="宋体" w:cs="Times New Roman"/>
                <w:b/>
                <w:bCs/>
                <w:color w:val="auto"/>
                <w:kern w:val="0"/>
                <w:position w:val="-34"/>
                <w:lang w:val="en-US" w:eastAsia="zh-CN"/>
              </w:rPr>
              <w:t>10</w:t>
            </w:r>
            <w:r>
              <w:rPr>
                <w:rFonts w:ascii="Times New Roman" w:hAnsi="Times New Roman" w:eastAsia="宋体" w:cs="Times New Roman"/>
                <w:b/>
                <w:bCs/>
                <w:color w:val="auto"/>
                <w:kern w:val="0"/>
                <w:position w:val="-34"/>
              </w:rPr>
              <w:t xml:space="preserve"> 总量控制指标     单位t/a</w:t>
            </w:r>
          </w:p>
          <w:tbl>
            <w:tblPr>
              <w:tblStyle w:val="3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457"/>
              <w:gridCol w:w="2482"/>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 w:hRule="atLeast"/>
                <w:jc w:val="center"/>
              </w:trPr>
              <w:tc>
                <w:tcPr>
                  <w:tcW w:w="2091" w:type="pct"/>
                  <w:tcMar>
                    <w:top w:w="15" w:type="dxa"/>
                    <w:left w:w="15" w:type="dxa"/>
                    <w:bottom w:w="0" w:type="dxa"/>
                    <w:right w:w="15" w:type="dxa"/>
                  </w:tcMar>
                  <w:vAlign w:val="center"/>
                </w:tcPr>
                <w:p>
                  <w:pPr>
                    <w:spacing w:line="36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总量控制污染物</w:t>
                  </w:r>
                </w:p>
              </w:tc>
              <w:tc>
                <w:tcPr>
                  <w:tcW w:w="1501" w:type="pct"/>
                  <w:tcMar>
                    <w:top w:w="15" w:type="dxa"/>
                    <w:left w:w="15" w:type="dxa"/>
                    <w:bottom w:w="0" w:type="dxa"/>
                    <w:right w:w="15" w:type="dxa"/>
                  </w:tcMar>
                  <w:vAlign w:val="center"/>
                </w:tcPr>
                <w:p>
                  <w:pPr>
                    <w:spacing w:line="36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COD</w:t>
                  </w:r>
                  <w:r>
                    <w:rPr>
                      <w:rFonts w:hint="eastAsia" w:ascii="Times New Roman" w:hAnsi="Times New Roman" w:eastAsia="宋体" w:cs="Times New Roman"/>
                      <w:b/>
                      <w:bCs/>
                      <w:color w:val="auto"/>
                      <w:szCs w:val="21"/>
                      <w:vertAlign w:val="subscript"/>
                    </w:rPr>
                    <w:t>Cr</w:t>
                  </w:r>
                </w:p>
              </w:tc>
              <w:tc>
                <w:tcPr>
                  <w:tcW w:w="1407" w:type="pct"/>
                  <w:tcMar>
                    <w:top w:w="15" w:type="dxa"/>
                    <w:left w:w="15" w:type="dxa"/>
                    <w:bottom w:w="0" w:type="dxa"/>
                    <w:right w:w="15" w:type="dxa"/>
                  </w:tcMar>
                  <w:vAlign w:val="center"/>
                </w:tcPr>
                <w:p>
                  <w:pPr>
                    <w:spacing w:line="36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091" w:type="pct"/>
                  <w:tcMar>
                    <w:top w:w="15" w:type="dxa"/>
                    <w:left w:w="15" w:type="dxa"/>
                    <w:bottom w:w="0" w:type="dxa"/>
                    <w:right w:w="15" w:type="dxa"/>
                  </w:tcMar>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总量控制指标</w:t>
                  </w:r>
                </w:p>
              </w:tc>
              <w:tc>
                <w:tcPr>
                  <w:tcW w:w="1501" w:type="pct"/>
                  <w:tcMar>
                    <w:top w:w="15" w:type="dxa"/>
                    <w:left w:w="15" w:type="dxa"/>
                    <w:bottom w:w="0" w:type="dxa"/>
                    <w:right w:w="15" w:type="dxa"/>
                  </w:tcMar>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0.1223</w:t>
                  </w:r>
                </w:p>
              </w:tc>
              <w:tc>
                <w:tcPr>
                  <w:tcW w:w="1407" w:type="pct"/>
                  <w:tcMar>
                    <w:top w:w="15" w:type="dxa"/>
                    <w:left w:w="15" w:type="dxa"/>
                    <w:bottom w:w="0" w:type="dxa"/>
                    <w:right w:w="15" w:type="dxa"/>
                  </w:tcMar>
                  <w:vAlign w:val="center"/>
                </w:tcPr>
                <w:p>
                  <w:pPr>
                    <w:spacing w:line="360" w:lineRule="exact"/>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0.0163</w:t>
                  </w:r>
                </w:p>
              </w:tc>
            </w:tr>
          </w:tbl>
          <w:p>
            <w:pPr>
              <w:spacing w:line="360" w:lineRule="auto"/>
              <w:ind w:firstLine="480"/>
              <w:rPr>
                <w:rFonts w:hint="eastAsia" w:ascii="Times New Roman" w:hAnsi="Times New Roman" w:eastAsia="宋体" w:cs="Times New Roman"/>
                <w:color w:val="auto"/>
                <w:sz w:val="24"/>
                <w:szCs w:val="24"/>
                <w:lang w:eastAsia="zh-CN"/>
              </w:rPr>
            </w:pPr>
          </w:p>
          <w:p>
            <w:pPr>
              <w:spacing w:line="360" w:lineRule="auto"/>
              <w:ind w:firstLine="480"/>
              <w:rPr>
                <w:rFonts w:hint="eastAsia" w:ascii="Times New Roman" w:hAnsi="Times New Roman" w:eastAsia="宋体" w:cs="Times New Roman"/>
                <w:color w:val="auto"/>
                <w:sz w:val="24"/>
                <w:szCs w:val="24"/>
                <w:lang w:eastAsia="zh-CN"/>
              </w:rPr>
            </w:pPr>
          </w:p>
          <w:p>
            <w:pPr>
              <w:spacing w:line="360" w:lineRule="auto"/>
              <w:rPr>
                <w:rFonts w:ascii="Times New Roman" w:hAnsi="Times New Roman" w:eastAsia="宋体" w:cs="Times New Roman"/>
                <w:color w:val="auto"/>
                <w:sz w:val="24"/>
                <w:szCs w:val="24"/>
              </w:rPr>
            </w:pPr>
          </w:p>
        </w:tc>
      </w:tr>
    </w:tbl>
    <w:p>
      <w:pPr>
        <w:spacing w:line="360" w:lineRule="auto"/>
        <w:jc w:val="center"/>
        <w:outlineLvl w:val="0"/>
        <w:rPr>
          <w:rFonts w:ascii="Times New Roman" w:hAnsi="Times New Roman" w:cs="Times New Roman"/>
          <w:color w:val="auto"/>
          <w:sz w:val="28"/>
          <w:szCs w:val="28"/>
        </w:rPr>
        <w:sectPr>
          <w:type w:val="continuous"/>
          <w:pgSz w:w="11906" w:h="16838"/>
          <w:pgMar w:top="1418" w:right="1588" w:bottom="1418" w:left="1588" w:header="851" w:footer="992" w:gutter="0"/>
          <w:cols w:space="425" w:num="1"/>
          <w:docGrid w:type="lines" w:linePitch="312" w:charSpace="0"/>
        </w:sectPr>
      </w:pPr>
    </w:p>
    <w:p>
      <w:pPr>
        <w:spacing w:line="360" w:lineRule="auto"/>
        <w:jc w:val="center"/>
        <w:outlineLvl w:val="0"/>
        <w:rPr>
          <w:rFonts w:ascii="Times New Roman" w:hAnsi="Times New Roman" w:cs="Times New Roman"/>
          <w:color w:val="auto"/>
          <w:sz w:val="28"/>
          <w:szCs w:val="28"/>
        </w:rPr>
      </w:pPr>
      <w:bookmarkStart w:id="26" w:name="_Toc69113886"/>
      <w:bookmarkStart w:id="27" w:name="_Toc69113646"/>
      <w:bookmarkStart w:id="28" w:name="_Toc69125354"/>
      <w:r>
        <w:rPr>
          <w:rFonts w:ascii="Times New Roman" w:cs="Times New Roman" w:hAnsiTheme="minorEastAsia"/>
          <w:color w:val="auto"/>
          <w:sz w:val="28"/>
          <w:szCs w:val="28"/>
        </w:rPr>
        <w:t>四、主要环境影响和保护措施</w:t>
      </w:r>
      <w:bookmarkEnd w:id="26"/>
      <w:bookmarkEnd w:id="27"/>
      <w:bookmarkEnd w:id="28"/>
    </w:p>
    <w:tbl>
      <w:tblPr>
        <w:tblStyle w:val="35"/>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5"/>
        <w:gridCol w:w="135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2" w:hRule="atLeast"/>
          <w:jc w:val="center"/>
        </w:trPr>
        <w:tc>
          <w:tcPr>
            <w:tcW w:w="248" w:type="pct"/>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施工期环境保护措施</w:t>
            </w:r>
          </w:p>
        </w:tc>
        <w:tc>
          <w:tcPr>
            <w:tcW w:w="4751" w:type="pct"/>
            <w:vAlign w:val="center"/>
          </w:tcPr>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项目</w:t>
            </w:r>
            <w:r>
              <w:rPr>
                <w:rFonts w:hint="eastAsia" w:ascii="Times New Roman" w:hAnsi="Times New Roman" w:eastAsia="宋体" w:cs="Times New Roman"/>
                <w:color w:val="auto"/>
                <w:sz w:val="24"/>
                <w:szCs w:val="24"/>
                <w:lang w:eastAsia="zh-CN"/>
              </w:rPr>
              <w:t>购买</w:t>
            </w:r>
            <w:r>
              <w:rPr>
                <w:rFonts w:hint="eastAsia" w:ascii="Times New Roman" w:hAnsi="Times New Roman" w:eastAsia="宋体" w:cs="Times New Roman"/>
                <w:color w:val="auto"/>
                <w:sz w:val="24"/>
                <w:szCs w:val="24"/>
              </w:rPr>
              <w:t>园区</w:t>
            </w:r>
            <w:r>
              <w:rPr>
                <w:rFonts w:ascii="Times New Roman" w:hAnsi="Times New Roman" w:eastAsia="宋体" w:cs="Times New Roman"/>
                <w:color w:val="auto"/>
                <w:sz w:val="24"/>
                <w:szCs w:val="24"/>
              </w:rPr>
              <w:t>已建厂房实施生产，不涉及土建施工，因此基本不存在施工期影响。</w:t>
            </w:r>
            <w:r>
              <w:rPr>
                <w:rFonts w:hint="eastAsia" w:ascii="Times New Roman" w:hAnsi="Times New Roman" w:eastAsia="宋体" w:cs="Times New Roman"/>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59" w:hRule="atLeast"/>
          <w:jc w:val="center"/>
        </w:trPr>
        <w:tc>
          <w:tcPr>
            <w:tcW w:w="248" w:type="pct"/>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运营期环境影响和保护措施</w:t>
            </w:r>
          </w:p>
        </w:tc>
        <w:tc>
          <w:tcPr>
            <w:tcW w:w="4751" w:type="pct"/>
            <w:vAlign w:val="center"/>
          </w:tcPr>
          <w:p>
            <w:pPr>
              <w:pStyle w:val="10"/>
              <w:adjustRightInd w:val="0"/>
              <w:snapToGrid w:val="0"/>
              <w:spacing w:line="360" w:lineRule="auto"/>
              <w:jc w:val="both"/>
              <w:rPr>
                <w:bCs/>
                <w:color w:val="auto"/>
                <w:sz w:val="24"/>
                <w:szCs w:val="24"/>
              </w:rPr>
            </w:pPr>
            <w:r>
              <w:rPr>
                <w:b/>
                <w:bCs/>
                <w:color w:val="auto"/>
                <w:kern w:val="0"/>
                <w:sz w:val="24"/>
                <w:szCs w:val="24"/>
              </w:rPr>
              <w:t>1、废水</w:t>
            </w:r>
          </w:p>
          <w:p>
            <w:pPr>
              <w:pStyle w:val="10"/>
              <w:adjustRightInd w:val="0"/>
              <w:snapToGrid w:val="0"/>
              <w:spacing w:line="360" w:lineRule="auto"/>
              <w:ind w:firstLine="422"/>
              <w:jc w:val="both"/>
              <w:rPr>
                <w:b/>
                <w:bCs/>
                <w:color w:val="auto"/>
                <w:kern w:val="0"/>
                <w:sz w:val="24"/>
                <w:szCs w:val="24"/>
              </w:rPr>
            </w:pPr>
            <w:r>
              <w:rPr>
                <w:bCs/>
                <w:color w:val="auto"/>
                <w:sz w:val="24"/>
                <w:szCs w:val="24"/>
              </w:rPr>
              <w:t>本项目废水产生及排放情况见表4-1。</w:t>
            </w:r>
          </w:p>
          <w:p>
            <w:pPr>
              <w:pStyle w:val="10"/>
              <w:adjustRightInd w:val="0"/>
              <w:snapToGrid w:val="0"/>
              <w:rPr>
                <w:rFonts w:hint="eastAsia" w:eastAsia="宋体"/>
                <w:b/>
                <w:bCs/>
                <w:color w:val="auto"/>
                <w:kern w:val="0"/>
                <w:szCs w:val="21"/>
                <w:lang w:eastAsia="zh-CN"/>
              </w:rPr>
            </w:pPr>
            <w:r>
              <w:rPr>
                <w:b/>
                <w:bCs/>
                <w:color w:val="auto"/>
                <w:kern w:val="0"/>
                <w:szCs w:val="21"/>
              </w:rPr>
              <w:t>表4-1 本项目废水产生、排放情况</w:t>
            </w:r>
            <w:r>
              <w:rPr>
                <w:rFonts w:hint="eastAsia"/>
                <w:b/>
                <w:bCs/>
                <w:color w:val="auto"/>
                <w:kern w:val="0"/>
                <w:szCs w:val="21"/>
                <w:lang w:eastAsia="zh-CN"/>
              </w:rPr>
              <w:t>表</w:t>
            </w:r>
          </w:p>
          <w:tbl>
            <w:tblPr>
              <w:tblStyle w:val="34"/>
              <w:tblW w:w="4996"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40"/>
              <w:gridCol w:w="226"/>
              <w:gridCol w:w="643"/>
              <w:gridCol w:w="727"/>
              <w:gridCol w:w="704"/>
              <w:gridCol w:w="479"/>
              <w:gridCol w:w="523"/>
              <w:gridCol w:w="465"/>
              <w:gridCol w:w="662"/>
              <w:gridCol w:w="625"/>
              <w:gridCol w:w="688"/>
              <w:gridCol w:w="612"/>
              <w:gridCol w:w="250"/>
              <w:gridCol w:w="475"/>
              <w:gridCol w:w="1050"/>
              <w:gridCol w:w="600"/>
              <w:gridCol w:w="475"/>
              <w:gridCol w:w="1000"/>
              <w:gridCol w:w="921"/>
              <w:gridCol w:w="1050"/>
              <w:gridCol w:w="8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90"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产排污</w:t>
                  </w:r>
                </w:p>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环节</w:t>
                  </w:r>
                </w:p>
              </w:tc>
              <w:tc>
                <w:tcPr>
                  <w:tcW w:w="85"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类别</w:t>
                  </w:r>
                </w:p>
              </w:tc>
              <w:tc>
                <w:tcPr>
                  <w:tcW w:w="242"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污染物种类</w:t>
                  </w:r>
                </w:p>
              </w:tc>
              <w:tc>
                <w:tcPr>
                  <w:tcW w:w="539" w:type="pct"/>
                  <w:gridSpan w:val="2"/>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产生情况</w:t>
                  </w:r>
                </w:p>
              </w:tc>
              <w:tc>
                <w:tcPr>
                  <w:tcW w:w="802" w:type="pct"/>
                  <w:gridSpan w:val="4"/>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治理设施</w:t>
                  </w:r>
                </w:p>
              </w:tc>
              <w:tc>
                <w:tcPr>
                  <w:tcW w:w="235"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废水排放量</w:t>
                  </w:r>
                </w:p>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（t/a）</w:t>
                  </w:r>
                </w:p>
              </w:tc>
              <w:tc>
                <w:tcPr>
                  <w:tcW w:w="489" w:type="pct"/>
                  <w:gridSpan w:val="2"/>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排放情况</w:t>
                  </w:r>
                </w:p>
              </w:tc>
              <w:tc>
                <w:tcPr>
                  <w:tcW w:w="94"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排放</w:t>
                  </w:r>
                </w:p>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方式</w:t>
                  </w:r>
                </w:p>
              </w:tc>
              <w:tc>
                <w:tcPr>
                  <w:tcW w:w="178"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排放</w:t>
                  </w:r>
                </w:p>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去向</w:t>
                  </w:r>
                </w:p>
              </w:tc>
              <w:tc>
                <w:tcPr>
                  <w:tcW w:w="395"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排放</w:t>
                  </w:r>
                </w:p>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规律</w:t>
                  </w:r>
                </w:p>
              </w:tc>
              <w:tc>
                <w:tcPr>
                  <w:tcW w:w="1128" w:type="pct"/>
                  <w:gridSpan w:val="4"/>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排放口基本情况</w:t>
                  </w:r>
                </w:p>
              </w:tc>
              <w:tc>
                <w:tcPr>
                  <w:tcW w:w="718" w:type="pct"/>
                  <w:gridSpan w:val="2"/>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排放标准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92" w:hRule="atLeast"/>
                <w:jc w:val="center"/>
              </w:trPr>
              <w:tc>
                <w:tcPr>
                  <w:tcW w:w="90"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85"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242"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273"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产生</w:t>
                  </w:r>
                </w:p>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浓度（mg/L）</w:t>
                  </w:r>
                </w:p>
              </w:tc>
              <w:tc>
                <w:tcPr>
                  <w:tcW w:w="265"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产生量</w:t>
                  </w:r>
                </w:p>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（m</w:t>
                  </w:r>
                  <w:r>
                    <w:rPr>
                      <w:rFonts w:ascii="Times New Roman" w:hAnsi="Times New Roman" w:eastAsia="宋体" w:cs="Times New Roman"/>
                      <w:b/>
                      <w:bCs/>
                      <w:color w:val="auto"/>
                      <w:sz w:val="21"/>
                      <w:szCs w:val="21"/>
                      <w:vertAlign w:val="superscript"/>
                    </w:rPr>
                    <w:t>3</w:t>
                  </w:r>
                  <w:r>
                    <w:rPr>
                      <w:rFonts w:ascii="Times New Roman" w:hAnsi="Times New Roman" w:eastAsia="宋体" w:cs="Times New Roman"/>
                      <w:b/>
                      <w:bCs/>
                      <w:color w:val="auto"/>
                      <w:sz w:val="21"/>
                      <w:szCs w:val="21"/>
                    </w:rPr>
                    <w:t>/a）</w:t>
                  </w:r>
                </w:p>
              </w:tc>
              <w:tc>
                <w:tcPr>
                  <w:tcW w:w="180"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处理能力（t/d）</w:t>
                  </w:r>
                </w:p>
              </w:tc>
              <w:tc>
                <w:tcPr>
                  <w:tcW w:w="197"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治理工艺</w:t>
                  </w:r>
                </w:p>
              </w:tc>
              <w:tc>
                <w:tcPr>
                  <w:tcW w:w="175"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治理效率</w:t>
                  </w:r>
                </w:p>
              </w:tc>
              <w:tc>
                <w:tcPr>
                  <w:tcW w:w="249"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是否</w:t>
                  </w:r>
                </w:p>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为可行技术</w:t>
                  </w:r>
                </w:p>
              </w:tc>
              <w:tc>
                <w:tcPr>
                  <w:tcW w:w="235"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259"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排放</w:t>
                  </w:r>
                </w:p>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浓度（mg/L）</w:t>
                  </w:r>
                </w:p>
              </w:tc>
              <w:tc>
                <w:tcPr>
                  <w:tcW w:w="230"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排放量</w:t>
                  </w:r>
                </w:p>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（m</w:t>
                  </w:r>
                  <w:r>
                    <w:rPr>
                      <w:rFonts w:ascii="Times New Roman" w:hAnsi="Times New Roman" w:eastAsia="宋体" w:cs="Times New Roman"/>
                      <w:b/>
                      <w:bCs/>
                      <w:color w:val="auto"/>
                      <w:sz w:val="21"/>
                      <w:szCs w:val="21"/>
                      <w:vertAlign w:val="superscript"/>
                    </w:rPr>
                    <w:t>3</w:t>
                  </w:r>
                  <w:r>
                    <w:rPr>
                      <w:rFonts w:ascii="Times New Roman" w:hAnsi="Times New Roman" w:eastAsia="宋体" w:cs="Times New Roman"/>
                      <w:b/>
                      <w:bCs/>
                      <w:color w:val="auto"/>
                      <w:sz w:val="21"/>
                      <w:szCs w:val="21"/>
                    </w:rPr>
                    <w:t>/a）</w:t>
                  </w:r>
                </w:p>
              </w:tc>
              <w:tc>
                <w:tcPr>
                  <w:tcW w:w="94"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178"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395"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226"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编号及名称</w:t>
                  </w:r>
                </w:p>
              </w:tc>
              <w:tc>
                <w:tcPr>
                  <w:tcW w:w="178"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类型</w:t>
                  </w:r>
                </w:p>
              </w:tc>
              <w:tc>
                <w:tcPr>
                  <w:tcW w:w="723" w:type="pct"/>
                  <w:gridSpan w:val="2"/>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地理坐标</w:t>
                  </w:r>
                </w:p>
              </w:tc>
              <w:tc>
                <w:tcPr>
                  <w:tcW w:w="395"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名称</w:t>
                  </w:r>
                </w:p>
              </w:tc>
              <w:tc>
                <w:tcPr>
                  <w:tcW w:w="323"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浓度限值/（mg/L）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86" w:hRule="atLeast"/>
                <w:jc w:val="center"/>
              </w:trPr>
              <w:tc>
                <w:tcPr>
                  <w:tcW w:w="90"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85"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242"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273"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265"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180"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197"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175"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249"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235"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259"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230"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94"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178"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395"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226"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178"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376" w:type="pc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经度</w:t>
                  </w:r>
                  <w:r>
                    <w:rPr>
                      <w:rFonts w:hint="eastAsia" w:ascii="Times New Roman" w:hAnsi="Times New Roman" w:eastAsia="宋体" w:cs="Times New Roman"/>
                      <w:b/>
                      <w:bCs/>
                      <w:color w:val="auto"/>
                      <w:sz w:val="21"/>
                      <w:szCs w:val="21"/>
                    </w:rPr>
                    <w:t>X</w:t>
                  </w:r>
                </w:p>
              </w:tc>
              <w:tc>
                <w:tcPr>
                  <w:tcW w:w="346" w:type="pc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纬度</w:t>
                  </w:r>
                  <w:r>
                    <w:rPr>
                      <w:rFonts w:hint="eastAsia" w:ascii="Times New Roman" w:hAnsi="Times New Roman" w:eastAsia="宋体" w:cs="Times New Roman"/>
                      <w:b/>
                      <w:bCs/>
                      <w:color w:val="auto"/>
                      <w:sz w:val="21"/>
                      <w:szCs w:val="21"/>
                    </w:rPr>
                    <w:t>Y</w:t>
                  </w:r>
                </w:p>
              </w:tc>
              <w:tc>
                <w:tcPr>
                  <w:tcW w:w="395"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323" w:type="pct"/>
                  <w:vMerge w:val="continue"/>
                  <w:vAlign w:val="center"/>
                </w:tcPr>
                <w:p>
                  <w:pPr>
                    <w:spacing w:line="240" w:lineRule="atLeast"/>
                    <w:jc w:val="center"/>
                    <w:rPr>
                      <w:rFonts w:ascii="Times New Roman" w:hAnsi="Times New Roman" w:eastAsia="宋体"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90" w:type="pct"/>
                  <w:vMerge w:val="restart"/>
                  <w:tcBorders>
                    <w:right w:val="single" w:color="000000" w:sz="6" w:space="0"/>
                  </w:tcBorders>
                  <w:vAlign w:val="center"/>
                </w:tcPr>
                <w:p>
                  <w:pPr>
                    <w:spacing w:line="240" w:lineRule="atLeast"/>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生产</w:t>
                  </w:r>
                </w:p>
              </w:tc>
              <w:tc>
                <w:tcPr>
                  <w:tcW w:w="85" w:type="pct"/>
                  <w:vMerge w:val="restart"/>
                  <w:tcBorders>
                    <w:left w:val="single" w:color="000000" w:sz="6" w:space="0"/>
                  </w:tcBorders>
                  <w:vAlign w:val="center"/>
                </w:tcPr>
                <w:p>
                  <w:pPr>
                    <w:spacing w:line="240" w:lineRule="atLeast"/>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生综合废水</w:t>
                  </w:r>
                </w:p>
              </w:tc>
              <w:tc>
                <w:tcPr>
                  <w:tcW w:w="242" w:type="pct"/>
                  <w:tcBorders>
                    <w:left w:val="single" w:color="000000" w:sz="6" w:space="0"/>
                  </w:tcBorders>
                  <w:vAlign w:val="center"/>
                </w:tcPr>
                <w:p>
                  <w:pPr>
                    <w:pStyle w:val="15"/>
                    <w:jc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pH</w:t>
                  </w:r>
                </w:p>
              </w:tc>
              <w:tc>
                <w:tcPr>
                  <w:tcW w:w="539" w:type="pct"/>
                  <w:gridSpan w:val="2"/>
                  <w:vAlign w:val="center"/>
                </w:tcPr>
                <w:p>
                  <w:pPr>
                    <w:widowControl/>
                    <w:adjustRightInd w:val="0"/>
                    <w:snapToGrid w:val="0"/>
                    <w:jc w:val="center"/>
                    <w:textAlignment w:val="center"/>
                    <w:rPr>
                      <w:rFonts w:ascii="Times New Roman" w:hAnsi="Times New Roman" w:eastAsia="宋体" w:cs="Times New Roman"/>
                      <w:color w:val="auto"/>
                      <w:kern w:val="0"/>
                      <w:sz w:val="21"/>
                      <w:szCs w:val="21"/>
                    </w:rPr>
                  </w:pPr>
                  <w:r>
                    <w:rPr>
                      <w:rFonts w:hint="eastAsia" w:ascii="Times New Roman" w:hAnsi="Times New Roman" w:eastAsia="宋体" w:cs="Times New Roman"/>
                      <w:color w:val="auto"/>
                      <w:kern w:val="0"/>
                      <w:sz w:val="21"/>
                      <w:szCs w:val="21"/>
                    </w:rPr>
                    <w:t>无量纲6-9</w:t>
                  </w:r>
                </w:p>
              </w:tc>
              <w:tc>
                <w:tcPr>
                  <w:tcW w:w="180" w:type="pct"/>
                  <w:vMerge w:val="restart"/>
                  <w:vAlign w:val="center"/>
                </w:tcPr>
                <w:p>
                  <w:pPr>
                    <w:spacing w:line="240" w:lineRule="atLeast"/>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c>
                <w:tcPr>
                  <w:tcW w:w="197" w:type="pct"/>
                  <w:vMerge w:val="restart"/>
                  <w:vAlign w:val="center"/>
                </w:tcPr>
                <w:p>
                  <w:pPr>
                    <w:spacing w:line="240" w:lineRule="atLeast"/>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地埋式污水处理设施</w:t>
                  </w:r>
                </w:p>
              </w:tc>
              <w:tc>
                <w:tcPr>
                  <w:tcW w:w="175" w:type="pct"/>
                  <w:vMerge w:val="restart"/>
                  <w:vAlign w:val="center"/>
                </w:tcPr>
                <w:p>
                  <w:pPr>
                    <w:spacing w:line="240" w:lineRule="atLeast"/>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c>
                <w:tcPr>
                  <w:tcW w:w="249" w:type="pct"/>
                  <w:vMerge w:val="restart"/>
                  <w:vAlign w:val="center"/>
                </w:tcPr>
                <w:p>
                  <w:pPr>
                    <w:spacing w:line="240" w:lineRule="atLeast"/>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是</w:t>
                  </w:r>
                </w:p>
              </w:tc>
              <w:tc>
                <w:tcPr>
                  <w:tcW w:w="235" w:type="pct"/>
                  <w:vMerge w:val="restart"/>
                  <w:vAlign w:val="center"/>
                </w:tcPr>
                <w:p>
                  <w:pPr>
                    <w:autoSpaceDE w:val="0"/>
                    <w:autoSpaceDN w:val="0"/>
                    <w:adjustRightIn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2038.64</w:t>
                  </w:r>
                </w:p>
              </w:tc>
              <w:tc>
                <w:tcPr>
                  <w:tcW w:w="489" w:type="pct"/>
                  <w:gridSpan w:val="2"/>
                  <w:vAlign w:val="center"/>
                </w:tcPr>
                <w:p>
                  <w:pPr>
                    <w:widowControl/>
                    <w:adjustRightInd w:val="0"/>
                    <w:snapToGrid w:val="0"/>
                    <w:jc w:val="center"/>
                    <w:textAlignment w:val="center"/>
                    <w:rPr>
                      <w:rFonts w:ascii="Times New Roman" w:hAnsi="Times New Roman" w:eastAsia="宋体" w:cs="Times New Roman"/>
                      <w:color w:val="auto"/>
                      <w:kern w:val="0"/>
                      <w:sz w:val="21"/>
                      <w:szCs w:val="21"/>
                    </w:rPr>
                  </w:pPr>
                  <w:r>
                    <w:rPr>
                      <w:rFonts w:hint="eastAsia" w:ascii="Times New Roman" w:hAnsi="Times New Roman" w:eastAsia="宋体" w:cs="Times New Roman"/>
                      <w:color w:val="auto"/>
                      <w:kern w:val="0"/>
                      <w:sz w:val="21"/>
                      <w:szCs w:val="21"/>
                    </w:rPr>
                    <w:t>无量纲6-9</w:t>
                  </w:r>
                </w:p>
              </w:tc>
              <w:tc>
                <w:tcPr>
                  <w:tcW w:w="94" w:type="pct"/>
                  <w:vMerge w:val="restart"/>
                  <w:vAlign w:val="center"/>
                </w:tcPr>
                <w:p>
                  <w:pPr>
                    <w:autoSpaceDE w:val="0"/>
                    <w:autoSpaceDN w:val="0"/>
                    <w:adjustRightInd w:val="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间接</w:t>
                  </w:r>
                </w:p>
                <w:p>
                  <w:pPr>
                    <w:autoSpaceDE w:val="0"/>
                    <w:autoSpaceDN w:val="0"/>
                    <w:adjustRightInd w:val="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排放</w:t>
                  </w:r>
                </w:p>
              </w:tc>
              <w:tc>
                <w:tcPr>
                  <w:tcW w:w="178" w:type="pct"/>
                  <w:vMerge w:val="restart"/>
                  <w:vAlign w:val="center"/>
                </w:tcPr>
                <w:p>
                  <w:pPr>
                    <w:pStyle w:val="15"/>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工业污水处理厂</w:t>
                  </w:r>
                </w:p>
              </w:tc>
              <w:tc>
                <w:tcPr>
                  <w:tcW w:w="395" w:type="pct"/>
                  <w:vMerge w:val="restart"/>
                  <w:vAlign w:val="center"/>
                </w:tcPr>
                <w:p>
                  <w:pPr>
                    <w:pStyle w:val="15"/>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间断排放，排放期间流量不稳定且无规律，但不属于冲击型排放</w:t>
                  </w:r>
                </w:p>
              </w:tc>
              <w:tc>
                <w:tcPr>
                  <w:tcW w:w="226" w:type="pct"/>
                  <w:vMerge w:val="restart"/>
                  <w:vAlign w:val="center"/>
                </w:tcPr>
                <w:p>
                  <w:pPr>
                    <w:spacing w:line="240" w:lineRule="atLeast"/>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DW001，废水总排口</w:t>
                  </w:r>
                </w:p>
              </w:tc>
              <w:tc>
                <w:tcPr>
                  <w:tcW w:w="178" w:type="pct"/>
                  <w:vMerge w:val="restart"/>
                  <w:vAlign w:val="center"/>
                </w:tcPr>
                <w:p>
                  <w:pPr>
                    <w:spacing w:line="240" w:lineRule="atLeast"/>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一般排放口</w:t>
                  </w:r>
                </w:p>
              </w:tc>
              <w:tc>
                <w:tcPr>
                  <w:tcW w:w="376" w:type="pct"/>
                  <w:vMerge w:val="restart"/>
                  <w:vAlign w:val="center"/>
                </w:tcPr>
                <w:p>
                  <w:pPr>
                    <w:widowControl/>
                    <w:adjustRightInd w:val="0"/>
                    <w:snapToGrid w:val="0"/>
                    <w:jc w:val="center"/>
                    <w:outlineLvl w:val="2"/>
                    <w:rPr>
                      <w:rFonts w:hint="default" w:ascii="Times New Roman" w:hAnsi="Times New Roman" w:eastAsia="宋体" w:cs="Times New Roman"/>
                      <w:bCs/>
                      <w:snapToGrid w:val="0"/>
                      <w:color w:val="auto"/>
                      <w:spacing w:val="-4"/>
                      <w:sz w:val="21"/>
                      <w:szCs w:val="21"/>
                    </w:rPr>
                  </w:pPr>
                  <w:r>
                    <w:rPr>
                      <w:rFonts w:hint="default" w:ascii="Times New Roman" w:hAnsi="Times New Roman" w:eastAsia="宋体" w:cs="Times New Roman"/>
                      <w:bCs/>
                      <w:snapToGrid w:val="0"/>
                      <w:color w:val="auto"/>
                      <w:spacing w:val="-4"/>
                      <w:sz w:val="21"/>
                      <w:szCs w:val="21"/>
                    </w:rPr>
                    <w:t>117°51′50.302″</w:t>
                  </w:r>
                </w:p>
              </w:tc>
              <w:tc>
                <w:tcPr>
                  <w:tcW w:w="346" w:type="pct"/>
                  <w:vMerge w:val="restart"/>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rPr>
                  </w:pPr>
                  <w:r>
                    <w:rPr>
                      <w:rFonts w:hint="default" w:ascii="Times New Roman" w:hAnsi="Times New Roman" w:eastAsia="宋体" w:cs="Times New Roman"/>
                      <w:bCs/>
                      <w:snapToGrid w:val="0"/>
                      <w:color w:val="auto"/>
                      <w:spacing w:val="-4"/>
                      <w:sz w:val="21"/>
                      <w:szCs w:val="21"/>
                    </w:rPr>
                    <w:t>28°23′8.8289″</w:t>
                  </w:r>
                </w:p>
              </w:tc>
              <w:tc>
                <w:tcPr>
                  <w:tcW w:w="395" w:type="pct"/>
                  <w:vMerge w:val="restart"/>
                  <w:vAlign w:val="center"/>
                </w:tcPr>
                <w:p>
                  <w:pPr>
                    <w:pStyle w:val="101"/>
                    <w:spacing w:line="320" w:lineRule="exact"/>
                    <w:rPr>
                      <w:rFonts w:ascii="Times New Roman" w:hAnsi="Times New Roman" w:eastAsia="宋体" w:cs="Times New Roman"/>
                      <w:color w:val="auto"/>
                      <w:sz w:val="21"/>
                      <w:szCs w:val="21"/>
                    </w:rPr>
                  </w:pPr>
                  <w:r>
                    <w:rPr>
                      <w:rFonts w:ascii="Times New Roman" w:hAnsi="Times New Roman" w:eastAsia="宋体" w:cs="Times New Roman"/>
                      <w:b w:val="0"/>
                      <w:bCs/>
                      <w:snapToGrid w:val="0"/>
                      <w:color w:val="auto"/>
                      <w:sz w:val="21"/>
                      <w:szCs w:val="21"/>
                    </w:rPr>
                    <w:t>《污水综合排放标准》（GB8978-1996）</w:t>
                  </w:r>
                  <w:r>
                    <w:rPr>
                      <w:rFonts w:hint="eastAsia" w:ascii="Times New Roman" w:hAnsi="Times New Roman" w:eastAsia="宋体" w:cs="Times New Roman"/>
                      <w:b w:val="0"/>
                      <w:bCs/>
                      <w:snapToGrid w:val="0"/>
                      <w:color w:val="auto"/>
                      <w:sz w:val="21"/>
                      <w:szCs w:val="21"/>
                      <w:lang w:eastAsia="zh-CN"/>
                    </w:rPr>
                    <w:t>一</w:t>
                  </w:r>
                  <w:r>
                    <w:rPr>
                      <w:rFonts w:ascii="Times New Roman" w:hAnsi="Times New Roman" w:eastAsia="宋体" w:cs="Times New Roman"/>
                      <w:b w:val="0"/>
                      <w:bCs/>
                      <w:snapToGrid w:val="0"/>
                      <w:color w:val="auto"/>
                      <w:sz w:val="21"/>
                      <w:szCs w:val="21"/>
                    </w:rPr>
                    <w:t>级标准</w:t>
                  </w:r>
                </w:p>
              </w:tc>
              <w:tc>
                <w:tcPr>
                  <w:tcW w:w="323" w:type="pct"/>
                  <w:vAlign w:val="center"/>
                </w:tcPr>
                <w:p>
                  <w:pPr>
                    <w:widowControl/>
                    <w:adjustRightInd w:val="0"/>
                    <w:snapToGrid w:val="0"/>
                    <w:jc w:val="center"/>
                    <w:outlineLvl w:val="2"/>
                    <w:rPr>
                      <w:rFonts w:ascii="Times New Roman" w:hAnsi="Times New Roman" w:eastAsia="宋体" w:cs="Times New Roman"/>
                      <w:bCs/>
                      <w:snapToGrid w:val="0"/>
                      <w:color w:val="auto"/>
                      <w:sz w:val="21"/>
                      <w:szCs w:val="21"/>
                    </w:rPr>
                  </w:pPr>
                  <w:r>
                    <w:rPr>
                      <w:rFonts w:hint="eastAsia" w:ascii="Times New Roman" w:hAnsi="Times New Roman" w:eastAsia="宋体" w:cs="Times New Roman"/>
                      <w:color w:val="auto"/>
                      <w:kern w:val="0"/>
                      <w:sz w:val="21"/>
                      <w:szCs w:val="21"/>
                    </w:rPr>
                    <w:t>无量纲6-9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9" w:hRule="atLeast"/>
                <w:jc w:val="center"/>
              </w:trPr>
              <w:tc>
                <w:tcPr>
                  <w:tcW w:w="90" w:type="pct"/>
                  <w:vMerge w:val="continue"/>
                  <w:tcBorders>
                    <w:right w:val="single" w:color="000000" w:sz="6" w:space="0"/>
                  </w:tcBorders>
                  <w:vAlign w:val="center"/>
                </w:tcPr>
                <w:p>
                  <w:pPr>
                    <w:spacing w:line="240" w:lineRule="atLeast"/>
                    <w:jc w:val="center"/>
                    <w:rPr>
                      <w:rFonts w:ascii="Times New Roman" w:hAnsi="Times New Roman" w:eastAsia="宋体" w:cs="Times New Roman"/>
                      <w:color w:val="auto"/>
                      <w:sz w:val="21"/>
                      <w:szCs w:val="21"/>
                    </w:rPr>
                  </w:pPr>
                </w:p>
              </w:tc>
              <w:tc>
                <w:tcPr>
                  <w:tcW w:w="85" w:type="pct"/>
                  <w:vMerge w:val="continue"/>
                  <w:tcBorders>
                    <w:left w:val="single" w:color="000000" w:sz="6" w:space="0"/>
                  </w:tcBorders>
                  <w:vAlign w:val="center"/>
                </w:tcPr>
                <w:p>
                  <w:pPr>
                    <w:spacing w:line="240" w:lineRule="atLeast"/>
                    <w:jc w:val="center"/>
                    <w:rPr>
                      <w:rFonts w:ascii="Times New Roman" w:hAnsi="Times New Roman" w:eastAsia="宋体" w:cs="Times New Roman"/>
                      <w:color w:val="auto"/>
                      <w:sz w:val="21"/>
                      <w:szCs w:val="21"/>
                    </w:rPr>
                  </w:pPr>
                </w:p>
              </w:tc>
              <w:tc>
                <w:tcPr>
                  <w:tcW w:w="242" w:type="pct"/>
                  <w:tcBorders>
                    <w:left w:val="single" w:color="000000" w:sz="6" w:space="0"/>
                  </w:tcBorders>
                  <w:vAlign w:val="center"/>
                </w:tcPr>
                <w:p>
                  <w:pPr>
                    <w:pStyle w:val="15"/>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COD</w:t>
                  </w:r>
                  <w:r>
                    <w:rPr>
                      <w:rFonts w:hint="eastAsia" w:ascii="Times New Roman" w:hAnsi="Times New Roman" w:eastAsia="宋体" w:cs="Times New Roman"/>
                      <w:color w:val="auto"/>
                      <w:sz w:val="21"/>
                      <w:szCs w:val="21"/>
                      <w:vertAlign w:val="subscript"/>
                    </w:rPr>
                    <w:t>Cr</w:t>
                  </w:r>
                </w:p>
              </w:tc>
              <w:tc>
                <w:tcPr>
                  <w:tcW w:w="273" w:type="pct"/>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eastAsia="zh-CN"/>
                    </w:rPr>
                  </w:pPr>
                  <w:r>
                    <w:rPr>
                      <w:rFonts w:hint="eastAsia" w:ascii="Times New Roman" w:hAnsi="Times New Roman" w:eastAsia="宋体" w:cs="Times New Roman"/>
                      <w:color w:val="auto"/>
                      <w:kern w:val="0"/>
                      <w:sz w:val="21"/>
                      <w:szCs w:val="21"/>
                      <w:lang w:val="en-US" w:eastAsia="zh-CN"/>
                    </w:rPr>
                    <w:t>/</w:t>
                  </w:r>
                </w:p>
              </w:tc>
              <w:tc>
                <w:tcPr>
                  <w:tcW w:w="265" w:type="pct"/>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0.1629</w:t>
                  </w:r>
                </w:p>
              </w:tc>
              <w:tc>
                <w:tcPr>
                  <w:tcW w:w="180"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197"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175"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249"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235" w:type="pct"/>
                  <w:vMerge w:val="continue"/>
                  <w:vAlign w:val="center"/>
                </w:tcPr>
                <w:p>
                  <w:pPr>
                    <w:autoSpaceDE w:val="0"/>
                    <w:autoSpaceDN w:val="0"/>
                    <w:adjustRightInd w:val="0"/>
                    <w:jc w:val="center"/>
                    <w:rPr>
                      <w:rFonts w:ascii="Times New Roman" w:hAnsi="Times New Roman" w:eastAsia="宋体" w:cs="Times New Roman"/>
                      <w:color w:val="auto"/>
                      <w:sz w:val="21"/>
                      <w:szCs w:val="21"/>
                    </w:rPr>
                  </w:pPr>
                </w:p>
              </w:tc>
              <w:tc>
                <w:tcPr>
                  <w:tcW w:w="259" w:type="pct"/>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100</w:t>
                  </w:r>
                </w:p>
              </w:tc>
              <w:tc>
                <w:tcPr>
                  <w:tcW w:w="230" w:type="pct"/>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0.2039</w:t>
                  </w:r>
                </w:p>
              </w:tc>
              <w:tc>
                <w:tcPr>
                  <w:tcW w:w="94" w:type="pct"/>
                  <w:vMerge w:val="continue"/>
                  <w:vAlign w:val="center"/>
                </w:tcPr>
                <w:p>
                  <w:pPr>
                    <w:autoSpaceDE w:val="0"/>
                    <w:autoSpaceDN w:val="0"/>
                    <w:adjustRightInd w:val="0"/>
                    <w:jc w:val="center"/>
                    <w:rPr>
                      <w:rFonts w:ascii="Times New Roman" w:hAnsi="Times New Roman" w:eastAsia="宋体" w:cs="Times New Roman"/>
                      <w:color w:val="auto"/>
                      <w:sz w:val="21"/>
                      <w:szCs w:val="21"/>
                    </w:rPr>
                  </w:pPr>
                </w:p>
              </w:tc>
              <w:tc>
                <w:tcPr>
                  <w:tcW w:w="178" w:type="pct"/>
                  <w:vMerge w:val="continue"/>
                  <w:vAlign w:val="center"/>
                </w:tcPr>
                <w:p>
                  <w:pPr>
                    <w:pStyle w:val="15"/>
                    <w:jc w:val="center"/>
                    <w:rPr>
                      <w:rFonts w:ascii="Times New Roman" w:hAnsi="Times New Roman" w:eastAsia="宋体" w:cs="Times New Roman"/>
                      <w:color w:val="auto"/>
                      <w:sz w:val="21"/>
                      <w:szCs w:val="21"/>
                    </w:rPr>
                  </w:pPr>
                </w:p>
              </w:tc>
              <w:tc>
                <w:tcPr>
                  <w:tcW w:w="395" w:type="pct"/>
                  <w:vMerge w:val="continue"/>
                  <w:vAlign w:val="center"/>
                </w:tcPr>
                <w:p>
                  <w:pPr>
                    <w:pStyle w:val="15"/>
                    <w:jc w:val="center"/>
                    <w:rPr>
                      <w:rFonts w:ascii="Times New Roman" w:hAnsi="Times New Roman" w:eastAsia="宋体" w:cs="Times New Roman"/>
                      <w:color w:val="auto"/>
                      <w:sz w:val="21"/>
                      <w:szCs w:val="21"/>
                    </w:rPr>
                  </w:pPr>
                </w:p>
              </w:tc>
              <w:tc>
                <w:tcPr>
                  <w:tcW w:w="226"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178"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376" w:type="pct"/>
                  <w:vMerge w:val="continue"/>
                  <w:vAlign w:val="center"/>
                </w:tcPr>
                <w:p>
                  <w:pPr>
                    <w:widowControl/>
                    <w:adjustRightInd w:val="0"/>
                    <w:snapToGrid w:val="0"/>
                    <w:jc w:val="center"/>
                    <w:outlineLvl w:val="2"/>
                    <w:rPr>
                      <w:rFonts w:ascii="Times New Roman" w:hAnsi="Times New Roman" w:eastAsia="宋体" w:cs="Times New Roman"/>
                      <w:bCs/>
                      <w:snapToGrid w:val="0"/>
                      <w:color w:val="auto"/>
                      <w:spacing w:val="-4"/>
                      <w:sz w:val="21"/>
                      <w:szCs w:val="21"/>
                    </w:rPr>
                  </w:pPr>
                </w:p>
              </w:tc>
              <w:tc>
                <w:tcPr>
                  <w:tcW w:w="346" w:type="pct"/>
                  <w:vMerge w:val="continue"/>
                  <w:vAlign w:val="center"/>
                </w:tcPr>
                <w:p>
                  <w:pPr>
                    <w:widowControl/>
                    <w:adjustRightInd w:val="0"/>
                    <w:snapToGrid w:val="0"/>
                    <w:jc w:val="center"/>
                    <w:outlineLvl w:val="2"/>
                    <w:rPr>
                      <w:rFonts w:ascii="Times New Roman" w:hAnsi="Times New Roman" w:eastAsia="宋体" w:cs="Times New Roman"/>
                      <w:bCs/>
                      <w:snapToGrid w:val="0"/>
                      <w:color w:val="auto"/>
                      <w:sz w:val="21"/>
                      <w:szCs w:val="21"/>
                    </w:rPr>
                  </w:pPr>
                </w:p>
              </w:tc>
              <w:tc>
                <w:tcPr>
                  <w:tcW w:w="395" w:type="pct"/>
                  <w:vMerge w:val="continue"/>
                  <w:vAlign w:val="center"/>
                </w:tcPr>
                <w:p>
                  <w:pPr>
                    <w:pStyle w:val="101"/>
                    <w:spacing w:line="320" w:lineRule="exact"/>
                    <w:rPr>
                      <w:rFonts w:ascii="Times New Roman" w:hAnsi="Times New Roman" w:eastAsia="宋体" w:cs="Times New Roman"/>
                      <w:color w:val="auto"/>
                      <w:sz w:val="21"/>
                      <w:szCs w:val="21"/>
                    </w:rPr>
                  </w:pPr>
                </w:p>
              </w:tc>
              <w:tc>
                <w:tcPr>
                  <w:tcW w:w="323" w:type="pct"/>
                  <w:vAlign w:val="center"/>
                </w:tcPr>
                <w:p>
                  <w:pPr>
                    <w:widowControl/>
                    <w:adjustRightInd w:val="0"/>
                    <w:snapToGrid w:val="0"/>
                    <w:jc w:val="center"/>
                    <w:textAlignment w:val="center"/>
                    <w:rPr>
                      <w:rFonts w:ascii="Times New Roman" w:hAnsi="Times New Roman" w:eastAsia="宋体" w:cs="Times New Roman"/>
                      <w:bCs/>
                      <w:snapToGrid w:val="0"/>
                      <w:color w:val="auto"/>
                      <w:sz w:val="21"/>
                      <w:szCs w:val="21"/>
                    </w:rPr>
                  </w:pPr>
                  <w:r>
                    <w:rPr>
                      <w:rFonts w:hint="eastAsia" w:ascii="Times New Roman" w:hAnsi="Times New Roman" w:eastAsia="宋体" w:cs="Times New Roman"/>
                      <w:color w:val="auto"/>
                      <w:kern w:val="0"/>
                      <w:sz w:val="21"/>
                      <w:szCs w:val="21"/>
                      <w:lang w:val="en-US" w:eastAsia="zh-CN" w:bidi="ar"/>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42" w:hRule="atLeast"/>
                <w:jc w:val="center"/>
              </w:trPr>
              <w:tc>
                <w:tcPr>
                  <w:tcW w:w="90" w:type="pct"/>
                  <w:vMerge w:val="continue"/>
                  <w:tcBorders>
                    <w:right w:val="single" w:color="000000" w:sz="6" w:space="0"/>
                  </w:tcBorders>
                  <w:vAlign w:val="center"/>
                </w:tcPr>
                <w:p>
                  <w:pPr>
                    <w:spacing w:line="240" w:lineRule="atLeast"/>
                    <w:jc w:val="center"/>
                    <w:rPr>
                      <w:rFonts w:ascii="Times New Roman" w:hAnsi="Times New Roman" w:eastAsia="宋体" w:cs="Times New Roman"/>
                      <w:color w:val="auto"/>
                      <w:sz w:val="21"/>
                      <w:szCs w:val="21"/>
                    </w:rPr>
                  </w:pPr>
                </w:p>
              </w:tc>
              <w:tc>
                <w:tcPr>
                  <w:tcW w:w="85" w:type="pct"/>
                  <w:vMerge w:val="continue"/>
                  <w:tcBorders>
                    <w:left w:val="single" w:color="000000" w:sz="6" w:space="0"/>
                  </w:tcBorders>
                  <w:vAlign w:val="center"/>
                </w:tcPr>
                <w:p>
                  <w:pPr>
                    <w:spacing w:line="240" w:lineRule="atLeast"/>
                    <w:jc w:val="center"/>
                    <w:rPr>
                      <w:rFonts w:ascii="Times New Roman" w:hAnsi="Times New Roman" w:eastAsia="宋体" w:cs="Times New Roman"/>
                      <w:color w:val="auto"/>
                      <w:sz w:val="21"/>
                      <w:szCs w:val="21"/>
                    </w:rPr>
                  </w:pPr>
                </w:p>
              </w:tc>
              <w:tc>
                <w:tcPr>
                  <w:tcW w:w="242" w:type="pct"/>
                  <w:tcBorders>
                    <w:left w:val="single" w:color="000000" w:sz="6" w:space="0"/>
                  </w:tcBorders>
                  <w:vAlign w:val="center"/>
                </w:tcPr>
                <w:p>
                  <w:pPr>
                    <w:pStyle w:val="15"/>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BOD</w:t>
                  </w:r>
                  <w:r>
                    <w:rPr>
                      <w:rFonts w:ascii="Times New Roman" w:hAnsi="Times New Roman" w:eastAsia="宋体" w:cs="Times New Roman"/>
                      <w:color w:val="auto"/>
                      <w:sz w:val="21"/>
                      <w:szCs w:val="21"/>
                      <w:vertAlign w:val="subscript"/>
                    </w:rPr>
                    <w:t>5</w:t>
                  </w:r>
                </w:p>
              </w:tc>
              <w:tc>
                <w:tcPr>
                  <w:tcW w:w="273" w:type="pct"/>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eastAsia="zh-CN" w:bidi="ar"/>
                    </w:rPr>
                  </w:pPr>
                  <w:r>
                    <w:rPr>
                      <w:rFonts w:hint="eastAsia" w:ascii="Times New Roman" w:hAnsi="Times New Roman" w:eastAsia="宋体" w:cs="Times New Roman"/>
                      <w:color w:val="auto"/>
                      <w:kern w:val="0"/>
                      <w:sz w:val="21"/>
                      <w:szCs w:val="21"/>
                      <w:lang w:val="en-US" w:eastAsia="zh-CN" w:bidi="ar"/>
                    </w:rPr>
                    <w:t>/</w:t>
                  </w:r>
                </w:p>
              </w:tc>
              <w:tc>
                <w:tcPr>
                  <w:tcW w:w="265" w:type="pct"/>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0.0176</w:t>
                  </w:r>
                </w:p>
              </w:tc>
              <w:tc>
                <w:tcPr>
                  <w:tcW w:w="180"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197"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175"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249"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235" w:type="pct"/>
                  <w:vMerge w:val="continue"/>
                  <w:vAlign w:val="center"/>
                </w:tcPr>
                <w:p>
                  <w:pPr>
                    <w:autoSpaceDE w:val="0"/>
                    <w:autoSpaceDN w:val="0"/>
                    <w:adjustRightInd w:val="0"/>
                    <w:jc w:val="center"/>
                    <w:rPr>
                      <w:rFonts w:ascii="Times New Roman" w:hAnsi="Times New Roman" w:eastAsia="宋体" w:cs="Times New Roman"/>
                      <w:color w:val="auto"/>
                      <w:sz w:val="21"/>
                      <w:szCs w:val="21"/>
                    </w:rPr>
                  </w:pPr>
                </w:p>
              </w:tc>
              <w:tc>
                <w:tcPr>
                  <w:tcW w:w="259" w:type="pct"/>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20</w:t>
                  </w:r>
                </w:p>
              </w:tc>
              <w:tc>
                <w:tcPr>
                  <w:tcW w:w="230" w:type="pct"/>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0.0408</w:t>
                  </w:r>
                </w:p>
              </w:tc>
              <w:tc>
                <w:tcPr>
                  <w:tcW w:w="94" w:type="pct"/>
                  <w:vMerge w:val="continue"/>
                  <w:vAlign w:val="center"/>
                </w:tcPr>
                <w:p>
                  <w:pPr>
                    <w:autoSpaceDE w:val="0"/>
                    <w:autoSpaceDN w:val="0"/>
                    <w:adjustRightInd w:val="0"/>
                    <w:jc w:val="center"/>
                    <w:rPr>
                      <w:rFonts w:ascii="Times New Roman" w:hAnsi="Times New Roman" w:eastAsia="宋体" w:cs="Times New Roman"/>
                      <w:color w:val="auto"/>
                      <w:sz w:val="21"/>
                      <w:szCs w:val="21"/>
                      <w:highlight w:val="yellow"/>
                    </w:rPr>
                  </w:pPr>
                </w:p>
              </w:tc>
              <w:tc>
                <w:tcPr>
                  <w:tcW w:w="178" w:type="pct"/>
                  <w:vMerge w:val="continue"/>
                  <w:vAlign w:val="center"/>
                </w:tcPr>
                <w:p>
                  <w:pPr>
                    <w:pStyle w:val="15"/>
                    <w:jc w:val="center"/>
                    <w:rPr>
                      <w:rFonts w:ascii="Times New Roman" w:hAnsi="Times New Roman" w:eastAsia="宋体" w:cs="Times New Roman"/>
                      <w:color w:val="auto"/>
                      <w:sz w:val="21"/>
                      <w:szCs w:val="21"/>
                      <w:highlight w:val="yellow"/>
                    </w:rPr>
                  </w:pPr>
                </w:p>
              </w:tc>
              <w:tc>
                <w:tcPr>
                  <w:tcW w:w="395" w:type="pct"/>
                  <w:vMerge w:val="continue"/>
                  <w:vAlign w:val="center"/>
                </w:tcPr>
                <w:p>
                  <w:pPr>
                    <w:pStyle w:val="15"/>
                    <w:jc w:val="center"/>
                    <w:rPr>
                      <w:rFonts w:ascii="Times New Roman" w:hAnsi="Times New Roman" w:eastAsia="宋体" w:cs="Times New Roman"/>
                      <w:color w:val="auto"/>
                      <w:sz w:val="21"/>
                      <w:szCs w:val="21"/>
                      <w:highlight w:val="yellow"/>
                    </w:rPr>
                  </w:pPr>
                </w:p>
              </w:tc>
              <w:tc>
                <w:tcPr>
                  <w:tcW w:w="226" w:type="pct"/>
                  <w:vMerge w:val="continue"/>
                  <w:vAlign w:val="center"/>
                </w:tcPr>
                <w:p>
                  <w:pPr>
                    <w:spacing w:line="240" w:lineRule="atLeast"/>
                    <w:jc w:val="center"/>
                    <w:rPr>
                      <w:rFonts w:ascii="Times New Roman" w:hAnsi="Times New Roman" w:eastAsia="宋体" w:cs="Times New Roman"/>
                      <w:color w:val="auto"/>
                      <w:sz w:val="21"/>
                      <w:szCs w:val="21"/>
                      <w:highlight w:val="yellow"/>
                    </w:rPr>
                  </w:pPr>
                </w:p>
              </w:tc>
              <w:tc>
                <w:tcPr>
                  <w:tcW w:w="178" w:type="pct"/>
                  <w:vMerge w:val="continue"/>
                  <w:vAlign w:val="center"/>
                </w:tcPr>
                <w:p>
                  <w:pPr>
                    <w:spacing w:line="240" w:lineRule="atLeast"/>
                    <w:jc w:val="center"/>
                    <w:rPr>
                      <w:rFonts w:ascii="Times New Roman" w:hAnsi="Times New Roman" w:eastAsia="宋体" w:cs="Times New Roman"/>
                      <w:color w:val="auto"/>
                      <w:sz w:val="21"/>
                      <w:szCs w:val="21"/>
                      <w:highlight w:val="yellow"/>
                    </w:rPr>
                  </w:pPr>
                </w:p>
              </w:tc>
              <w:tc>
                <w:tcPr>
                  <w:tcW w:w="376" w:type="pct"/>
                  <w:vMerge w:val="continue"/>
                  <w:vAlign w:val="center"/>
                </w:tcPr>
                <w:p>
                  <w:pPr>
                    <w:pStyle w:val="15"/>
                    <w:jc w:val="center"/>
                    <w:rPr>
                      <w:rFonts w:ascii="Times New Roman" w:hAnsi="Times New Roman" w:eastAsia="宋体" w:cs="Times New Roman"/>
                      <w:color w:val="auto"/>
                      <w:sz w:val="21"/>
                      <w:szCs w:val="21"/>
                      <w:highlight w:val="yellow"/>
                    </w:rPr>
                  </w:pPr>
                </w:p>
              </w:tc>
              <w:tc>
                <w:tcPr>
                  <w:tcW w:w="346" w:type="pct"/>
                  <w:vMerge w:val="continue"/>
                  <w:vAlign w:val="center"/>
                </w:tcPr>
                <w:p>
                  <w:pPr>
                    <w:pStyle w:val="15"/>
                    <w:jc w:val="center"/>
                    <w:rPr>
                      <w:rFonts w:ascii="Times New Roman" w:hAnsi="Times New Roman" w:eastAsia="宋体" w:cs="Times New Roman"/>
                      <w:color w:val="auto"/>
                      <w:sz w:val="21"/>
                      <w:szCs w:val="21"/>
                      <w:highlight w:val="yellow"/>
                    </w:rPr>
                  </w:pPr>
                </w:p>
              </w:tc>
              <w:tc>
                <w:tcPr>
                  <w:tcW w:w="395" w:type="pct"/>
                  <w:vMerge w:val="continue"/>
                  <w:vAlign w:val="center"/>
                </w:tcPr>
                <w:p>
                  <w:pPr>
                    <w:pStyle w:val="15"/>
                    <w:jc w:val="center"/>
                    <w:rPr>
                      <w:rFonts w:ascii="Times New Roman" w:hAnsi="Times New Roman" w:eastAsia="宋体" w:cs="Times New Roman"/>
                      <w:color w:val="auto"/>
                      <w:sz w:val="21"/>
                      <w:szCs w:val="21"/>
                      <w:highlight w:val="yellow"/>
                    </w:rPr>
                  </w:pPr>
                </w:p>
              </w:tc>
              <w:tc>
                <w:tcPr>
                  <w:tcW w:w="323" w:type="pct"/>
                  <w:vAlign w:val="center"/>
                </w:tcPr>
                <w:p>
                  <w:pPr>
                    <w:widowControl/>
                    <w:adjustRightInd w:val="0"/>
                    <w:snapToGrid w:val="0"/>
                    <w:jc w:val="center"/>
                    <w:textAlignment w:val="center"/>
                    <w:rPr>
                      <w:rFonts w:ascii="Times New Roman" w:hAnsi="Times New Roman" w:eastAsia="宋体" w:cs="Times New Roman"/>
                      <w:bCs/>
                      <w:snapToGrid w:val="0"/>
                      <w:color w:val="auto"/>
                      <w:sz w:val="21"/>
                      <w:szCs w:val="21"/>
                    </w:rPr>
                  </w:pPr>
                  <w:r>
                    <w:rPr>
                      <w:rFonts w:hint="eastAsia" w:ascii="Times New Roman" w:hAnsi="Times New Roman" w:eastAsia="宋体" w:cs="Times New Roman"/>
                      <w:color w:val="auto"/>
                      <w:kern w:val="0"/>
                      <w:sz w:val="21"/>
                      <w:szCs w:val="21"/>
                      <w:lang w:val="en-US" w:eastAsia="zh-CN" w:bidi="ar"/>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69" w:hRule="atLeast"/>
                <w:jc w:val="center"/>
              </w:trPr>
              <w:tc>
                <w:tcPr>
                  <w:tcW w:w="90" w:type="pct"/>
                  <w:vMerge w:val="continue"/>
                  <w:tcBorders>
                    <w:right w:val="single" w:color="000000" w:sz="6" w:space="0"/>
                  </w:tcBorders>
                  <w:vAlign w:val="center"/>
                </w:tcPr>
                <w:p>
                  <w:pPr>
                    <w:spacing w:line="240" w:lineRule="atLeast"/>
                    <w:jc w:val="center"/>
                    <w:rPr>
                      <w:rFonts w:ascii="Times New Roman" w:hAnsi="Times New Roman" w:eastAsia="宋体" w:cs="Times New Roman"/>
                      <w:color w:val="auto"/>
                      <w:sz w:val="21"/>
                      <w:szCs w:val="21"/>
                      <w:highlight w:val="yellow"/>
                    </w:rPr>
                  </w:pPr>
                </w:p>
              </w:tc>
              <w:tc>
                <w:tcPr>
                  <w:tcW w:w="85" w:type="pct"/>
                  <w:vMerge w:val="continue"/>
                  <w:tcBorders>
                    <w:left w:val="single" w:color="000000" w:sz="6" w:space="0"/>
                  </w:tcBorders>
                  <w:vAlign w:val="center"/>
                </w:tcPr>
                <w:p>
                  <w:pPr>
                    <w:spacing w:line="240" w:lineRule="atLeast"/>
                    <w:jc w:val="center"/>
                    <w:rPr>
                      <w:rFonts w:ascii="Times New Roman" w:hAnsi="Times New Roman" w:eastAsia="宋体" w:cs="Times New Roman"/>
                      <w:color w:val="auto"/>
                      <w:sz w:val="21"/>
                      <w:szCs w:val="21"/>
                      <w:highlight w:val="yellow"/>
                    </w:rPr>
                  </w:pPr>
                </w:p>
              </w:tc>
              <w:tc>
                <w:tcPr>
                  <w:tcW w:w="242" w:type="pct"/>
                  <w:tcBorders>
                    <w:left w:val="single" w:color="000000" w:sz="6" w:space="0"/>
                  </w:tcBorders>
                  <w:vAlign w:val="center"/>
                </w:tcPr>
                <w:p>
                  <w:pPr>
                    <w:pStyle w:val="15"/>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SS</w:t>
                  </w:r>
                </w:p>
              </w:tc>
              <w:tc>
                <w:tcPr>
                  <w:tcW w:w="273" w:type="pct"/>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eastAsia="zh-CN" w:bidi="ar"/>
                    </w:rPr>
                  </w:pPr>
                  <w:r>
                    <w:rPr>
                      <w:rFonts w:hint="eastAsia" w:ascii="Times New Roman" w:hAnsi="Times New Roman" w:eastAsia="宋体" w:cs="Times New Roman"/>
                      <w:color w:val="auto"/>
                      <w:kern w:val="0"/>
                      <w:sz w:val="21"/>
                      <w:szCs w:val="21"/>
                      <w:lang w:val="en-US" w:eastAsia="zh-CN" w:bidi="ar"/>
                    </w:rPr>
                    <w:t>/</w:t>
                  </w:r>
                </w:p>
              </w:tc>
              <w:tc>
                <w:tcPr>
                  <w:tcW w:w="265" w:type="pct"/>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0.0871</w:t>
                  </w:r>
                </w:p>
              </w:tc>
              <w:tc>
                <w:tcPr>
                  <w:tcW w:w="180"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197"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175"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249"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235" w:type="pct"/>
                  <w:vMerge w:val="continue"/>
                  <w:vAlign w:val="center"/>
                </w:tcPr>
                <w:p>
                  <w:pPr>
                    <w:autoSpaceDE w:val="0"/>
                    <w:autoSpaceDN w:val="0"/>
                    <w:adjustRightInd w:val="0"/>
                    <w:jc w:val="center"/>
                    <w:rPr>
                      <w:rFonts w:ascii="Times New Roman" w:hAnsi="Times New Roman" w:eastAsia="宋体" w:cs="Times New Roman"/>
                      <w:color w:val="auto"/>
                      <w:sz w:val="21"/>
                      <w:szCs w:val="21"/>
                    </w:rPr>
                  </w:pPr>
                </w:p>
              </w:tc>
              <w:tc>
                <w:tcPr>
                  <w:tcW w:w="259" w:type="pct"/>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70</w:t>
                  </w:r>
                </w:p>
              </w:tc>
              <w:tc>
                <w:tcPr>
                  <w:tcW w:w="230" w:type="pct"/>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0.1427</w:t>
                  </w:r>
                </w:p>
              </w:tc>
              <w:tc>
                <w:tcPr>
                  <w:tcW w:w="94" w:type="pct"/>
                  <w:vMerge w:val="continue"/>
                  <w:vAlign w:val="center"/>
                </w:tcPr>
                <w:p>
                  <w:pPr>
                    <w:autoSpaceDE w:val="0"/>
                    <w:autoSpaceDN w:val="0"/>
                    <w:adjustRightInd w:val="0"/>
                    <w:jc w:val="center"/>
                    <w:rPr>
                      <w:rFonts w:ascii="Times New Roman" w:hAnsi="Times New Roman" w:eastAsia="宋体" w:cs="Times New Roman"/>
                      <w:color w:val="auto"/>
                      <w:sz w:val="21"/>
                      <w:szCs w:val="21"/>
                    </w:rPr>
                  </w:pPr>
                </w:p>
              </w:tc>
              <w:tc>
                <w:tcPr>
                  <w:tcW w:w="178" w:type="pct"/>
                  <w:vMerge w:val="continue"/>
                  <w:vAlign w:val="center"/>
                </w:tcPr>
                <w:p>
                  <w:pPr>
                    <w:autoSpaceDE w:val="0"/>
                    <w:autoSpaceDN w:val="0"/>
                    <w:adjustRightInd w:val="0"/>
                    <w:jc w:val="center"/>
                    <w:rPr>
                      <w:rFonts w:ascii="Times New Roman" w:hAnsi="Times New Roman" w:eastAsia="宋体" w:cs="Times New Roman"/>
                      <w:color w:val="auto"/>
                      <w:sz w:val="21"/>
                      <w:szCs w:val="21"/>
                    </w:rPr>
                  </w:pPr>
                </w:p>
              </w:tc>
              <w:tc>
                <w:tcPr>
                  <w:tcW w:w="395" w:type="pct"/>
                  <w:vMerge w:val="continue"/>
                  <w:vAlign w:val="center"/>
                </w:tcPr>
                <w:p>
                  <w:pPr>
                    <w:autoSpaceDE w:val="0"/>
                    <w:autoSpaceDN w:val="0"/>
                    <w:adjustRightInd w:val="0"/>
                    <w:jc w:val="center"/>
                    <w:rPr>
                      <w:rFonts w:ascii="Times New Roman" w:hAnsi="Times New Roman" w:eastAsia="宋体" w:cs="Times New Roman"/>
                      <w:color w:val="auto"/>
                      <w:sz w:val="21"/>
                      <w:szCs w:val="21"/>
                    </w:rPr>
                  </w:pPr>
                </w:p>
              </w:tc>
              <w:tc>
                <w:tcPr>
                  <w:tcW w:w="226"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178"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376" w:type="pct"/>
                  <w:vMerge w:val="continue"/>
                  <w:vAlign w:val="center"/>
                </w:tcPr>
                <w:p>
                  <w:pPr>
                    <w:jc w:val="center"/>
                    <w:rPr>
                      <w:rFonts w:ascii="Times New Roman" w:hAnsi="Times New Roman" w:eastAsia="宋体" w:cs="Times New Roman"/>
                      <w:color w:val="auto"/>
                      <w:sz w:val="21"/>
                      <w:szCs w:val="21"/>
                    </w:rPr>
                  </w:pPr>
                </w:p>
              </w:tc>
              <w:tc>
                <w:tcPr>
                  <w:tcW w:w="346" w:type="pct"/>
                  <w:vMerge w:val="continue"/>
                  <w:vAlign w:val="center"/>
                </w:tcPr>
                <w:p>
                  <w:pPr>
                    <w:jc w:val="center"/>
                    <w:rPr>
                      <w:rFonts w:ascii="Times New Roman" w:hAnsi="Times New Roman" w:eastAsia="宋体" w:cs="Times New Roman"/>
                      <w:color w:val="auto"/>
                      <w:sz w:val="21"/>
                      <w:szCs w:val="21"/>
                    </w:rPr>
                  </w:pPr>
                </w:p>
              </w:tc>
              <w:tc>
                <w:tcPr>
                  <w:tcW w:w="395" w:type="pct"/>
                  <w:vMerge w:val="continue"/>
                  <w:vAlign w:val="center"/>
                </w:tcPr>
                <w:p>
                  <w:pPr>
                    <w:pStyle w:val="15"/>
                    <w:jc w:val="center"/>
                    <w:rPr>
                      <w:rFonts w:ascii="Times New Roman" w:hAnsi="Times New Roman" w:eastAsia="宋体" w:cs="Times New Roman"/>
                      <w:color w:val="auto"/>
                      <w:sz w:val="21"/>
                      <w:szCs w:val="21"/>
                    </w:rPr>
                  </w:pPr>
                </w:p>
              </w:tc>
              <w:tc>
                <w:tcPr>
                  <w:tcW w:w="323" w:type="pct"/>
                  <w:vAlign w:val="center"/>
                </w:tcPr>
                <w:p>
                  <w:pPr>
                    <w:widowControl/>
                    <w:adjustRightInd w:val="0"/>
                    <w:snapToGrid w:val="0"/>
                    <w:jc w:val="center"/>
                    <w:textAlignment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kern w:val="0"/>
                      <w:sz w:val="21"/>
                      <w:szCs w:val="21"/>
                      <w:lang w:val="en-US" w:eastAsia="zh-CN" w:bidi="ar"/>
                    </w:rPr>
                    <w:t>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05" w:hRule="atLeast"/>
                <w:jc w:val="center"/>
              </w:trPr>
              <w:tc>
                <w:tcPr>
                  <w:tcW w:w="90" w:type="pct"/>
                  <w:vMerge w:val="continue"/>
                  <w:tcBorders>
                    <w:right w:val="single" w:color="000000" w:sz="6" w:space="0"/>
                  </w:tcBorders>
                  <w:vAlign w:val="center"/>
                </w:tcPr>
                <w:p>
                  <w:pPr>
                    <w:spacing w:line="240" w:lineRule="atLeast"/>
                    <w:jc w:val="center"/>
                    <w:rPr>
                      <w:rFonts w:ascii="Times New Roman" w:hAnsi="Times New Roman" w:eastAsia="宋体" w:cs="Times New Roman"/>
                      <w:color w:val="auto"/>
                      <w:sz w:val="21"/>
                      <w:szCs w:val="21"/>
                      <w:highlight w:val="yellow"/>
                    </w:rPr>
                  </w:pPr>
                </w:p>
              </w:tc>
              <w:tc>
                <w:tcPr>
                  <w:tcW w:w="85" w:type="pct"/>
                  <w:vMerge w:val="continue"/>
                  <w:tcBorders>
                    <w:left w:val="single" w:color="000000" w:sz="6" w:space="0"/>
                  </w:tcBorders>
                  <w:vAlign w:val="center"/>
                </w:tcPr>
                <w:p>
                  <w:pPr>
                    <w:spacing w:line="240" w:lineRule="atLeast"/>
                    <w:jc w:val="center"/>
                    <w:rPr>
                      <w:rFonts w:ascii="Times New Roman" w:hAnsi="Times New Roman" w:eastAsia="宋体" w:cs="Times New Roman"/>
                      <w:color w:val="auto"/>
                      <w:sz w:val="21"/>
                      <w:szCs w:val="21"/>
                      <w:highlight w:val="yellow"/>
                    </w:rPr>
                  </w:pPr>
                </w:p>
              </w:tc>
              <w:tc>
                <w:tcPr>
                  <w:tcW w:w="242" w:type="pct"/>
                  <w:tcBorders>
                    <w:left w:val="single" w:color="000000" w:sz="6" w:space="0"/>
                  </w:tcBorders>
                  <w:vAlign w:val="center"/>
                </w:tcPr>
                <w:p>
                  <w:pPr>
                    <w:adjustRightInd w:val="0"/>
                    <w:snapToGrid w:val="0"/>
                    <w:jc w:val="center"/>
                    <w:rPr>
                      <w:rFonts w:ascii="Times New Roman" w:hAnsi="Times New Roman" w:eastAsia="宋体" w:cs="Times New Roman"/>
                      <w:color w:val="auto"/>
                      <w:kern w:val="0"/>
                      <w:sz w:val="21"/>
                      <w:szCs w:val="21"/>
                    </w:rPr>
                  </w:pPr>
                  <w:r>
                    <w:rPr>
                      <w:rFonts w:ascii="Times New Roman" w:hAnsi="Times New Roman" w:eastAsia="宋体" w:cs="Times New Roman"/>
                      <w:color w:val="auto"/>
                      <w:sz w:val="21"/>
                      <w:szCs w:val="21"/>
                    </w:rPr>
                    <w:t>NH</w:t>
                  </w:r>
                  <w:r>
                    <w:rPr>
                      <w:rFonts w:ascii="Times New Roman" w:hAnsi="Times New Roman" w:eastAsia="宋体" w:cs="Times New Roman"/>
                      <w:color w:val="auto"/>
                      <w:sz w:val="21"/>
                      <w:szCs w:val="21"/>
                      <w:vertAlign w:val="subscript"/>
                    </w:rPr>
                    <w:t>3</w:t>
                  </w:r>
                  <w:r>
                    <w:rPr>
                      <w:rFonts w:ascii="Times New Roman" w:hAnsi="Times New Roman" w:eastAsia="宋体" w:cs="Times New Roman"/>
                      <w:color w:val="auto"/>
                      <w:sz w:val="21"/>
                      <w:szCs w:val="21"/>
                    </w:rPr>
                    <w:t>-N</w:t>
                  </w:r>
                </w:p>
              </w:tc>
              <w:tc>
                <w:tcPr>
                  <w:tcW w:w="273" w:type="pct"/>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eastAsia="zh-CN" w:bidi="ar"/>
                    </w:rPr>
                  </w:pPr>
                  <w:r>
                    <w:rPr>
                      <w:rFonts w:hint="eastAsia" w:ascii="Times New Roman" w:hAnsi="Times New Roman" w:eastAsia="宋体" w:cs="Times New Roman"/>
                      <w:color w:val="auto"/>
                      <w:kern w:val="0"/>
                      <w:sz w:val="21"/>
                      <w:szCs w:val="21"/>
                      <w:lang w:val="en-US" w:eastAsia="zh-CN" w:bidi="ar"/>
                    </w:rPr>
                    <w:t>/</w:t>
                  </w:r>
                </w:p>
              </w:tc>
              <w:tc>
                <w:tcPr>
                  <w:tcW w:w="265" w:type="pct"/>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0.0117</w:t>
                  </w:r>
                </w:p>
              </w:tc>
              <w:tc>
                <w:tcPr>
                  <w:tcW w:w="180"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197"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175"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249"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235" w:type="pct"/>
                  <w:vMerge w:val="continue"/>
                  <w:vAlign w:val="center"/>
                </w:tcPr>
                <w:p>
                  <w:pPr>
                    <w:autoSpaceDE w:val="0"/>
                    <w:autoSpaceDN w:val="0"/>
                    <w:adjustRightInd w:val="0"/>
                    <w:jc w:val="center"/>
                    <w:rPr>
                      <w:rFonts w:ascii="Times New Roman" w:hAnsi="Times New Roman" w:eastAsia="宋体" w:cs="Times New Roman"/>
                      <w:color w:val="auto"/>
                      <w:sz w:val="21"/>
                      <w:szCs w:val="21"/>
                    </w:rPr>
                  </w:pPr>
                </w:p>
              </w:tc>
              <w:tc>
                <w:tcPr>
                  <w:tcW w:w="259" w:type="pct"/>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15</w:t>
                  </w:r>
                </w:p>
              </w:tc>
              <w:tc>
                <w:tcPr>
                  <w:tcW w:w="230" w:type="pct"/>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0.0306</w:t>
                  </w:r>
                </w:p>
              </w:tc>
              <w:tc>
                <w:tcPr>
                  <w:tcW w:w="94" w:type="pct"/>
                  <w:vMerge w:val="continue"/>
                  <w:vAlign w:val="center"/>
                </w:tcPr>
                <w:p>
                  <w:pPr>
                    <w:autoSpaceDE w:val="0"/>
                    <w:autoSpaceDN w:val="0"/>
                    <w:adjustRightInd w:val="0"/>
                    <w:jc w:val="center"/>
                    <w:rPr>
                      <w:rFonts w:ascii="Times New Roman" w:hAnsi="Times New Roman" w:eastAsia="宋体" w:cs="Times New Roman"/>
                      <w:color w:val="auto"/>
                      <w:sz w:val="21"/>
                      <w:szCs w:val="21"/>
                    </w:rPr>
                  </w:pPr>
                </w:p>
              </w:tc>
              <w:tc>
                <w:tcPr>
                  <w:tcW w:w="178" w:type="pct"/>
                  <w:vMerge w:val="continue"/>
                  <w:vAlign w:val="center"/>
                </w:tcPr>
                <w:p>
                  <w:pPr>
                    <w:autoSpaceDE w:val="0"/>
                    <w:autoSpaceDN w:val="0"/>
                    <w:adjustRightInd w:val="0"/>
                    <w:jc w:val="center"/>
                    <w:rPr>
                      <w:rFonts w:ascii="Times New Roman" w:hAnsi="Times New Roman" w:eastAsia="宋体" w:cs="Times New Roman"/>
                      <w:color w:val="auto"/>
                      <w:sz w:val="21"/>
                      <w:szCs w:val="21"/>
                    </w:rPr>
                  </w:pPr>
                </w:p>
              </w:tc>
              <w:tc>
                <w:tcPr>
                  <w:tcW w:w="395" w:type="pct"/>
                  <w:vMerge w:val="continue"/>
                  <w:vAlign w:val="center"/>
                </w:tcPr>
                <w:p>
                  <w:pPr>
                    <w:autoSpaceDE w:val="0"/>
                    <w:autoSpaceDN w:val="0"/>
                    <w:adjustRightInd w:val="0"/>
                    <w:jc w:val="center"/>
                    <w:rPr>
                      <w:rFonts w:ascii="Times New Roman" w:hAnsi="Times New Roman" w:eastAsia="宋体" w:cs="Times New Roman"/>
                      <w:color w:val="auto"/>
                      <w:sz w:val="21"/>
                      <w:szCs w:val="21"/>
                    </w:rPr>
                  </w:pPr>
                </w:p>
              </w:tc>
              <w:tc>
                <w:tcPr>
                  <w:tcW w:w="226"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178"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376" w:type="pct"/>
                  <w:vMerge w:val="continue"/>
                  <w:vAlign w:val="center"/>
                </w:tcPr>
                <w:p>
                  <w:pPr>
                    <w:jc w:val="center"/>
                    <w:rPr>
                      <w:rFonts w:ascii="Times New Roman" w:hAnsi="Times New Roman" w:eastAsia="宋体" w:cs="Times New Roman"/>
                      <w:color w:val="auto"/>
                      <w:sz w:val="21"/>
                      <w:szCs w:val="21"/>
                    </w:rPr>
                  </w:pPr>
                </w:p>
              </w:tc>
              <w:tc>
                <w:tcPr>
                  <w:tcW w:w="346" w:type="pct"/>
                  <w:vMerge w:val="continue"/>
                  <w:vAlign w:val="center"/>
                </w:tcPr>
                <w:p>
                  <w:pPr>
                    <w:jc w:val="center"/>
                    <w:rPr>
                      <w:rFonts w:ascii="Times New Roman" w:hAnsi="Times New Roman" w:eastAsia="宋体" w:cs="Times New Roman"/>
                      <w:color w:val="auto"/>
                      <w:sz w:val="21"/>
                      <w:szCs w:val="21"/>
                    </w:rPr>
                  </w:pPr>
                </w:p>
              </w:tc>
              <w:tc>
                <w:tcPr>
                  <w:tcW w:w="395" w:type="pct"/>
                  <w:vMerge w:val="continue"/>
                  <w:vAlign w:val="center"/>
                </w:tcPr>
                <w:p>
                  <w:pPr>
                    <w:pStyle w:val="15"/>
                    <w:jc w:val="center"/>
                    <w:rPr>
                      <w:rFonts w:ascii="Times New Roman" w:hAnsi="Times New Roman" w:eastAsia="宋体" w:cs="Times New Roman"/>
                      <w:color w:val="auto"/>
                      <w:sz w:val="21"/>
                      <w:szCs w:val="21"/>
                      <w:lang w:val="zh-CN"/>
                    </w:rPr>
                  </w:pPr>
                </w:p>
              </w:tc>
              <w:tc>
                <w:tcPr>
                  <w:tcW w:w="323" w:type="pct"/>
                  <w:vAlign w:val="center"/>
                </w:tcPr>
                <w:p>
                  <w:pPr>
                    <w:widowControl/>
                    <w:adjustRightInd w:val="0"/>
                    <w:snapToGrid w:val="0"/>
                    <w:jc w:val="center"/>
                    <w:textAlignment w:val="center"/>
                    <w:rPr>
                      <w:rFonts w:ascii="Times New Roman" w:hAnsi="Times New Roman" w:eastAsia="宋体" w:cs="Times New Roman"/>
                      <w:bCs/>
                      <w:snapToGrid w:val="0"/>
                      <w:color w:val="auto"/>
                      <w:sz w:val="21"/>
                      <w:szCs w:val="21"/>
                    </w:rPr>
                  </w:pPr>
                  <w:r>
                    <w:rPr>
                      <w:rFonts w:hint="eastAsia" w:ascii="Times New Roman" w:hAnsi="Times New Roman" w:eastAsia="宋体" w:cs="Times New Roman"/>
                      <w:color w:val="auto"/>
                      <w:kern w:val="0"/>
                      <w:sz w:val="21"/>
                      <w:szCs w:val="21"/>
                      <w:lang w:val="en-US" w:eastAsia="zh-CN" w:bidi="ar"/>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45" w:hRule="atLeast"/>
                <w:jc w:val="center"/>
              </w:trPr>
              <w:tc>
                <w:tcPr>
                  <w:tcW w:w="90" w:type="pct"/>
                  <w:vMerge w:val="continue"/>
                  <w:tcBorders>
                    <w:right w:val="single" w:color="000000" w:sz="6" w:space="0"/>
                  </w:tcBorders>
                  <w:vAlign w:val="center"/>
                </w:tcPr>
                <w:p>
                  <w:pPr>
                    <w:spacing w:line="240" w:lineRule="atLeast"/>
                    <w:jc w:val="center"/>
                    <w:rPr>
                      <w:rFonts w:ascii="Times New Roman" w:hAnsi="Times New Roman" w:eastAsia="宋体" w:cs="Times New Roman"/>
                      <w:color w:val="auto"/>
                      <w:sz w:val="21"/>
                      <w:szCs w:val="21"/>
                      <w:highlight w:val="yellow"/>
                    </w:rPr>
                  </w:pPr>
                </w:p>
              </w:tc>
              <w:tc>
                <w:tcPr>
                  <w:tcW w:w="85" w:type="pct"/>
                  <w:vMerge w:val="continue"/>
                  <w:tcBorders>
                    <w:left w:val="single" w:color="000000" w:sz="6" w:space="0"/>
                  </w:tcBorders>
                  <w:vAlign w:val="center"/>
                </w:tcPr>
                <w:p>
                  <w:pPr>
                    <w:spacing w:line="240" w:lineRule="atLeast"/>
                    <w:jc w:val="center"/>
                    <w:rPr>
                      <w:rFonts w:ascii="Times New Roman" w:hAnsi="Times New Roman" w:eastAsia="宋体" w:cs="Times New Roman"/>
                      <w:color w:val="auto"/>
                      <w:sz w:val="21"/>
                      <w:szCs w:val="21"/>
                      <w:highlight w:val="yellow"/>
                    </w:rPr>
                  </w:pPr>
                </w:p>
              </w:tc>
              <w:tc>
                <w:tcPr>
                  <w:tcW w:w="242" w:type="pct"/>
                  <w:tcBorders>
                    <w:left w:val="single" w:color="000000" w:sz="6" w:space="0"/>
                  </w:tcBorders>
                  <w:vAlign w:val="center"/>
                </w:tcPr>
                <w:p>
                  <w:pPr>
                    <w:adjustRightInd w:val="0"/>
                    <w:snapToGrid w:val="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石油类</w:t>
                  </w:r>
                </w:p>
              </w:tc>
              <w:tc>
                <w:tcPr>
                  <w:tcW w:w="273" w:type="pct"/>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w:t>
                  </w:r>
                </w:p>
              </w:tc>
              <w:tc>
                <w:tcPr>
                  <w:tcW w:w="265" w:type="pct"/>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0.0024</w:t>
                  </w:r>
                </w:p>
              </w:tc>
              <w:tc>
                <w:tcPr>
                  <w:tcW w:w="180"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197"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175"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249"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235" w:type="pct"/>
                  <w:vMerge w:val="continue"/>
                  <w:vAlign w:val="center"/>
                </w:tcPr>
                <w:p>
                  <w:pPr>
                    <w:autoSpaceDE w:val="0"/>
                    <w:autoSpaceDN w:val="0"/>
                    <w:adjustRightInd w:val="0"/>
                    <w:jc w:val="center"/>
                    <w:rPr>
                      <w:rFonts w:ascii="Times New Roman" w:hAnsi="Times New Roman" w:eastAsia="宋体" w:cs="Times New Roman"/>
                      <w:color w:val="auto"/>
                      <w:sz w:val="21"/>
                      <w:szCs w:val="21"/>
                    </w:rPr>
                  </w:pPr>
                </w:p>
              </w:tc>
              <w:tc>
                <w:tcPr>
                  <w:tcW w:w="259" w:type="pct"/>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5</w:t>
                  </w:r>
                </w:p>
              </w:tc>
              <w:tc>
                <w:tcPr>
                  <w:tcW w:w="230" w:type="pct"/>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0.0102</w:t>
                  </w:r>
                </w:p>
              </w:tc>
              <w:tc>
                <w:tcPr>
                  <w:tcW w:w="94" w:type="pct"/>
                  <w:vMerge w:val="continue"/>
                  <w:vAlign w:val="center"/>
                </w:tcPr>
                <w:p>
                  <w:pPr>
                    <w:autoSpaceDE w:val="0"/>
                    <w:autoSpaceDN w:val="0"/>
                    <w:adjustRightInd w:val="0"/>
                    <w:jc w:val="center"/>
                    <w:rPr>
                      <w:rFonts w:ascii="Times New Roman" w:hAnsi="Times New Roman" w:eastAsia="宋体" w:cs="Times New Roman"/>
                      <w:color w:val="auto"/>
                      <w:sz w:val="21"/>
                      <w:szCs w:val="21"/>
                    </w:rPr>
                  </w:pPr>
                </w:p>
              </w:tc>
              <w:tc>
                <w:tcPr>
                  <w:tcW w:w="178" w:type="pct"/>
                  <w:vMerge w:val="continue"/>
                  <w:vAlign w:val="center"/>
                </w:tcPr>
                <w:p>
                  <w:pPr>
                    <w:autoSpaceDE w:val="0"/>
                    <w:autoSpaceDN w:val="0"/>
                    <w:adjustRightInd w:val="0"/>
                    <w:jc w:val="center"/>
                    <w:rPr>
                      <w:rFonts w:ascii="Times New Roman" w:hAnsi="Times New Roman" w:eastAsia="宋体" w:cs="Times New Roman"/>
                      <w:color w:val="auto"/>
                      <w:sz w:val="21"/>
                      <w:szCs w:val="21"/>
                    </w:rPr>
                  </w:pPr>
                </w:p>
              </w:tc>
              <w:tc>
                <w:tcPr>
                  <w:tcW w:w="395" w:type="pct"/>
                  <w:vMerge w:val="continue"/>
                  <w:vAlign w:val="center"/>
                </w:tcPr>
                <w:p>
                  <w:pPr>
                    <w:autoSpaceDE w:val="0"/>
                    <w:autoSpaceDN w:val="0"/>
                    <w:adjustRightInd w:val="0"/>
                    <w:jc w:val="center"/>
                    <w:rPr>
                      <w:rFonts w:ascii="Times New Roman" w:hAnsi="Times New Roman" w:eastAsia="宋体" w:cs="Times New Roman"/>
                      <w:color w:val="auto"/>
                      <w:sz w:val="21"/>
                      <w:szCs w:val="21"/>
                    </w:rPr>
                  </w:pPr>
                </w:p>
              </w:tc>
              <w:tc>
                <w:tcPr>
                  <w:tcW w:w="226"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178"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376" w:type="pct"/>
                  <w:vMerge w:val="continue"/>
                  <w:vAlign w:val="center"/>
                </w:tcPr>
                <w:p>
                  <w:pPr>
                    <w:jc w:val="center"/>
                    <w:rPr>
                      <w:rFonts w:ascii="Times New Roman" w:hAnsi="Times New Roman" w:eastAsia="宋体" w:cs="Times New Roman"/>
                      <w:color w:val="auto"/>
                      <w:sz w:val="21"/>
                      <w:szCs w:val="21"/>
                    </w:rPr>
                  </w:pPr>
                </w:p>
              </w:tc>
              <w:tc>
                <w:tcPr>
                  <w:tcW w:w="346" w:type="pct"/>
                  <w:vMerge w:val="continue"/>
                  <w:vAlign w:val="center"/>
                </w:tcPr>
                <w:p>
                  <w:pPr>
                    <w:jc w:val="center"/>
                    <w:rPr>
                      <w:rFonts w:ascii="Times New Roman" w:hAnsi="Times New Roman" w:eastAsia="宋体" w:cs="Times New Roman"/>
                      <w:color w:val="auto"/>
                      <w:sz w:val="21"/>
                      <w:szCs w:val="21"/>
                    </w:rPr>
                  </w:pPr>
                </w:p>
              </w:tc>
              <w:tc>
                <w:tcPr>
                  <w:tcW w:w="395" w:type="pct"/>
                  <w:vMerge w:val="continue"/>
                  <w:vAlign w:val="center"/>
                </w:tcPr>
                <w:p>
                  <w:pPr>
                    <w:pStyle w:val="15"/>
                    <w:jc w:val="center"/>
                    <w:rPr>
                      <w:rFonts w:ascii="Times New Roman" w:hAnsi="Times New Roman" w:eastAsia="宋体" w:cs="Times New Roman"/>
                      <w:color w:val="auto"/>
                      <w:sz w:val="21"/>
                      <w:szCs w:val="21"/>
                      <w:lang w:val="zh-CN"/>
                    </w:rPr>
                  </w:pPr>
                </w:p>
              </w:tc>
              <w:tc>
                <w:tcPr>
                  <w:tcW w:w="323" w:type="pct"/>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1" w:hRule="atLeast"/>
                <w:jc w:val="center"/>
              </w:trPr>
              <w:tc>
                <w:tcPr>
                  <w:tcW w:w="90" w:type="pct"/>
                  <w:vMerge w:val="continue"/>
                  <w:tcBorders>
                    <w:right w:val="single" w:color="000000" w:sz="6" w:space="0"/>
                  </w:tcBorders>
                  <w:vAlign w:val="center"/>
                </w:tcPr>
                <w:p>
                  <w:pPr>
                    <w:spacing w:line="240" w:lineRule="atLeast"/>
                    <w:jc w:val="center"/>
                    <w:rPr>
                      <w:rFonts w:ascii="Times New Roman" w:hAnsi="Times New Roman" w:eastAsia="宋体" w:cs="Times New Roman"/>
                      <w:color w:val="auto"/>
                      <w:sz w:val="21"/>
                      <w:szCs w:val="21"/>
                      <w:highlight w:val="yellow"/>
                    </w:rPr>
                  </w:pPr>
                </w:p>
              </w:tc>
              <w:tc>
                <w:tcPr>
                  <w:tcW w:w="85" w:type="pct"/>
                  <w:vMerge w:val="continue"/>
                  <w:tcBorders>
                    <w:left w:val="single" w:color="000000" w:sz="6" w:space="0"/>
                  </w:tcBorders>
                  <w:vAlign w:val="center"/>
                </w:tcPr>
                <w:p>
                  <w:pPr>
                    <w:spacing w:line="240" w:lineRule="atLeast"/>
                    <w:jc w:val="center"/>
                    <w:rPr>
                      <w:rFonts w:ascii="Times New Roman" w:hAnsi="Times New Roman" w:eastAsia="宋体" w:cs="Times New Roman"/>
                      <w:color w:val="auto"/>
                      <w:sz w:val="21"/>
                      <w:szCs w:val="21"/>
                      <w:highlight w:val="yellow"/>
                    </w:rPr>
                  </w:pPr>
                </w:p>
              </w:tc>
              <w:tc>
                <w:tcPr>
                  <w:tcW w:w="242" w:type="pct"/>
                  <w:tcBorders>
                    <w:left w:val="single" w:color="000000" w:sz="6" w:space="0"/>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LAS</w:t>
                  </w:r>
                </w:p>
              </w:tc>
              <w:tc>
                <w:tcPr>
                  <w:tcW w:w="273" w:type="pct"/>
                  <w:vAlign w:val="center"/>
                </w:tcPr>
                <w:p>
                  <w:pPr>
                    <w:widowControl/>
                    <w:adjustRightInd w:val="0"/>
                    <w:snapToGrid w:val="0"/>
                    <w:jc w:val="center"/>
                    <w:textAlignment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w:t>
                  </w:r>
                </w:p>
              </w:tc>
              <w:tc>
                <w:tcPr>
                  <w:tcW w:w="265" w:type="pct"/>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0.0342</w:t>
                  </w:r>
                </w:p>
              </w:tc>
              <w:tc>
                <w:tcPr>
                  <w:tcW w:w="180"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197"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175"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249"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235" w:type="pct"/>
                  <w:vMerge w:val="continue"/>
                  <w:vAlign w:val="center"/>
                </w:tcPr>
                <w:p>
                  <w:pPr>
                    <w:autoSpaceDE w:val="0"/>
                    <w:autoSpaceDN w:val="0"/>
                    <w:adjustRightInd w:val="0"/>
                    <w:jc w:val="center"/>
                    <w:rPr>
                      <w:rFonts w:ascii="Times New Roman" w:hAnsi="Times New Roman" w:eastAsia="宋体" w:cs="Times New Roman"/>
                      <w:color w:val="auto"/>
                      <w:sz w:val="21"/>
                      <w:szCs w:val="21"/>
                    </w:rPr>
                  </w:pPr>
                </w:p>
              </w:tc>
              <w:tc>
                <w:tcPr>
                  <w:tcW w:w="259" w:type="pct"/>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5</w:t>
                  </w:r>
                </w:p>
              </w:tc>
              <w:tc>
                <w:tcPr>
                  <w:tcW w:w="230" w:type="pct"/>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0.0102</w:t>
                  </w:r>
                </w:p>
              </w:tc>
              <w:tc>
                <w:tcPr>
                  <w:tcW w:w="94" w:type="pct"/>
                  <w:vMerge w:val="continue"/>
                  <w:vAlign w:val="center"/>
                </w:tcPr>
                <w:p>
                  <w:pPr>
                    <w:autoSpaceDE w:val="0"/>
                    <w:autoSpaceDN w:val="0"/>
                    <w:adjustRightInd w:val="0"/>
                    <w:jc w:val="center"/>
                    <w:rPr>
                      <w:rFonts w:ascii="Times New Roman" w:hAnsi="Times New Roman" w:eastAsia="宋体" w:cs="Times New Roman"/>
                      <w:color w:val="auto"/>
                      <w:sz w:val="21"/>
                      <w:szCs w:val="21"/>
                    </w:rPr>
                  </w:pPr>
                </w:p>
              </w:tc>
              <w:tc>
                <w:tcPr>
                  <w:tcW w:w="178" w:type="pct"/>
                  <w:vMerge w:val="continue"/>
                  <w:vAlign w:val="center"/>
                </w:tcPr>
                <w:p>
                  <w:pPr>
                    <w:autoSpaceDE w:val="0"/>
                    <w:autoSpaceDN w:val="0"/>
                    <w:adjustRightInd w:val="0"/>
                    <w:jc w:val="center"/>
                    <w:rPr>
                      <w:rFonts w:ascii="Times New Roman" w:hAnsi="Times New Roman" w:eastAsia="宋体" w:cs="Times New Roman"/>
                      <w:color w:val="auto"/>
                      <w:sz w:val="21"/>
                      <w:szCs w:val="21"/>
                    </w:rPr>
                  </w:pPr>
                </w:p>
              </w:tc>
              <w:tc>
                <w:tcPr>
                  <w:tcW w:w="395" w:type="pct"/>
                  <w:vMerge w:val="continue"/>
                  <w:vAlign w:val="center"/>
                </w:tcPr>
                <w:p>
                  <w:pPr>
                    <w:autoSpaceDE w:val="0"/>
                    <w:autoSpaceDN w:val="0"/>
                    <w:adjustRightInd w:val="0"/>
                    <w:jc w:val="center"/>
                    <w:rPr>
                      <w:rFonts w:ascii="Times New Roman" w:hAnsi="Times New Roman" w:eastAsia="宋体" w:cs="Times New Roman"/>
                      <w:color w:val="auto"/>
                      <w:sz w:val="21"/>
                      <w:szCs w:val="21"/>
                    </w:rPr>
                  </w:pPr>
                </w:p>
              </w:tc>
              <w:tc>
                <w:tcPr>
                  <w:tcW w:w="226"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178"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376" w:type="pct"/>
                  <w:vMerge w:val="continue"/>
                  <w:vAlign w:val="center"/>
                </w:tcPr>
                <w:p>
                  <w:pPr>
                    <w:jc w:val="center"/>
                    <w:rPr>
                      <w:rFonts w:ascii="Times New Roman" w:hAnsi="Times New Roman" w:eastAsia="宋体" w:cs="Times New Roman"/>
                      <w:color w:val="auto"/>
                      <w:sz w:val="21"/>
                      <w:szCs w:val="21"/>
                    </w:rPr>
                  </w:pPr>
                </w:p>
              </w:tc>
              <w:tc>
                <w:tcPr>
                  <w:tcW w:w="346" w:type="pct"/>
                  <w:vMerge w:val="continue"/>
                  <w:vAlign w:val="center"/>
                </w:tcPr>
                <w:p>
                  <w:pPr>
                    <w:jc w:val="center"/>
                    <w:rPr>
                      <w:rFonts w:ascii="Times New Roman" w:hAnsi="Times New Roman" w:eastAsia="宋体" w:cs="Times New Roman"/>
                      <w:color w:val="auto"/>
                      <w:sz w:val="21"/>
                      <w:szCs w:val="21"/>
                    </w:rPr>
                  </w:pPr>
                </w:p>
              </w:tc>
              <w:tc>
                <w:tcPr>
                  <w:tcW w:w="395" w:type="pct"/>
                  <w:vMerge w:val="continue"/>
                  <w:vAlign w:val="center"/>
                </w:tcPr>
                <w:p>
                  <w:pPr>
                    <w:pStyle w:val="15"/>
                    <w:jc w:val="center"/>
                    <w:rPr>
                      <w:rFonts w:ascii="Times New Roman" w:hAnsi="Times New Roman" w:eastAsia="宋体" w:cs="Times New Roman"/>
                      <w:color w:val="auto"/>
                      <w:sz w:val="21"/>
                      <w:szCs w:val="21"/>
                      <w:lang w:val="zh-CN"/>
                    </w:rPr>
                  </w:pPr>
                </w:p>
              </w:tc>
              <w:tc>
                <w:tcPr>
                  <w:tcW w:w="323" w:type="pct"/>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5</w:t>
                  </w:r>
                </w:p>
              </w:tc>
            </w:tr>
          </w:tbl>
          <w:p>
            <w:pPr>
              <w:spacing w:line="360" w:lineRule="auto"/>
              <w:ind w:firstLine="480" w:firstLineChars="200"/>
              <w:rPr>
                <w:rFonts w:ascii="Times New Roman" w:hAnsi="Times New Roman" w:eastAsia="宋体" w:cs="Times New Roman"/>
                <w:color w:val="auto"/>
                <w:sz w:val="24"/>
                <w:szCs w:val="24"/>
              </w:rPr>
            </w:pPr>
          </w:p>
        </w:tc>
      </w:tr>
    </w:tbl>
    <w:p>
      <w:pPr>
        <w:spacing w:line="360" w:lineRule="auto"/>
        <w:rPr>
          <w:rFonts w:ascii="Times New Roman" w:cs="Times New Roman" w:hAnsiTheme="minorEastAsia"/>
          <w:color w:val="auto"/>
          <w:sz w:val="24"/>
          <w:szCs w:val="24"/>
        </w:rPr>
        <w:sectPr>
          <w:pgSz w:w="16838" w:h="11906" w:orient="landscape"/>
          <w:pgMar w:top="1588" w:right="1418" w:bottom="1588" w:left="1418" w:header="851" w:footer="992" w:gutter="0"/>
          <w:cols w:space="425" w:num="1"/>
          <w:docGrid w:type="linesAndChars" w:linePitch="312" w:charSpace="0"/>
        </w:sectPr>
      </w:pPr>
    </w:p>
    <w:tbl>
      <w:tblPr>
        <w:tblStyle w:val="35"/>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63"/>
        <w:gridCol w:w="858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jc w:val="center"/>
        </w:trPr>
        <w:tc>
          <w:tcPr>
            <w:tcW w:w="203" w:type="pct"/>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Cs w:val="21"/>
              </w:rPr>
              <w:t>运营期环境影响和保护措施</w:t>
            </w:r>
          </w:p>
        </w:tc>
        <w:tc>
          <w:tcPr>
            <w:tcW w:w="4797" w:type="pct"/>
            <w:vAlign w:val="center"/>
          </w:tcPr>
          <w:p>
            <w:pPr>
              <w:spacing w:line="360" w:lineRule="auto"/>
              <w:ind w:firstLine="482" w:firstLineChars="200"/>
              <w:jc w:val="left"/>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1.1废水源强情况</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本项目废水主要为</w:t>
            </w:r>
            <w:r>
              <w:rPr>
                <w:rFonts w:hint="eastAsia" w:ascii="Times New Roman" w:hAnsi="Times New Roman" w:eastAsia="宋体" w:cs="Times New Roman"/>
                <w:color w:val="auto"/>
                <w:sz w:val="24"/>
                <w:szCs w:val="24"/>
                <w:lang w:eastAsia="zh-CN"/>
              </w:rPr>
              <w:t>综合废水（</w:t>
            </w:r>
            <w:r>
              <w:rPr>
                <w:rFonts w:hint="default" w:ascii="Times New Roman" w:hAnsi="Times New Roman" w:eastAsia="宋体" w:cs="Times New Roman"/>
                <w:color w:val="auto"/>
                <w:sz w:val="24"/>
                <w:szCs w:val="24"/>
              </w:rPr>
              <w:t>生活污水</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b w:val="0"/>
                <w:bCs w:val="0"/>
                <w:color w:val="auto"/>
                <w:sz w:val="24"/>
                <w:szCs w:val="24"/>
                <w:lang w:eastAsia="zh-CN"/>
              </w:rPr>
              <w:t>生产废水</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b w:val="0"/>
                <w:bCs w:val="0"/>
                <w:color w:val="auto"/>
                <w:sz w:val="24"/>
                <w:szCs w:val="24"/>
                <w:lang w:eastAsia="zh-CN"/>
              </w:rPr>
              <w:t>、纯水制备废水</w:t>
            </w:r>
            <w:r>
              <w:rPr>
                <w:rFonts w:hint="eastAsia" w:ascii="Times New Roman" w:hAnsi="Times New Roman" w:eastAsia="宋体" w:cs="Times New Roman"/>
                <w:b w:val="0"/>
                <w:bCs w:val="0"/>
                <w:color w:val="auto"/>
                <w:sz w:val="24"/>
                <w:szCs w:val="24"/>
                <w:lang w:eastAsia="zh-CN"/>
              </w:rPr>
              <w:t>（浓水）</w:t>
            </w:r>
            <w:r>
              <w:rPr>
                <w:rFonts w:hint="default" w:ascii="Times New Roman" w:hAnsi="Times New Roman" w:eastAsia="宋体" w:cs="Times New Roman"/>
                <w:color w:val="auto"/>
                <w:sz w:val="24"/>
                <w:szCs w:val="24"/>
              </w:rPr>
              <w:t>。</w:t>
            </w:r>
          </w:p>
          <w:p>
            <w:pPr>
              <w:spacing w:line="360" w:lineRule="auto"/>
              <w:ind w:firstLine="480" w:firstLineChars="200"/>
              <w:rPr>
                <w:rFonts w:hint="default" w:ascii="Times New Roman" w:hAnsi="Times New Roman" w:eastAsia="宋体" w:cs="Times New Roman"/>
                <w:b w:val="0"/>
                <w:bCs w:val="0"/>
                <w:color w:val="auto"/>
                <w:sz w:val="24"/>
                <w:szCs w:val="24"/>
                <w:lang w:eastAsia="zh-CN"/>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b w:val="0"/>
                <w:bCs w:val="0"/>
                <w:color w:val="auto"/>
                <w:sz w:val="24"/>
                <w:szCs w:val="24"/>
                <w:lang w:eastAsia="zh-CN"/>
              </w:rPr>
              <w:t>生产废水</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抛光工序排水</w:t>
            </w:r>
            <w:r>
              <w:rPr>
                <w:rFonts w:hint="default" w:ascii="Times New Roman" w:hAnsi="Times New Roman" w:eastAsia="宋体" w:cs="Times New Roman"/>
                <w:color w:val="auto"/>
                <w:sz w:val="24"/>
                <w:szCs w:val="24"/>
                <w:lang w:val="en-US" w:eastAsia="zh-CN"/>
              </w:rPr>
              <w:t>W1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根据业主提供资料，</w:t>
            </w:r>
            <w:r>
              <w:rPr>
                <w:rFonts w:hint="default" w:ascii="Times New Roman" w:hAnsi="Times New Roman" w:eastAsia="宋体" w:cs="Times New Roman"/>
                <w:color w:val="auto"/>
                <w:sz w:val="24"/>
                <w:szCs w:val="24"/>
                <w:lang w:eastAsia="zh-CN"/>
              </w:rPr>
              <w:t>抛光</w:t>
            </w:r>
            <w:r>
              <w:rPr>
                <w:rFonts w:hint="default" w:ascii="Times New Roman" w:hAnsi="Times New Roman" w:eastAsia="宋体" w:cs="Times New Roman"/>
                <w:color w:val="auto"/>
                <w:sz w:val="24"/>
                <w:szCs w:val="24"/>
              </w:rPr>
              <w:t>工艺中，</w:t>
            </w:r>
            <w:r>
              <w:rPr>
                <w:rFonts w:hint="default" w:ascii="Times New Roman" w:hAnsi="Times New Roman" w:eastAsia="宋体" w:cs="Times New Roman"/>
                <w:color w:val="auto"/>
                <w:sz w:val="24"/>
                <w:szCs w:val="24"/>
                <w:lang w:eastAsia="zh-CN"/>
              </w:rPr>
              <w:t>研磨</w:t>
            </w:r>
            <w:r>
              <w:rPr>
                <w:rFonts w:hint="default" w:ascii="Times New Roman" w:hAnsi="Times New Roman" w:eastAsia="宋体" w:cs="Times New Roman"/>
                <w:color w:val="auto"/>
                <w:sz w:val="24"/>
                <w:szCs w:val="24"/>
              </w:rPr>
              <w:t>粉与水的比例约为3%，</w:t>
            </w:r>
            <w:r>
              <w:rPr>
                <w:rFonts w:hint="default" w:ascii="Times New Roman" w:hAnsi="Times New Roman" w:eastAsia="宋体" w:cs="Times New Roman"/>
                <w:color w:val="auto"/>
                <w:sz w:val="24"/>
                <w:szCs w:val="24"/>
                <w:lang w:eastAsia="zh-CN"/>
              </w:rPr>
              <w:t>抛光</w:t>
            </w:r>
            <w:r>
              <w:rPr>
                <w:rFonts w:hint="default" w:ascii="Times New Roman" w:hAnsi="Times New Roman" w:eastAsia="宋体" w:cs="Times New Roman"/>
                <w:color w:val="auto"/>
                <w:sz w:val="24"/>
                <w:szCs w:val="24"/>
              </w:rPr>
              <w:t>过程中冷却水与玻璃粉末混合在一起，操作人员每星期将自然沉淀的玻璃粉末清理出来倒入大桶中继续沉淀，上清液一个星期排放一次，补充水及抛光粉，每次补充损水量约0.</w:t>
            </w:r>
            <w:r>
              <w:rPr>
                <w:rFonts w:hint="eastAsia" w:ascii="Times New Roman" w:hAnsi="Times New Roman" w:eastAsia="宋体" w:cs="Times New Roman"/>
                <w:color w:val="auto"/>
                <w:sz w:val="24"/>
                <w:szCs w:val="24"/>
                <w:lang w:val="en-US" w:eastAsia="zh-CN"/>
              </w:rPr>
              <w:t>15</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w:t>
            </w:r>
            <w:r>
              <w:rPr>
                <w:rFonts w:hint="eastAsia" w:ascii="Times New Roman" w:hAnsi="Times New Roman" w:eastAsia="宋体" w:cs="Times New Roman"/>
                <w:color w:val="auto"/>
                <w:sz w:val="24"/>
                <w:szCs w:val="24"/>
                <w:lang w:val="en-US" w:eastAsia="zh-CN"/>
              </w:rPr>
              <w:t>49.5</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/a，排水量为</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rPr>
              <w:t>/星期</w:t>
            </w:r>
            <w:r>
              <w:rPr>
                <w:rFonts w:hint="default"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188</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/a</w:t>
            </w:r>
            <w:r>
              <w:rPr>
                <w:rFonts w:hint="default"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eastAsia="zh-CN"/>
              </w:rPr>
              <w:t>，总用水（纯水制备水）量约为</w:t>
            </w:r>
            <w:r>
              <w:rPr>
                <w:rFonts w:hint="eastAsia" w:ascii="Times New Roman" w:hAnsi="Times New Roman" w:eastAsia="宋体" w:cs="Times New Roman"/>
                <w:color w:val="auto"/>
                <w:sz w:val="24"/>
                <w:szCs w:val="24"/>
                <w:lang w:val="en-US" w:eastAsia="zh-CN"/>
              </w:rPr>
              <w:t>237.5m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lang w:val="en-US" w:eastAsia="zh-CN"/>
              </w:rPr>
              <w:t>/a</w:t>
            </w:r>
            <w:r>
              <w:rPr>
                <w:rFonts w:hint="default" w:ascii="Times New Roman" w:hAnsi="Times New Roman" w:eastAsia="宋体" w:cs="Times New Roman"/>
                <w:color w:val="auto"/>
                <w:sz w:val="24"/>
                <w:szCs w:val="24"/>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抛光后清洗废水</w:t>
            </w:r>
            <w:r>
              <w:rPr>
                <w:rFonts w:hint="default" w:ascii="Times New Roman" w:hAnsi="Times New Roman" w:eastAsia="宋体" w:cs="Times New Roman"/>
                <w:color w:val="auto"/>
                <w:sz w:val="24"/>
                <w:szCs w:val="24"/>
                <w:lang w:val="en-US" w:eastAsia="zh-CN"/>
              </w:rPr>
              <w:t>W2以及磨边后清洗废水W3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w:t>
            </w:r>
            <w:r>
              <w:rPr>
                <w:rFonts w:hint="default" w:ascii="Times New Roman" w:hAnsi="Times New Roman" w:eastAsia="宋体" w:cs="Times New Roman"/>
                <w:color w:val="auto"/>
                <w:sz w:val="24"/>
                <w:szCs w:val="24"/>
                <w:lang w:eastAsia="zh-CN"/>
              </w:rPr>
              <w:t>抛光</w:t>
            </w:r>
            <w:r>
              <w:rPr>
                <w:rFonts w:hint="default" w:ascii="Times New Roman" w:hAnsi="Times New Roman" w:eastAsia="宋体" w:cs="Times New Roman"/>
                <w:color w:val="auto"/>
                <w:sz w:val="24"/>
                <w:szCs w:val="24"/>
              </w:rPr>
              <w:t>后清洗工序</w:t>
            </w:r>
            <w:r>
              <w:rPr>
                <w:rFonts w:hint="default" w:ascii="Times New Roman" w:hAnsi="Times New Roman" w:eastAsia="宋体" w:cs="Times New Roman"/>
                <w:color w:val="auto"/>
                <w:sz w:val="24"/>
                <w:szCs w:val="24"/>
                <w:lang w:eastAsia="zh-CN"/>
              </w:rPr>
              <w:t>磨边后清洗工序</w:t>
            </w:r>
            <w:r>
              <w:rPr>
                <w:rFonts w:hint="default" w:ascii="Times New Roman" w:hAnsi="Times New Roman" w:eastAsia="宋体" w:cs="Times New Roman"/>
                <w:color w:val="auto"/>
                <w:sz w:val="24"/>
                <w:szCs w:val="24"/>
              </w:rPr>
              <w:t>采用超声波清洗工艺</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据企业提供的资料，项目共有</w:t>
            </w:r>
            <w:r>
              <w:rPr>
                <w:rFonts w:hint="eastAsia" w:ascii="Times New Roman" w:hAnsi="Times New Roman" w:eastAsia="宋体" w:cs="Times New Roman"/>
                <w:color w:val="auto"/>
                <w:sz w:val="24"/>
                <w:szCs w:val="24"/>
                <w:lang w:val="en-US" w:eastAsia="zh-CN"/>
              </w:rPr>
              <w:t>8</w:t>
            </w:r>
            <w:r>
              <w:rPr>
                <w:rFonts w:hint="default" w:ascii="Times New Roman" w:hAnsi="Times New Roman" w:eastAsia="宋体" w:cs="Times New Roman"/>
                <w:color w:val="auto"/>
                <w:sz w:val="24"/>
                <w:szCs w:val="24"/>
              </w:rPr>
              <w:t>个洗净槽，</w:t>
            </w:r>
            <w:r>
              <w:rPr>
                <w:rFonts w:hint="eastAsia" w:ascii="Times New Roman" w:hAnsi="Times New Roman" w:eastAsia="宋体" w:cs="Times New Roman"/>
                <w:color w:val="auto"/>
                <w:sz w:val="24"/>
                <w:szCs w:val="24"/>
                <w:lang w:val="en-US" w:eastAsia="zh-CN"/>
              </w:rPr>
              <w:t>10</w:t>
            </w:r>
            <w:r>
              <w:rPr>
                <w:rFonts w:hint="default" w:ascii="Times New Roman" w:hAnsi="Times New Roman" w:eastAsia="宋体" w:cs="Times New Roman"/>
                <w:color w:val="auto"/>
                <w:sz w:val="24"/>
                <w:szCs w:val="24"/>
              </w:rPr>
              <w:t>个漂洗槽，大小均为</w:t>
            </w:r>
            <w:r>
              <w:rPr>
                <w:rFonts w:hint="eastAsia" w:ascii="Times New Roman" w:hAnsi="Times New Roman" w:eastAsia="宋体" w:cs="Times New Roman"/>
                <w:color w:val="auto"/>
                <w:sz w:val="24"/>
                <w:szCs w:val="24"/>
                <w:lang w:val="en-US" w:eastAsia="zh-CN"/>
              </w:rPr>
              <w:t>40</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50</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80</w:t>
            </w:r>
            <w:r>
              <w:rPr>
                <w:rFonts w:hint="default" w:ascii="Times New Roman" w:hAnsi="Times New Roman" w:eastAsia="宋体" w:cs="Times New Roman"/>
                <w:color w:val="auto"/>
                <w:sz w:val="24"/>
                <w:szCs w:val="24"/>
              </w:rPr>
              <w:t>cm，</w:t>
            </w:r>
            <w:r>
              <w:rPr>
                <w:rFonts w:hint="default" w:ascii="Times New Roman" w:hAnsi="Times New Roman" w:eastAsia="宋体" w:cs="Times New Roman"/>
                <w:color w:val="auto"/>
                <w:sz w:val="24"/>
                <w:szCs w:val="24"/>
                <w:lang w:eastAsia="zh-CN"/>
              </w:rPr>
              <w:t>洗净槽和漂洗槽</w:t>
            </w:r>
            <w:r>
              <w:rPr>
                <w:rFonts w:hint="default" w:ascii="Times New Roman" w:hAnsi="Times New Roman" w:eastAsia="宋体" w:cs="Times New Roman"/>
                <w:color w:val="auto"/>
                <w:sz w:val="24"/>
                <w:szCs w:val="24"/>
              </w:rPr>
              <w:t>每天</w:t>
            </w:r>
            <w:r>
              <w:rPr>
                <w:rFonts w:hint="default" w:ascii="Times New Roman" w:hAnsi="Times New Roman" w:eastAsia="宋体" w:cs="Times New Roman"/>
                <w:color w:val="auto"/>
                <w:sz w:val="24"/>
                <w:szCs w:val="24"/>
                <w:lang w:eastAsia="zh-CN"/>
              </w:rPr>
              <w:t>换水</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次</w:t>
            </w:r>
            <w:r>
              <w:rPr>
                <w:rFonts w:hint="default" w:ascii="Times New Roman" w:hAnsi="Times New Roman" w:eastAsia="宋体" w:cs="Times New Roman"/>
                <w:color w:val="auto"/>
                <w:sz w:val="24"/>
                <w:szCs w:val="24"/>
                <w:lang w:eastAsia="zh-CN"/>
              </w:rPr>
              <w:t>，每个槽的水量按槽的体积0.</w:t>
            </w:r>
            <w:r>
              <w:rPr>
                <w:rFonts w:hint="eastAsia" w:ascii="Times New Roman" w:hAnsi="Times New Roman" w:eastAsia="宋体" w:cs="Times New Roman"/>
                <w:color w:val="auto"/>
                <w:sz w:val="24"/>
                <w:szCs w:val="24"/>
                <w:lang w:val="en-US" w:eastAsia="zh-CN"/>
              </w:rPr>
              <w:t>8</w:t>
            </w:r>
            <w:r>
              <w:rPr>
                <w:rFonts w:hint="default" w:ascii="Times New Roman" w:hAnsi="Times New Roman" w:eastAsia="宋体" w:cs="Times New Roman"/>
                <w:color w:val="auto"/>
                <w:sz w:val="24"/>
                <w:szCs w:val="24"/>
                <w:lang w:eastAsia="zh-CN"/>
              </w:rPr>
              <w:t>计算，</w:t>
            </w:r>
            <w:r>
              <w:rPr>
                <w:rFonts w:hint="default" w:ascii="Times New Roman" w:hAnsi="Times New Roman" w:eastAsia="宋体" w:cs="Times New Roman"/>
                <w:color w:val="auto"/>
                <w:sz w:val="24"/>
                <w:szCs w:val="24"/>
              </w:rPr>
              <w:t>清洗废水产生的量约为</w:t>
            </w:r>
            <w:r>
              <w:rPr>
                <w:rFonts w:hint="eastAsia" w:ascii="Times New Roman" w:hAnsi="Times New Roman" w:cs="Times New Roman"/>
                <w:color w:val="auto"/>
                <w:sz w:val="24"/>
                <w:szCs w:val="24"/>
                <w:lang w:val="en-US" w:eastAsia="zh-CN"/>
              </w:rPr>
              <w:t>4.608</w:t>
            </w: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/d，</w:t>
            </w:r>
            <w:r>
              <w:rPr>
                <w:rFonts w:hint="eastAsia" w:ascii="Times New Roman" w:hAnsi="Times New Roman" w:cs="Times New Roman"/>
                <w:color w:val="auto"/>
                <w:sz w:val="24"/>
                <w:szCs w:val="24"/>
                <w:lang w:val="en-US" w:eastAsia="zh-CN"/>
              </w:rPr>
              <w:t>1520.64</w:t>
            </w: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/a</w:t>
            </w:r>
            <w:r>
              <w:rPr>
                <w:rFonts w:hint="default" w:ascii="Times New Roman" w:hAnsi="Times New Roman" w:eastAsia="宋体" w:cs="Times New Roman"/>
                <w:color w:val="auto"/>
                <w:sz w:val="24"/>
                <w:szCs w:val="24"/>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生产</w:t>
            </w:r>
            <w:r>
              <w:rPr>
                <w:rFonts w:hint="default" w:ascii="Times New Roman" w:hAnsi="Times New Roman" w:eastAsia="宋体" w:cs="Times New Roman"/>
                <w:color w:val="auto"/>
                <w:sz w:val="24"/>
                <w:szCs w:val="24"/>
                <w:lang w:eastAsia="zh-CN"/>
              </w:rPr>
              <w:t>废水源强</w:t>
            </w:r>
          </w:p>
          <w:p>
            <w:pPr>
              <w:spacing w:line="360" w:lineRule="auto"/>
              <w:ind w:firstLine="48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本项目外排的工艺废水主要为抛光工序排水和清洗工艺废水，废水量合计为1708.64m³/a</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类比</w:t>
            </w:r>
            <w:r>
              <w:rPr>
                <w:rFonts w:hint="default" w:ascii="Times New Roman" w:hAnsi="Times New Roman" w:eastAsia="宋体" w:cs="Times New Roman"/>
                <w:color w:val="auto"/>
                <w:kern w:val="2"/>
                <w:sz w:val="24"/>
                <w:szCs w:val="24"/>
                <w:lang w:val="en-US" w:eastAsia="zh-CN" w:bidi="ar"/>
              </w:rPr>
              <w:t>上饶市高展光学有限公司</w:t>
            </w:r>
            <w:r>
              <w:rPr>
                <w:rFonts w:hint="default" w:ascii="Times New Roman" w:hAnsi="Times New Roman" w:eastAsia="宋体" w:cs="Times New Roman"/>
                <w:color w:val="auto"/>
                <w:sz w:val="24"/>
                <w:szCs w:val="24"/>
              </w:rPr>
              <w:t>年产中小口径镜片500万片、各类中高端光学镜头30万只建设项目环评</w:t>
            </w:r>
            <w:r>
              <w:rPr>
                <w:rFonts w:hint="default" w:ascii="Times New Roman" w:hAnsi="Times New Roman" w:eastAsia="宋体" w:cs="Times New Roman"/>
                <w:color w:val="auto"/>
                <w:sz w:val="24"/>
                <w:szCs w:val="24"/>
                <w:lang w:eastAsia="zh-CN"/>
              </w:rPr>
              <w:t>文件（批复文号饶经环评字【2020】24号）</w:t>
            </w:r>
            <w:r>
              <w:rPr>
                <w:rFonts w:hint="default" w:ascii="Times New Roman" w:hAnsi="Times New Roman" w:eastAsia="宋体" w:cs="Times New Roman"/>
                <w:color w:val="auto"/>
                <w:sz w:val="24"/>
                <w:szCs w:val="24"/>
              </w:rPr>
              <w:t>中工艺废水数据，类比项目与本项目的相似性见表</w:t>
            </w:r>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w:t>
            </w:r>
          </w:p>
          <w:p>
            <w:pPr>
              <w:jc w:val="center"/>
              <w:rPr>
                <w:rFonts w:hint="eastAsia"/>
                <w:b/>
                <w:color w:val="auto"/>
              </w:rPr>
            </w:pPr>
            <w:r>
              <w:rPr>
                <w:rFonts w:hint="default" w:ascii="Times New Roman" w:hAnsi="Times New Roman" w:eastAsia="宋体" w:cs="Times New Roman"/>
                <w:b/>
                <w:color w:val="auto"/>
                <w:lang w:bidi="ar"/>
              </w:rPr>
              <w:t>表</w:t>
            </w:r>
            <w:r>
              <w:rPr>
                <w:rFonts w:hint="default" w:ascii="Times New Roman" w:hAnsi="Times New Roman" w:eastAsia="宋体" w:cs="Times New Roman"/>
                <w:b/>
                <w:color w:val="auto"/>
                <w:lang w:val="en-US" w:eastAsia="zh-CN" w:bidi="ar"/>
              </w:rPr>
              <w:t>4</w:t>
            </w:r>
            <w:r>
              <w:rPr>
                <w:rFonts w:hint="default" w:ascii="Times New Roman" w:hAnsi="Times New Roman" w:eastAsia="宋体" w:cs="Times New Roman"/>
                <w:b/>
                <w:color w:val="auto"/>
                <w:lang w:bidi="ar"/>
              </w:rPr>
              <w:t>-</w:t>
            </w:r>
            <w:r>
              <w:rPr>
                <w:rFonts w:hint="default" w:ascii="Times New Roman" w:hAnsi="Times New Roman" w:eastAsia="宋体" w:cs="Times New Roman"/>
                <w:b/>
                <w:color w:val="auto"/>
                <w:lang w:val="en-US" w:eastAsia="zh-CN" w:bidi="ar"/>
              </w:rPr>
              <w:t>2</w:t>
            </w:r>
            <w:r>
              <w:rPr>
                <w:rFonts w:hint="default" w:ascii="Times New Roman" w:hAnsi="Times New Roman" w:eastAsia="宋体" w:cs="Times New Roman"/>
                <w:b/>
                <w:color w:val="auto"/>
                <w:lang w:bidi="ar"/>
              </w:rPr>
              <w:t xml:space="preserve"> 类比</w:t>
            </w:r>
            <w:r>
              <w:rPr>
                <w:rFonts w:hint="eastAsia" w:cs="宋体"/>
                <w:b/>
                <w:color w:val="auto"/>
                <w:lang w:bidi="ar"/>
              </w:rPr>
              <w:t>项目与本项目的相似性比较</w:t>
            </w:r>
          </w:p>
          <w:tbl>
            <w:tblPr>
              <w:tblStyle w:val="34"/>
              <w:tblW w:w="4999"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4"/>
              <w:gridCol w:w="4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pct"/>
                  <w:noWrap w:val="0"/>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上饶市高展光学有限公司</w:t>
                  </w:r>
                </w:p>
              </w:tc>
              <w:tc>
                <w:tcPr>
                  <w:tcW w:w="2573" w:type="pct"/>
                  <w:noWrap w:val="0"/>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lang w:bidi="ar"/>
                    </w:rPr>
                    <w:t>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年产中小口径镜片500万片、各类中高端光学镜头30万只</w:t>
                  </w:r>
                </w:p>
              </w:tc>
              <w:tc>
                <w:tcPr>
                  <w:tcW w:w="2573"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年加工</w:t>
                  </w:r>
                  <w:r>
                    <w:rPr>
                      <w:rFonts w:hint="default" w:ascii="Times New Roman" w:hAnsi="Times New Roman" w:eastAsia="宋体" w:cs="Times New Roman"/>
                      <w:color w:val="auto"/>
                      <w:lang w:val="en-US" w:eastAsia="zh-CN"/>
                    </w:rPr>
                    <w:t>1500</w:t>
                  </w:r>
                  <w:r>
                    <w:rPr>
                      <w:rFonts w:hint="default" w:ascii="Times New Roman" w:hAnsi="Times New Roman" w:eastAsia="宋体" w:cs="Times New Roman"/>
                      <w:color w:val="auto"/>
                    </w:rPr>
                    <w:t>万</w:t>
                  </w:r>
                  <w:r>
                    <w:rPr>
                      <w:rFonts w:hint="default" w:ascii="Times New Roman" w:hAnsi="Times New Roman" w:eastAsia="宋体" w:cs="Times New Roman"/>
                      <w:color w:val="auto"/>
                      <w:lang w:eastAsia="zh-CN"/>
                    </w:rPr>
                    <w:t>片</w:t>
                  </w:r>
                  <w:r>
                    <w:rPr>
                      <w:rFonts w:hint="default" w:ascii="Times New Roman" w:hAnsi="Times New Roman" w:eastAsia="宋体" w:cs="Times New Roman"/>
                      <w:color w:val="auto"/>
                    </w:rPr>
                    <w:t>光学镜片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6"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lang w:bidi="ar"/>
                    </w:rPr>
                    <w:t>工艺为精磨、抛光、磨边、清洗</w:t>
                  </w:r>
                  <w:r>
                    <w:rPr>
                      <w:rFonts w:hint="default" w:ascii="Times New Roman" w:hAnsi="Times New Roman" w:eastAsia="宋体" w:cs="Times New Roman"/>
                      <w:color w:val="auto"/>
                      <w:lang w:eastAsia="zh-CN" w:bidi="ar"/>
                    </w:rPr>
                    <w:t>、检验</w:t>
                  </w:r>
                  <w:r>
                    <w:rPr>
                      <w:rFonts w:hint="default" w:ascii="Times New Roman" w:hAnsi="Times New Roman" w:eastAsia="宋体" w:cs="Times New Roman"/>
                      <w:color w:val="auto"/>
                      <w:lang w:bidi="ar"/>
                    </w:rPr>
                    <w:t>等</w:t>
                  </w:r>
                </w:p>
              </w:tc>
              <w:tc>
                <w:tcPr>
                  <w:tcW w:w="2573"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lang w:bidi="ar"/>
                    </w:rPr>
                    <w:t>工艺为</w:t>
                  </w:r>
                  <w:r>
                    <w:rPr>
                      <w:rFonts w:hint="default" w:ascii="Times New Roman" w:hAnsi="Times New Roman" w:eastAsia="宋体" w:cs="Times New Roman"/>
                      <w:color w:val="auto"/>
                      <w:lang w:eastAsia="zh-CN" w:bidi="ar"/>
                    </w:rPr>
                    <w:t>铣磨</w:t>
                  </w:r>
                  <w:r>
                    <w:rPr>
                      <w:rFonts w:hint="default" w:ascii="Times New Roman" w:hAnsi="Times New Roman" w:eastAsia="宋体" w:cs="Times New Roman"/>
                      <w:color w:val="auto"/>
                      <w:lang w:bidi="ar"/>
                    </w:rPr>
                    <w:t>、</w:t>
                  </w:r>
                  <w:r>
                    <w:rPr>
                      <w:rFonts w:hint="default" w:ascii="Times New Roman" w:hAnsi="Times New Roman" w:eastAsia="宋体" w:cs="Times New Roman"/>
                      <w:color w:val="auto"/>
                      <w:lang w:eastAsia="zh-CN" w:bidi="ar"/>
                    </w:rPr>
                    <w:t>抛光</w:t>
                  </w:r>
                  <w:r>
                    <w:rPr>
                      <w:rFonts w:hint="default" w:ascii="Times New Roman" w:hAnsi="Times New Roman" w:eastAsia="宋体" w:cs="Times New Roman"/>
                      <w:color w:val="auto"/>
                      <w:lang w:bidi="ar"/>
                    </w:rPr>
                    <w:t>、磨边、清洗</w:t>
                  </w:r>
                  <w:r>
                    <w:rPr>
                      <w:rFonts w:hint="default" w:ascii="Times New Roman" w:hAnsi="Times New Roman" w:eastAsia="宋体" w:cs="Times New Roman"/>
                      <w:color w:val="auto"/>
                      <w:lang w:eastAsia="zh-CN" w:bidi="ar"/>
                    </w:rPr>
                    <w:t>、检验</w:t>
                  </w:r>
                  <w:r>
                    <w:rPr>
                      <w:rFonts w:hint="default" w:ascii="Times New Roman" w:hAnsi="Times New Roman" w:eastAsia="宋体" w:cs="Times New Roman"/>
                      <w:color w:val="auto"/>
                      <w:lang w:bidi="ar"/>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lang w:bidi="ar"/>
                    </w:rPr>
                    <w:t>废水来源于抛光、清洗等工艺后</w:t>
                  </w:r>
                </w:p>
              </w:tc>
              <w:tc>
                <w:tcPr>
                  <w:tcW w:w="2573"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lang w:bidi="ar"/>
                    </w:rPr>
                    <w:t>废水来源于抛光、清洗等工艺后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pct"/>
                  <w:noWrap w:val="0"/>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bidi="ar"/>
                    </w:rPr>
                    <w:t>各污染物产生浓度为：COD</w:t>
                  </w:r>
                  <w:r>
                    <w:rPr>
                      <w:rFonts w:hint="default" w:ascii="Times New Roman" w:hAnsi="Times New Roman" w:eastAsia="宋体" w:cs="Times New Roman"/>
                      <w:color w:val="auto"/>
                      <w:vertAlign w:val="subscript"/>
                      <w:lang w:val="en-US" w:eastAsia="zh-CN" w:bidi="ar"/>
                    </w:rPr>
                    <w:t>Cr</w:t>
                  </w:r>
                  <w:r>
                    <w:rPr>
                      <w:rFonts w:hint="default" w:ascii="Times New Roman" w:hAnsi="Times New Roman" w:eastAsia="宋体" w:cs="Times New Roman"/>
                      <w:color w:val="auto"/>
                      <w:lang w:bidi="ar"/>
                    </w:rPr>
                    <w:t xml:space="preserve"> 37.4mg/L、BOD</w:t>
                  </w:r>
                  <w:r>
                    <w:rPr>
                      <w:rFonts w:hint="default" w:ascii="Times New Roman" w:hAnsi="Times New Roman" w:eastAsia="宋体" w:cs="Times New Roman"/>
                      <w:color w:val="auto"/>
                      <w:vertAlign w:val="subscript"/>
                      <w:lang w:val="en-US" w:eastAsia="zh-CN" w:bidi="ar"/>
                    </w:rPr>
                    <w:t>5</w:t>
                  </w:r>
                  <w:r>
                    <w:rPr>
                      <w:rFonts w:hint="default" w:ascii="Times New Roman" w:hAnsi="Times New Roman" w:eastAsia="宋体" w:cs="Times New Roman"/>
                      <w:color w:val="auto"/>
                      <w:lang w:bidi="ar"/>
                    </w:rPr>
                    <w:t xml:space="preserve"> 10.3mg/L、SS 22mg/L、氨氮 1.06mg/L、石油类1.40mg/L</w:t>
                  </w:r>
                  <w:r>
                    <w:rPr>
                      <w:rFonts w:hint="default" w:ascii="Times New Roman" w:hAnsi="Times New Roman" w:eastAsia="宋体" w:cs="Times New Roman"/>
                      <w:color w:val="auto"/>
                      <w:lang w:eastAsia="zh-CN" w:bidi="ar"/>
                    </w:rPr>
                    <w:t>、</w:t>
                  </w:r>
                  <w:r>
                    <w:rPr>
                      <w:rFonts w:hint="default" w:ascii="Times New Roman" w:hAnsi="Times New Roman" w:eastAsia="宋体" w:cs="Times New Roman"/>
                      <w:color w:val="auto"/>
                      <w:lang w:val="en-US" w:eastAsia="zh-CN" w:bidi="ar"/>
                    </w:rPr>
                    <w:t>LAS 20</w:t>
                  </w:r>
                  <w:r>
                    <w:rPr>
                      <w:rFonts w:hint="default" w:ascii="Times New Roman" w:hAnsi="Times New Roman" w:eastAsia="宋体" w:cs="Times New Roman"/>
                      <w:color w:val="auto"/>
                      <w:lang w:bidi="ar"/>
                    </w:rPr>
                    <w:t>mg/L</w:t>
                  </w:r>
                </w:p>
              </w:tc>
              <w:tc>
                <w:tcPr>
                  <w:tcW w:w="2573" w:type="pct"/>
                  <w:noWrap w:val="0"/>
                  <w:vAlign w:val="center"/>
                </w:tcPr>
                <w:p>
                  <w:pPr>
                    <w:jc w:val="center"/>
                    <w:rPr>
                      <w:rFonts w:hint="default" w:ascii="Times New Roman" w:hAnsi="Times New Roman" w:eastAsia="宋体" w:cs="Times New Roman"/>
                      <w:color w:val="auto"/>
                    </w:rPr>
                  </w:pPr>
                </w:p>
              </w:tc>
            </w:tr>
          </w:tbl>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本项目与上饶市高展光学有限公司工艺、产品类似，废水来源类似，因此废水浓度类似。则项目清洗废水产生情况见表</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w:t>
            </w:r>
          </w:p>
          <w:p>
            <w:pPr>
              <w:jc w:val="center"/>
              <w:rPr>
                <w:rFonts w:hint="default" w:ascii="Times New Roman" w:hAnsi="Times New Roman" w:eastAsia="宋体" w:cs="Times New Roman"/>
                <w:b/>
                <w:color w:val="auto"/>
                <w:kern w:val="0"/>
                <w:lang w:bidi="ar"/>
              </w:rPr>
            </w:pPr>
            <w:r>
              <w:rPr>
                <w:rFonts w:hint="default" w:ascii="Times New Roman" w:hAnsi="Times New Roman" w:eastAsia="宋体" w:cs="Times New Roman"/>
                <w:b/>
                <w:color w:val="auto"/>
                <w:kern w:val="0"/>
                <w:lang w:bidi="ar"/>
              </w:rPr>
              <w:t>表</w:t>
            </w:r>
            <w:r>
              <w:rPr>
                <w:rFonts w:hint="default" w:ascii="Times New Roman" w:hAnsi="Times New Roman" w:eastAsia="宋体" w:cs="Times New Roman"/>
                <w:b/>
                <w:color w:val="auto"/>
                <w:kern w:val="0"/>
                <w:lang w:val="en-US" w:eastAsia="zh-CN" w:bidi="ar"/>
              </w:rPr>
              <w:t>4</w:t>
            </w:r>
            <w:r>
              <w:rPr>
                <w:rFonts w:hint="default" w:ascii="Times New Roman" w:hAnsi="Times New Roman" w:eastAsia="宋体" w:cs="Times New Roman"/>
                <w:b/>
                <w:color w:val="auto"/>
                <w:kern w:val="0"/>
                <w:lang w:bidi="ar"/>
              </w:rPr>
              <w:t>-</w:t>
            </w:r>
            <w:r>
              <w:rPr>
                <w:rFonts w:hint="default" w:ascii="Times New Roman" w:hAnsi="Times New Roman" w:eastAsia="宋体" w:cs="Times New Roman"/>
                <w:b/>
                <w:color w:val="auto"/>
                <w:kern w:val="0"/>
                <w:lang w:val="en-US" w:eastAsia="zh-CN" w:bidi="ar"/>
              </w:rPr>
              <w:t>3</w:t>
            </w:r>
            <w:r>
              <w:rPr>
                <w:rFonts w:hint="default" w:ascii="Times New Roman" w:hAnsi="Times New Roman" w:eastAsia="宋体" w:cs="Times New Roman"/>
                <w:b/>
                <w:color w:val="auto"/>
                <w:kern w:val="0"/>
                <w:lang w:bidi="ar"/>
              </w:rPr>
              <w:t xml:space="preserve"> 生产废水污染物产生情况一览表</w:t>
            </w:r>
          </w:p>
          <w:tbl>
            <w:tblPr>
              <w:tblStyle w:val="34"/>
              <w:tblW w:w="4997"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1337"/>
              <w:gridCol w:w="1001"/>
              <w:gridCol w:w="978"/>
              <w:gridCol w:w="834"/>
              <w:gridCol w:w="889"/>
              <w:gridCol w:w="888"/>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920" w:type="pct"/>
                  <w:noWrap w:val="0"/>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kern w:val="0"/>
                      <w:lang w:bidi="ar"/>
                    </w:rPr>
                    <w:t>阶段</w:t>
                  </w:r>
                </w:p>
              </w:tc>
              <w:tc>
                <w:tcPr>
                  <w:tcW w:w="800" w:type="pct"/>
                  <w:noWrap w:val="0"/>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kern w:val="0"/>
                      <w:lang w:bidi="ar"/>
                    </w:rPr>
                    <w:t>单位</w:t>
                  </w:r>
                </w:p>
              </w:tc>
              <w:tc>
                <w:tcPr>
                  <w:tcW w:w="599" w:type="pct"/>
                  <w:noWrap w:val="0"/>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b/>
                      <w:color w:val="auto"/>
                      <w:lang w:eastAsia="zh-CN"/>
                    </w:rPr>
                  </w:pPr>
                  <w:r>
                    <w:rPr>
                      <w:rFonts w:hint="default" w:ascii="Times New Roman" w:hAnsi="Times New Roman" w:eastAsia="宋体" w:cs="Times New Roman"/>
                      <w:b/>
                      <w:color w:val="auto"/>
                      <w:kern w:val="0"/>
                      <w:lang w:bidi="ar"/>
                    </w:rPr>
                    <w:t>COD</w:t>
                  </w:r>
                  <w:r>
                    <w:rPr>
                      <w:rFonts w:hint="default" w:ascii="Times New Roman" w:hAnsi="Times New Roman" w:eastAsia="宋体" w:cs="Times New Roman"/>
                      <w:b/>
                      <w:color w:val="auto"/>
                      <w:kern w:val="0"/>
                      <w:vertAlign w:val="subscript"/>
                      <w:lang w:eastAsia="zh-CN" w:bidi="ar"/>
                    </w:rPr>
                    <w:t>Cr</w:t>
                  </w:r>
                </w:p>
              </w:tc>
              <w:tc>
                <w:tcPr>
                  <w:tcW w:w="585" w:type="pct"/>
                  <w:noWrap w:val="0"/>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kern w:val="0"/>
                      <w:lang w:bidi="ar"/>
                    </w:rPr>
                    <w:t>BOD</w:t>
                  </w:r>
                  <w:r>
                    <w:rPr>
                      <w:rFonts w:hint="default" w:ascii="Times New Roman" w:hAnsi="Times New Roman" w:eastAsia="宋体" w:cs="Times New Roman"/>
                      <w:b/>
                      <w:color w:val="auto"/>
                      <w:kern w:val="0"/>
                      <w:vertAlign w:val="subscript"/>
                      <w:lang w:bidi="ar"/>
                    </w:rPr>
                    <w:t>5</w:t>
                  </w:r>
                </w:p>
              </w:tc>
              <w:tc>
                <w:tcPr>
                  <w:tcW w:w="499" w:type="pct"/>
                  <w:noWrap w:val="0"/>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kern w:val="0"/>
                      <w:lang w:bidi="ar"/>
                    </w:rPr>
                    <w:t>SS</w:t>
                  </w:r>
                </w:p>
              </w:tc>
              <w:tc>
                <w:tcPr>
                  <w:tcW w:w="532" w:type="pct"/>
                  <w:noWrap w:val="0"/>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kern w:val="0"/>
                      <w:lang w:bidi="ar"/>
                    </w:rPr>
                    <w:t>氨氮</w:t>
                  </w:r>
                </w:p>
              </w:tc>
              <w:tc>
                <w:tcPr>
                  <w:tcW w:w="531" w:type="pct"/>
                  <w:noWrap w:val="0"/>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b/>
                      <w:color w:val="auto"/>
                      <w:kern w:val="0"/>
                      <w:lang w:bidi="ar"/>
                    </w:rPr>
                  </w:pPr>
                  <w:r>
                    <w:rPr>
                      <w:rFonts w:hint="default" w:ascii="Times New Roman" w:hAnsi="Times New Roman" w:eastAsia="宋体" w:cs="Times New Roman"/>
                      <w:b/>
                      <w:color w:val="auto"/>
                      <w:kern w:val="0"/>
                      <w:lang w:bidi="ar"/>
                    </w:rPr>
                    <w:t>石油类</w:t>
                  </w:r>
                </w:p>
              </w:tc>
              <w:tc>
                <w:tcPr>
                  <w:tcW w:w="531" w:type="pct"/>
                  <w:noWrap w:val="0"/>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b/>
                      <w:color w:val="auto"/>
                      <w:kern w:val="0"/>
                      <w:lang w:val="en-US" w:eastAsia="zh-CN" w:bidi="ar"/>
                    </w:rPr>
                  </w:pPr>
                  <w:r>
                    <w:rPr>
                      <w:rFonts w:hint="default" w:ascii="Times New Roman" w:hAnsi="Times New Roman" w:eastAsia="宋体" w:cs="Times New Roman"/>
                      <w:b/>
                      <w:color w:val="auto"/>
                      <w:kern w:val="0"/>
                      <w:lang w:val="en-US" w:eastAsia="zh-CN" w:bidi="ar"/>
                    </w:rPr>
                    <w:t>LAS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0" w:type="pct"/>
                  <w:noWrap w:val="0"/>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color w:val="auto"/>
                    </w:rPr>
                  </w:pPr>
                  <w:r>
                    <w:rPr>
                      <w:rFonts w:hint="eastAsia" w:ascii="Times New Roman" w:hAnsi="Times New Roman" w:eastAsia="宋体" w:cs="Times New Roman"/>
                      <w:color w:val="auto"/>
                      <w:kern w:val="0"/>
                      <w:lang w:eastAsia="zh-CN" w:bidi="ar"/>
                    </w:rPr>
                    <w:t>生产</w:t>
                  </w:r>
                  <w:r>
                    <w:rPr>
                      <w:rFonts w:hint="default" w:ascii="Times New Roman" w:hAnsi="Times New Roman" w:eastAsia="宋体" w:cs="Times New Roman"/>
                      <w:color w:val="auto"/>
                      <w:kern w:val="0"/>
                      <w:lang w:bidi="ar"/>
                    </w:rPr>
                    <w:t>废水1708.64m</w:t>
                  </w:r>
                  <w:r>
                    <w:rPr>
                      <w:rFonts w:hint="default" w:ascii="Times New Roman" w:hAnsi="Times New Roman" w:eastAsia="宋体" w:cs="Times New Roman"/>
                      <w:color w:val="auto"/>
                      <w:kern w:val="0"/>
                      <w:vertAlign w:val="superscript"/>
                      <w:lang w:bidi="ar"/>
                    </w:rPr>
                    <w:t>3</w:t>
                  </w:r>
                  <w:r>
                    <w:rPr>
                      <w:rFonts w:hint="default" w:ascii="Times New Roman" w:hAnsi="Times New Roman" w:eastAsia="宋体" w:cs="Times New Roman"/>
                      <w:color w:val="auto"/>
                      <w:kern w:val="0"/>
                      <w:lang w:bidi="ar"/>
                    </w:rPr>
                    <w:t>/a</w:t>
                  </w:r>
                </w:p>
              </w:tc>
              <w:tc>
                <w:tcPr>
                  <w:tcW w:w="800" w:type="pct"/>
                  <w:noWrap w:val="0"/>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lang w:bidi="ar"/>
                    </w:rPr>
                    <w:t>mg/L</w:t>
                  </w:r>
                </w:p>
              </w:tc>
              <w:tc>
                <w:tcPr>
                  <w:tcW w:w="599" w:type="pct"/>
                  <w:noWrap w:val="0"/>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lang w:bidi="ar"/>
                    </w:rPr>
                    <w:t>37.4</w:t>
                  </w:r>
                </w:p>
              </w:tc>
              <w:tc>
                <w:tcPr>
                  <w:tcW w:w="585" w:type="pct"/>
                  <w:noWrap w:val="0"/>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lang w:bidi="ar"/>
                    </w:rPr>
                    <w:t>10.3</w:t>
                  </w:r>
                </w:p>
              </w:tc>
              <w:tc>
                <w:tcPr>
                  <w:tcW w:w="499" w:type="pct"/>
                  <w:noWrap w:val="0"/>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22</w:t>
                  </w:r>
                </w:p>
              </w:tc>
              <w:tc>
                <w:tcPr>
                  <w:tcW w:w="532" w:type="pct"/>
                  <w:noWrap w:val="0"/>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lang w:bidi="ar"/>
                    </w:rPr>
                    <w:t>1.06</w:t>
                  </w:r>
                </w:p>
              </w:tc>
              <w:tc>
                <w:tcPr>
                  <w:tcW w:w="531" w:type="pct"/>
                  <w:noWrap w:val="0"/>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color w:val="auto"/>
                      <w:kern w:val="0"/>
                      <w:lang w:bidi="ar"/>
                    </w:rPr>
                  </w:pPr>
                  <w:r>
                    <w:rPr>
                      <w:rFonts w:hint="default" w:ascii="Times New Roman" w:hAnsi="Times New Roman" w:eastAsia="宋体" w:cs="Times New Roman"/>
                      <w:color w:val="auto"/>
                      <w:kern w:val="0"/>
                      <w:lang w:bidi="ar"/>
                    </w:rPr>
                    <w:t>1.40</w:t>
                  </w:r>
                </w:p>
              </w:tc>
              <w:tc>
                <w:tcPr>
                  <w:tcW w:w="531" w:type="pct"/>
                  <w:noWrap w:val="0"/>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color w:val="auto"/>
                      <w:kern w:val="0"/>
                      <w:lang w:val="en-US" w:eastAsia="zh-CN" w:bidi="ar"/>
                    </w:rPr>
                  </w:pPr>
                  <w:r>
                    <w:rPr>
                      <w:rFonts w:hint="default" w:ascii="Times New Roman" w:hAnsi="Times New Roman" w:eastAsia="宋体" w:cs="Times New Roman"/>
                      <w:color w:val="auto"/>
                      <w:kern w:val="0"/>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0" w:type="pct"/>
                  <w:noWrap w:val="0"/>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lang w:bidi="ar"/>
                    </w:rPr>
                    <w:t>污染物产生量</w:t>
                  </w:r>
                </w:p>
              </w:tc>
              <w:tc>
                <w:tcPr>
                  <w:tcW w:w="800" w:type="pct"/>
                  <w:noWrap w:val="0"/>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lang w:bidi="ar"/>
                    </w:rPr>
                    <w:t>t/a</w:t>
                  </w:r>
                </w:p>
              </w:tc>
              <w:tc>
                <w:tcPr>
                  <w:tcW w:w="1085"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i w:val="0"/>
                      <w:iCs w:val="0"/>
                      <w:color w:val="auto"/>
                      <w:kern w:val="0"/>
                      <w:sz w:val="21"/>
                      <w:szCs w:val="21"/>
                      <w:u w:val="none"/>
                      <w:lang w:val="en-US" w:eastAsia="zh-CN" w:bidi="ar"/>
                    </w:rPr>
                    <w:t xml:space="preserve">0.0639 </w:t>
                  </w:r>
                </w:p>
              </w:tc>
              <w:tc>
                <w:tcPr>
                  <w:tcW w:w="1060"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i w:val="0"/>
                      <w:iCs w:val="0"/>
                      <w:color w:val="auto"/>
                      <w:kern w:val="0"/>
                      <w:sz w:val="21"/>
                      <w:szCs w:val="21"/>
                      <w:u w:val="none"/>
                      <w:lang w:val="en-US" w:eastAsia="zh-CN" w:bidi="ar"/>
                    </w:rPr>
                    <w:t xml:space="preserve">0.0176 </w:t>
                  </w:r>
                </w:p>
              </w:tc>
              <w:tc>
                <w:tcPr>
                  <w:tcW w:w="90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i w:val="0"/>
                      <w:iCs w:val="0"/>
                      <w:color w:val="auto"/>
                      <w:kern w:val="0"/>
                      <w:sz w:val="21"/>
                      <w:szCs w:val="21"/>
                      <w:u w:val="none"/>
                      <w:lang w:val="en-US" w:eastAsia="zh-CN" w:bidi="ar"/>
                    </w:rPr>
                    <w:t xml:space="preserve">0.0376 </w:t>
                  </w:r>
                </w:p>
              </w:tc>
              <w:tc>
                <w:tcPr>
                  <w:tcW w:w="964"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i w:val="0"/>
                      <w:iCs w:val="0"/>
                      <w:color w:val="auto"/>
                      <w:kern w:val="0"/>
                      <w:sz w:val="21"/>
                      <w:szCs w:val="21"/>
                      <w:u w:val="none"/>
                      <w:lang w:val="en-US" w:eastAsia="zh-CN" w:bidi="ar"/>
                    </w:rPr>
                    <w:t>0.0018</w:t>
                  </w:r>
                </w:p>
              </w:tc>
              <w:tc>
                <w:tcPr>
                  <w:tcW w:w="962"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lang w:bidi="ar"/>
                    </w:rPr>
                  </w:pPr>
                  <w:r>
                    <w:rPr>
                      <w:rFonts w:hint="default" w:ascii="Times New Roman" w:hAnsi="Times New Roman" w:eastAsia="宋体" w:cs="Times New Roman"/>
                      <w:i w:val="0"/>
                      <w:iCs w:val="0"/>
                      <w:color w:val="auto"/>
                      <w:kern w:val="0"/>
                      <w:sz w:val="21"/>
                      <w:szCs w:val="21"/>
                      <w:u w:val="none"/>
                      <w:lang w:val="en-US" w:eastAsia="zh-CN" w:bidi="ar"/>
                    </w:rPr>
                    <w:t xml:space="preserve">0.0024 </w:t>
                  </w:r>
                </w:p>
              </w:tc>
              <w:tc>
                <w:tcPr>
                  <w:tcW w:w="963" w:type="dxa"/>
                  <w:noWrap w:val="0"/>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lang w:bidi="ar"/>
                    </w:rPr>
                  </w:pPr>
                  <w:r>
                    <w:rPr>
                      <w:rFonts w:hint="default" w:ascii="Times New Roman" w:hAnsi="Times New Roman" w:eastAsia="宋体" w:cs="Times New Roman"/>
                      <w:i w:val="0"/>
                      <w:iCs w:val="0"/>
                      <w:color w:val="auto"/>
                      <w:kern w:val="0"/>
                      <w:sz w:val="21"/>
                      <w:szCs w:val="21"/>
                      <w:u w:val="none"/>
                      <w:lang w:val="en-US" w:eastAsia="zh-CN" w:bidi="ar"/>
                    </w:rPr>
                    <w:t xml:space="preserve">0.0342 </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纯水制备</w:t>
            </w:r>
            <w:r>
              <w:rPr>
                <w:rFonts w:hint="default" w:ascii="Times New Roman" w:hAnsi="Times New Roman" w:eastAsia="宋体" w:cs="Times New Roman"/>
                <w:color w:val="auto"/>
                <w:sz w:val="24"/>
                <w:szCs w:val="24"/>
                <w:lang w:eastAsia="zh-CN"/>
              </w:rPr>
              <w:t>废水</w:t>
            </w:r>
            <w:r>
              <w:rPr>
                <w:rFonts w:hint="eastAsia" w:ascii="Times New Roman" w:hAnsi="Times New Roman" w:eastAsia="宋体" w:cs="Times New Roman"/>
                <w:color w:val="auto"/>
                <w:sz w:val="24"/>
                <w:szCs w:val="24"/>
                <w:lang w:eastAsia="zh-CN"/>
              </w:rPr>
              <w:t>（浓水）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根据上饶市自来水的水质情况，本项目自来水经过预处理间过滤、软化、去除溶解态有机物后进入RO水室，原水在高压力的作用下通过反渗透膜，反渗透去除水中的细菌、病毒、胶体、有机物和98%以上的溶解性盐类后得到纯水，制水工艺浓水中污染物浓度约为原水浓度的3~4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本项目纯水用量约为</w:t>
            </w:r>
            <w:r>
              <w:rPr>
                <w:rFonts w:hint="eastAsia" w:ascii="Times New Roman" w:hAnsi="Times New Roman" w:eastAsia="宋体" w:cs="Times New Roman"/>
                <w:color w:val="auto"/>
                <w:sz w:val="24"/>
                <w:szCs w:val="24"/>
                <w:lang w:val="en-US" w:eastAsia="zh-CN"/>
              </w:rPr>
              <w:t>1520.64</w:t>
            </w:r>
            <w:r>
              <w:rPr>
                <w:rFonts w:hint="default" w:ascii="Times New Roman" w:hAnsi="Times New Roman" w:eastAsia="宋体" w:cs="Times New Roman"/>
                <w:color w:val="auto"/>
                <w:sz w:val="24"/>
                <w:szCs w:val="24"/>
                <w:lang w:val="en-US" w:eastAsia="zh-CN"/>
              </w:rPr>
              <w:t>t/a，制得的纯水主要用于纯水清洗用水，浓水产生量约占制水工艺用水量的20%左右，则</w:t>
            </w:r>
            <w:r>
              <w:rPr>
                <w:rFonts w:hint="eastAsia" w:ascii="Times New Roman" w:hAnsi="Times New Roman" w:eastAsia="宋体" w:cs="Times New Roman"/>
                <w:color w:val="auto"/>
                <w:sz w:val="24"/>
                <w:szCs w:val="24"/>
                <w:lang w:val="en-US" w:eastAsia="zh-CN"/>
              </w:rPr>
              <w:t>纯水制备用水量为1900.8t/a，</w:t>
            </w:r>
            <w:r>
              <w:rPr>
                <w:rFonts w:hint="default" w:ascii="Times New Roman" w:hAnsi="Times New Roman" w:eastAsia="宋体" w:cs="Times New Roman"/>
                <w:color w:val="auto"/>
                <w:sz w:val="24"/>
                <w:szCs w:val="24"/>
                <w:lang w:val="en-US" w:eastAsia="zh-CN"/>
              </w:rPr>
              <w:t>项目制水工艺浓水产生量为</w:t>
            </w:r>
            <w:r>
              <w:rPr>
                <w:rFonts w:hint="eastAsia" w:ascii="Times New Roman" w:hAnsi="Times New Roman" w:eastAsia="宋体" w:cs="Times New Roman"/>
                <w:color w:val="auto"/>
                <w:sz w:val="24"/>
                <w:szCs w:val="24"/>
                <w:lang w:val="en-US" w:eastAsia="zh-CN"/>
              </w:rPr>
              <w:t>380.16</w:t>
            </w:r>
            <w:r>
              <w:rPr>
                <w:rFonts w:hint="default" w:ascii="Times New Roman" w:hAnsi="Times New Roman" w:eastAsia="宋体" w:cs="Times New Roman"/>
                <w:color w:val="auto"/>
                <w:sz w:val="24"/>
                <w:szCs w:val="24"/>
                <w:lang w:val="en-US" w:eastAsia="zh-CN"/>
              </w:rPr>
              <w:t>t/a，属于清净下水，通过雨水管道排放。</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）生活污水</w:t>
            </w:r>
          </w:p>
          <w:p>
            <w:pPr>
              <w:spacing w:line="360" w:lineRule="auto"/>
              <w:ind w:firstLine="480"/>
              <w:rPr>
                <w:rFonts w:hint="default" w:ascii="Times New Roman" w:hAnsi="Times New Roman" w:eastAsia="宋体" w:cs="Times New Roman"/>
                <w:bCs/>
                <w:color w:val="auto"/>
                <w:kern w:val="24"/>
                <w:sz w:val="24"/>
                <w:szCs w:val="24"/>
              </w:rPr>
            </w:pPr>
            <w:r>
              <w:rPr>
                <w:rFonts w:hint="default" w:ascii="Times New Roman" w:hAnsi="Times New Roman" w:eastAsia="宋体" w:cs="Times New Roman"/>
                <w:color w:val="auto"/>
                <w:sz w:val="24"/>
                <w:szCs w:val="24"/>
              </w:rPr>
              <w:t>项目员工人数</w:t>
            </w:r>
            <w:r>
              <w:rPr>
                <w:rFonts w:hint="default" w:ascii="Times New Roman" w:hAnsi="Times New Roman" w:eastAsia="宋体" w:cs="Times New Roman"/>
                <w:color w:val="auto"/>
                <w:sz w:val="24"/>
                <w:szCs w:val="24"/>
                <w:lang w:val="en-US" w:eastAsia="zh-CN"/>
              </w:rPr>
              <w:t>25</w:t>
            </w:r>
            <w:r>
              <w:rPr>
                <w:rFonts w:hint="default" w:ascii="Times New Roman" w:hAnsi="Times New Roman" w:eastAsia="宋体" w:cs="Times New Roman"/>
                <w:color w:val="auto"/>
                <w:sz w:val="24"/>
                <w:szCs w:val="24"/>
              </w:rPr>
              <w:t>人，年工作3</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0天，本项目不提供食堂</w:t>
            </w:r>
            <w:r>
              <w:rPr>
                <w:rStyle w:val="39"/>
                <w:rFonts w:hint="default" w:ascii="Times New Roman" w:hAnsi="Times New Roman" w:cs="Times New Roman"/>
                <w:color w:val="auto"/>
              </w:rPr>
              <w:t>和</w:t>
            </w:r>
            <w:r>
              <w:rPr>
                <w:rFonts w:hint="default" w:ascii="Times New Roman" w:hAnsi="Times New Roman" w:eastAsia="宋体" w:cs="Times New Roman"/>
                <w:color w:val="auto"/>
                <w:sz w:val="24"/>
                <w:szCs w:val="24"/>
              </w:rPr>
              <w:t>住宿。根据《江西省生活用水定额》（DB36/T 419-2017），本项目职工用水量按</w:t>
            </w:r>
            <w:r>
              <w:rPr>
                <w:rFonts w:hint="default" w:ascii="Times New Roman" w:hAnsi="Times New Roman" w:eastAsia="宋体" w:cs="Times New Roman"/>
                <w:color w:val="auto"/>
                <w:sz w:val="24"/>
                <w:szCs w:val="24"/>
                <w:lang w:val="en-US" w:eastAsia="zh-CN"/>
              </w:rPr>
              <w:t>50</w:t>
            </w:r>
            <w:r>
              <w:rPr>
                <w:rFonts w:hint="default" w:ascii="Times New Roman" w:hAnsi="Times New Roman" w:eastAsia="宋体" w:cs="Times New Roman"/>
                <w:color w:val="auto"/>
                <w:sz w:val="24"/>
                <w:szCs w:val="24"/>
              </w:rPr>
              <w:t>L/d·人计，则生活办公用水量为</w:t>
            </w:r>
            <w:r>
              <w:rPr>
                <w:rFonts w:hint="default" w:ascii="Times New Roman" w:hAnsi="Times New Roman" w:eastAsia="宋体" w:cs="Times New Roman"/>
                <w:color w:val="auto"/>
                <w:sz w:val="24"/>
                <w:szCs w:val="24"/>
                <w:lang w:val="en-US" w:eastAsia="zh-CN"/>
              </w:rPr>
              <w:t>412.5</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/a。产污系数以0.80计，则污水产生量为</w:t>
            </w:r>
            <w:r>
              <w:rPr>
                <w:rFonts w:hint="default" w:ascii="Times New Roman" w:hAnsi="Times New Roman" w:eastAsia="宋体" w:cs="Times New Roman"/>
                <w:color w:val="auto"/>
                <w:sz w:val="24"/>
                <w:szCs w:val="24"/>
                <w:lang w:val="en-US" w:eastAsia="zh-CN"/>
              </w:rPr>
              <w:t>330</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/a。污水中主要污染物有pH、COD</w:t>
            </w:r>
            <w:r>
              <w:rPr>
                <w:rFonts w:hint="default" w:ascii="Times New Roman" w:hAnsi="Times New Roman" w:eastAsia="宋体" w:cs="Times New Roman"/>
                <w:color w:val="auto"/>
                <w:sz w:val="24"/>
                <w:szCs w:val="24"/>
                <w:vertAlign w:val="subscript"/>
              </w:rPr>
              <w:t>Cr</w:t>
            </w:r>
            <w:r>
              <w:rPr>
                <w:rFonts w:hint="default" w:ascii="Times New Roman" w:hAnsi="Times New Roman" w:eastAsia="宋体" w:cs="Times New Roman"/>
                <w:color w:val="auto"/>
                <w:sz w:val="24"/>
                <w:szCs w:val="24"/>
              </w:rPr>
              <w:t>、BOD</w:t>
            </w:r>
            <w:r>
              <w:rPr>
                <w:rFonts w:hint="default" w:ascii="Times New Roman" w:hAnsi="Times New Roman" w:eastAsia="宋体" w:cs="Times New Roman"/>
                <w:color w:val="auto"/>
                <w:sz w:val="24"/>
                <w:szCs w:val="24"/>
                <w:vertAlign w:val="subscript"/>
              </w:rPr>
              <w:t>5</w:t>
            </w:r>
            <w:r>
              <w:rPr>
                <w:rFonts w:hint="default" w:ascii="Times New Roman" w:hAnsi="Times New Roman" w:eastAsia="宋体" w:cs="Times New Roman"/>
                <w:color w:val="auto"/>
                <w:sz w:val="24"/>
                <w:szCs w:val="24"/>
              </w:rPr>
              <w:t>、SS、NH</w:t>
            </w:r>
            <w:r>
              <w:rPr>
                <w:rFonts w:hint="default" w:ascii="Times New Roman" w:hAnsi="Times New Roman" w:eastAsia="宋体" w:cs="Times New Roman"/>
                <w:color w:val="auto"/>
                <w:sz w:val="24"/>
                <w:szCs w:val="24"/>
                <w:vertAlign w:val="subscript"/>
              </w:rPr>
              <w:t>3</w:t>
            </w:r>
            <w:r>
              <w:rPr>
                <w:rFonts w:hint="default" w:ascii="Times New Roman" w:hAnsi="Times New Roman" w:eastAsia="宋体" w:cs="Times New Roman"/>
                <w:color w:val="auto"/>
                <w:sz w:val="24"/>
                <w:szCs w:val="24"/>
              </w:rPr>
              <w:t>-H，其产生浓度分别为</w:t>
            </w:r>
            <w:r>
              <w:rPr>
                <w:rFonts w:hint="default" w:ascii="Times New Roman" w:hAnsi="Times New Roman" w:eastAsia="宋体" w:cs="Times New Roman"/>
                <w:color w:val="auto"/>
                <w:sz w:val="24"/>
                <w:szCs w:val="24"/>
                <w:lang w:val="en-US" w:eastAsia="zh-CN"/>
              </w:rPr>
              <w:t>300</w:t>
            </w:r>
            <w:r>
              <w:rPr>
                <w:rFonts w:hint="default" w:ascii="Times New Roman" w:hAnsi="Times New Roman" w:eastAsia="宋体" w:cs="Times New Roman"/>
                <w:color w:val="auto"/>
                <w:sz w:val="24"/>
                <w:szCs w:val="24"/>
              </w:rPr>
              <w:t>mg/L、120mg/L、150mg/L、30mg/L，污染物产生量为pH：6-9、COD</w:t>
            </w:r>
            <w:r>
              <w:rPr>
                <w:rFonts w:hint="default" w:ascii="Times New Roman" w:hAnsi="Times New Roman" w:eastAsia="宋体" w:cs="Times New Roman"/>
                <w:color w:val="auto"/>
                <w:sz w:val="24"/>
                <w:szCs w:val="24"/>
                <w:vertAlign w:val="subscript"/>
              </w:rPr>
              <w:t>Cr</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0.099</w:t>
            </w:r>
            <w:r>
              <w:rPr>
                <w:rFonts w:hint="default" w:ascii="Times New Roman" w:hAnsi="Times New Roman" w:eastAsia="宋体" w:cs="Times New Roman"/>
                <w:color w:val="auto"/>
                <w:sz w:val="24"/>
                <w:szCs w:val="24"/>
              </w:rPr>
              <w:t>t/a、 BOD</w:t>
            </w:r>
            <w:r>
              <w:rPr>
                <w:rFonts w:hint="default" w:ascii="Times New Roman" w:hAnsi="Times New Roman" w:eastAsia="宋体" w:cs="Times New Roman"/>
                <w:color w:val="auto"/>
                <w:sz w:val="24"/>
                <w:szCs w:val="24"/>
                <w:vertAlign w:val="subscript"/>
              </w:rPr>
              <w:t>5</w:t>
            </w:r>
            <w:r>
              <w:rPr>
                <w:rFonts w:hint="default"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lang w:val="en-US" w:eastAsia="zh-CN"/>
              </w:rPr>
              <w:t>0.0396</w:t>
            </w:r>
            <w:r>
              <w:rPr>
                <w:rFonts w:hint="default" w:ascii="Times New Roman" w:hAnsi="Times New Roman" w:eastAsia="宋体" w:cs="Times New Roman"/>
                <w:color w:val="auto"/>
                <w:sz w:val="24"/>
                <w:szCs w:val="24"/>
              </w:rPr>
              <w:t>t/a、SS：</w:t>
            </w:r>
            <w:r>
              <w:rPr>
                <w:rFonts w:hint="eastAsia" w:ascii="Times New Roman" w:hAnsi="Times New Roman" w:eastAsia="宋体" w:cs="Times New Roman"/>
                <w:color w:val="auto"/>
                <w:sz w:val="24"/>
                <w:szCs w:val="24"/>
                <w:lang w:val="en-US" w:eastAsia="zh-CN"/>
              </w:rPr>
              <w:t>0.0495</w:t>
            </w:r>
            <w:r>
              <w:rPr>
                <w:rFonts w:hint="default" w:ascii="Times New Roman" w:hAnsi="Times New Roman" w:eastAsia="宋体" w:cs="Times New Roman"/>
                <w:color w:val="auto"/>
                <w:sz w:val="24"/>
                <w:szCs w:val="24"/>
              </w:rPr>
              <w:t>t/a、NH</w:t>
            </w:r>
            <w:r>
              <w:rPr>
                <w:rFonts w:hint="default" w:ascii="Times New Roman" w:hAnsi="Times New Roman" w:eastAsia="宋体" w:cs="Times New Roman"/>
                <w:color w:val="auto"/>
                <w:sz w:val="24"/>
                <w:szCs w:val="24"/>
                <w:vertAlign w:val="subscript"/>
              </w:rPr>
              <w:t>3</w:t>
            </w:r>
            <w:r>
              <w:rPr>
                <w:rFonts w:hint="default" w:ascii="Times New Roman" w:hAnsi="Times New Roman" w:eastAsia="宋体" w:cs="Times New Roman"/>
                <w:color w:val="auto"/>
                <w:sz w:val="24"/>
                <w:szCs w:val="24"/>
              </w:rPr>
              <w:t>-N：</w:t>
            </w:r>
            <w:r>
              <w:rPr>
                <w:rFonts w:hint="eastAsia" w:ascii="Times New Roman" w:hAnsi="Times New Roman" w:eastAsia="宋体" w:cs="Times New Roman"/>
                <w:color w:val="auto"/>
                <w:sz w:val="24"/>
                <w:szCs w:val="24"/>
                <w:lang w:val="en-US" w:eastAsia="zh-CN"/>
              </w:rPr>
              <w:t>0.0099</w:t>
            </w:r>
            <w:r>
              <w:rPr>
                <w:rFonts w:hint="default" w:ascii="Times New Roman" w:hAnsi="Times New Roman" w:eastAsia="宋体" w:cs="Times New Roman"/>
                <w:color w:val="auto"/>
                <w:sz w:val="24"/>
                <w:szCs w:val="24"/>
              </w:rPr>
              <w:t>t/a。本项目生活污水经地埋式污水处理设施预处理后，达到《污水综合排放标准》（GB8978-1996）表4中一级标准后通过园区管网排入上饶经济技术开发区工业污水处理厂，污水处理厂处理达到《城镇污水处理厂污染物排放标准》（GB18918-2002）表1中一级B标准后排入信江</w:t>
            </w:r>
            <w:r>
              <w:rPr>
                <w:rFonts w:hint="default" w:ascii="Times New Roman" w:hAnsi="Times New Roman" w:eastAsia="宋体" w:cs="Times New Roman"/>
                <w:bCs/>
                <w:color w:val="auto"/>
                <w:kern w:val="24"/>
                <w:sz w:val="24"/>
                <w:szCs w:val="24"/>
              </w:rPr>
              <w:t>。</w:t>
            </w:r>
          </w:p>
          <w:p>
            <w:pPr>
              <w:spacing w:line="360" w:lineRule="auto"/>
              <w:ind w:firstLine="480"/>
              <w:rPr>
                <w:rFonts w:hint="default" w:ascii="Times New Roman" w:hAnsi="Times New Roman" w:eastAsia="宋体" w:cs="Times New Roman"/>
                <w:color w:val="auto"/>
                <w:kern w:val="0"/>
                <w:sz w:val="24"/>
                <w:szCs w:val="24"/>
              </w:rPr>
            </w:pPr>
            <w:r>
              <w:rPr>
                <w:rFonts w:hint="eastAsia" w:ascii="Times New Roman" w:hAnsi="Times New Roman" w:eastAsia="宋体" w:cs="Times New Roman"/>
                <w:bCs/>
                <w:color w:val="auto"/>
                <w:kern w:val="24"/>
                <w:sz w:val="24"/>
                <w:szCs w:val="24"/>
                <w:lang w:eastAsia="zh-CN"/>
              </w:rPr>
              <w:t>废水</w:t>
            </w:r>
            <w:r>
              <w:rPr>
                <w:rFonts w:hint="default" w:ascii="Times New Roman" w:hAnsi="Times New Roman" w:eastAsia="宋体" w:cs="Times New Roman"/>
                <w:bCs/>
                <w:color w:val="auto"/>
                <w:kern w:val="24"/>
                <w:sz w:val="24"/>
                <w:szCs w:val="24"/>
              </w:rPr>
              <w:t>的产排情况见表4-</w:t>
            </w:r>
            <w:r>
              <w:rPr>
                <w:rFonts w:hint="eastAsia" w:ascii="Times New Roman" w:hAnsi="Times New Roman" w:eastAsia="宋体" w:cs="Times New Roman"/>
                <w:bCs/>
                <w:color w:val="auto"/>
                <w:kern w:val="24"/>
                <w:sz w:val="24"/>
                <w:szCs w:val="24"/>
                <w:lang w:val="en-US" w:eastAsia="zh-CN"/>
              </w:rPr>
              <w:t>4</w:t>
            </w:r>
            <w:r>
              <w:rPr>
                <w:rFonts w:hint="default" w:ascii="Times New Roman" w:hAnsi="Times New Roman" w:eastAsia="宋体" w:cs="Times New Roman"/>
                <w:bCs/>
                <w:color w:val="auto"/>
                <w:kern w:val="24"/>
                <w:sz w:val="24"/>
                <w:szCs w:val="24"/>
              </w:rPr>
              <w:t>。</w:t>
            </w:r>
          </w:p>
          <w:p>
            <w:pPr>
              <w:jc w:val="center"/>
              <w:rPr>
                <w:rFonts w:hint="default" w:ascii="Times New Roman" w:hAnsi="Times New Roman" w:eastAsia="宋体" w:cs="Times New Roman"/>
                <w:b/>
                <w:color w:val="auto"/>
                <w:szCs w:val="21"/>
                <w:lang w:bidi="ar"/>
              </w:rPr>
            </w:pPr>
            <w:r>
              <w:rPr>
                <w:rFonts w:hint="default" w:ascii="Times New Roman" w:hAnsi="Times New Roman" w:eastAsia="宋体" w:cs="Times New Roman"/>
                <w:b/>
                <w:color w:val="auto"/>
                <w:szCs w:val="21"/>
                <w:lang w:bidi="ar"/>
              </w:rPr>
              <w:t>表4-</w:t>
            </w:r>
            <w:r>
              <w:rPr>
                <w:rFonts w:hint="eastAsia" w:ascii="Times New Roman" w:hAnsi="Times New Roman" w:eastAsia="宋体" w:cs="Times New Roman"/>
                <w:b/>
                <w:color w:val="auto"/>
                <w:szCs w:val="21"/>
                <w:lang w:val="en-US" w:eastAsia="zh-CN" w:bidi="ar"/>
              </w:rPr>
              <w:t>4</w:t>
            </w:r>
            <w:r>
              <w:rPr>
                <w:rFonts w:hint="default" w:ascii="Times New Roman" w:hAnsi="Times New Roman" w:eastAsia="宋体" w:cs="Times New Roman"/>
                <w:b/>
                <w:color w:val="auto"/>
                <w:szCs w:val="21"/>
                <w:lang w:bidi="ar"/>
              </w:rPr>
              <w:t xml:space="preserve"> 本项目生活污水的产排情况</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810"/>
              <w:gridCol w:w="671"/>
              <w:gridCol w:w="497"/>
              <w:gridCol w:w="842"/>
              <w:gridCol w:w="794"/>
              <w:gridCol w:w="794"/>
              <w:gridCol w:w="821"/>
              <w:gridCol w:w="834"/>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4" w:hRule="atLeast"/>
              </w:trPr>
              <w:tc>
                <w:tcPr>
                  <w:tcW w:w="2165" w:type="dxa"/>
                  <w:gridSpan w:val="2"/>
                  <w:tcBorders>
                    <w:tl2br w:val="nil"/>
                    <w:tr2bl w:val="nil"/>
                  </w:tcBorders>
                  <w:vAlign w:val="center"/>
                </w:tcPr>
                <w:p>
                  <w:pPr>
                    <w:jc w:val="center"/>
                    <w:rPr>
                      <w:rFonts w:hint="default" w:ascii="Times New Roman" w:hAnsi="Times New Roman" w:eastAsia="宋体" w:cs="Times New Roman"/>
                      <w:b/>
                      <w:color w:val="auto"/>
                      <w:szCs w:val="21"/>
                      <w:lang w:bidi="ar"/>
                    </w:rPr>
                  </w:pPr>
                  <w:r>
                    <w:rPr>
                      <w:rFonts w:hint="default" w:ascii="Times New Roman" w:hAnsi="Times New Roman" w:eastAsia="宋体" w:cs="Times New Roman"/>
                      <w:b/>
                      <w:color w:val="auto"/>
                      <w:szCs w:val="21"/>
                      <w:lang w:bidi="ar"/>
                    </w:rPr>
                    <w:t>阶段</w:t>
                  </w:r>
                </w:p>
              </w:tc>
              <w:tc>
                <w:tcPr>
                  <w:tcW w:w="671" w:type="dxa"/>
                  <w:tcBorders>
                    <w:tl2br w:val="nil"/>
                    <w:tr2bl w:val="nil"/>
                  </w:tcBorders>
                  <w:vAlign w:val="center"/>
                </w:tcPr>
                <w:p>
                  <w:pPr>
                    <w:jc w:val="center"/>
                    <w:rPr>
                      <w:rFonts w:hint="default" w:ascii="Times New Roman" w:hAnsi="Times New Roman" w:eastAsia="宋体" w:cs="Times New Roman"/>
                      <w:b/>
                      <w:color w:val="auto"/>
                      <w:szCs w:val="21"/>
                      <w:lang w:bidi="ar"/>
                    </w:rPr>
                  </w:pPr>
                  <w:r>
                    <w:rPr>
                      <w:rFonts w:hint="default" w:ascii="Times New Roman" w:hAnsi="Times New Roman" w:eastAsia="宋体" w:cs="Times New Roman"/>
                      <w:b/>
                      <w:color w:val="auto"/>
                      <w:szCs w:val="21"/>
                      <w:lang w:bidi="ar"/>
                    </w:rPr>
                    <w:t>单位</w:t>
                  </w:r>
                </w:p>
              </w:tc>
              <w:tc>
                <w:tcPr>
                  <w:tcW w:w="497" w:type="dxa"/>
                  <w:tcBorders>
                    <w:tl2br w:val="nil"/>
                    <w:tr2bl w:val="nil"/>
                  </w:tcBorders>
                  <w:vAlign w:val="center"/>
                </w:tcPr>
                <w:p>
                  <w:pPr>
                    <w:jc w:val="center"/>
                    <w:rPr>
                      <w:rFonts w:hint="default" w:ascii="Times New Roman" w:hAnsi="Times New Roman" w:eastAsia="宋体" w:cs="Times New Roman"/>
                      <w:b/>
                      <w:color w:val="auto"/>
                      <w:szCs w:val="21"/>
                      <w:lang w:bidi="ar"/>
                    </w:rPr>
                  </w:pPr>
                  <w:r>
                    <w:rPr>
                      <w:rFonts w:hint="default" w:ascii="Times New Roman" w:hAnsi="Times New Roman" w:eastAsia="宋体" w:cs="Times New Roman"/>
                      <w:b/>
                      <w:color w:val="auto"/>
                      <w:szCs w:val="21"/>
                      <w:lang w:bidi="ar"/>
                    </w:rPr>
                    <w:t>pH</w:t>
                  </w:r>
                </w:p>
              </w:tc>
              <w:tc>
                <w:tcPr>
                  <w:tcW w:w="842" w:type="dxa"/>
                  <w:tcBorders>
                    <w:tl2br w:val="nil"/>
                    <w:tr2bl w:val="nil"/>
                  </w:tcBorders>
                  <w:vAlign w:val="center"/>
                </w:tcPr>
                <w:p>
                  <w:pPr>
                    <w:jc w:val="center"/>
                    <w:rPr>
                      <w:rFonts w:hint="default" w:ascii="Times New Roman" w:hAnsi="Times New Roman" w:eastAsia="宋体" w:cs="Times New Roman"/>
                      <w:b/>
                      <w:color w:val="auto"/>
                      <w:szCs w:val="21"/>
                      <w:lang w:bidi="ar"/>
                    </w:rPr>
                  </w:pPr>
                  <w:r>
                    <w:rPr>
                      <w:rFonts w:hint="default" w:ascii="Times New Roman" w:hAnsi="Times New Roman" w:eastAsia="宋体" w:cs="Times New Roman"/>
                      <w:b/>
                      <w:color w:val="auto"/>
                      <w:szCs w:val="21"/>
                      <w:lang w:bidi="ar"/>
                    </w:rPr>
                    <w:t>COD</w:t>
                  </w:r>
                  <w:r>
                    <w:rPr>
                      <w:rFonts w:hint="default" w:ascii="Times New Roman" w:hAnsi="Times New Roman" w:eastAsia="宋体" w:cs="Times New Roman"/>
                      <w:b/>
                      <w:color w:val="auto"/>
                      <w:szCs w:val="21"/>
                      <w:vertAlign w:val="subscript"/>
                      <w:lang w:bidi="ar"/>
                    </w:rPr>
                    <w:t>Cr</w:t>
                  </w:r>
                </w:p>
              </w:tc>
              <w:tc>
                <w:tcPr>
                  <w:tcW w:w="794" w:type="dxa"/>
                  <w:tcBorders>
                    <w:tl2br w:val="nil"/>
                    <w:tr2bl w:val="nil"/>
                  </w:tcBorders>
                  <w:vAlign w:val="center"/>
                </w:tcPr>
                <w:p>
                  <w:pPr>
                    <w:jc w:val="center"/>
                    <w:rPr>
                      <w:rFonts w:hint="default" w:ascii="Times New Roman" w:hAnsi="Times New Roman" w:eastAsia="宋体" w:cs="Times New Roman"/>
                      <w:b/>
                      <w:color w:val="auto"/>
                      <w:szCs w:val="21"/>
                      <w:lang w:bidi="ar"/>
                    </w:rPr>
                  </w:pPr>
                  <w:r>
                    <w:rPr>
                      <w:rFonts w:hint="default" w:ascii="Times New Roman" w:hAnsi="Times New Roman" w:eastAsia="宋体" w:cs="Times New Roman"/>
                      <w:b/>
                      <w:color w:val="auto"/>
                      <w:szCs w:val="21"/>
                      <w:lang w:bidi="ar"/>
                    </w:rPr>
                    <w:t>BOD</w:t>
                  </w:r>
                  <w:r>
                    <w:rPr>
                      <w:rFonts w:hint="default" w:ascii="Times New Roman" w:hAnsi="Times New Roman" w:eastAsia="宋体" w:cs="Times New Roman"/>
                      <w:b/>
                      <w:color w:val="auto"/>
                      <w:szCs w:val="21"/>
                      <w:vertAlign w:val="subscript"/>
                      <w:lang w:bidi="ar"/>
                    </w:rPr>
                    <w:t>5</w:t>
                  </w:r>
                </w:p>
              </w:tc>
              <w:tc>
                <w:tcPr>
                  <w:tcW w:w="794" w:type="dxa"/>
                  <w:tcBorders>
                    <w:tl2br w:val="nil"/>
                    <w:tr2bl w:val="nil"/>
                  </w:tcBorders>
                  <w:vAlign w:val="center"/>
                </w:tcPr>
                <w:p>
                  <w:pPr>
                    <w:jc w:val="center"/>
                    <w:rPr>
                      <w:rFonts w:hint="default" w:ascii="Times New Roman" w:hAnsi="Times New Roman" w:eastAsia="宋体" w:cs="Times New Roman"/>
                      <w:b/>
                      <w:color w:val="auto"/>
                      <w:szCs w:val="21"/>
                      <w:lang w:bidi="ar"/>
                    </w:rPr>
                  </w:pPr>
                  <w:r>
                    <w:rPr>
                      <w:rFonts w:hint="default" w:ascii="Times New Roman" w:hAnsi="Times New Roman" w:eastAsia="宋体" w:cs="Times New Roman"/>
                      <w:b/>
                      <w:color w:val="auto"/>
                      <w:szCs w:val="21"/>
                      <w:lang w:bidi="ar"/>
                    </w:rPr>
                    <w:t>SS</w:t>
                  </w:r>
                </w:p>
              </w:tc>
              <w:tc>
                <w:tcPr>
                  <w:tcW w:w="821" w:type="dxa"/>
                  <w:tcBorders>
                    <w:tl2br w:val="nil"/>
                    <w:tr2bl w:val="nil"/>
                  </w:tcBorders>
                  <w:vAlign w:val="center"/>
                </w:tcPr>
                <w:p>
                  <w:pPr>
                    <w:jc w:val="center"/>
                    <w:rPr>
                      <w:rFonts w:hint="default" w:ascii="Times New Roman" w:hAnsi="Times New Roman" w:eastAsia="宋体" w:cs="Times New Roman"/>
                      <w:b/>
                      <w:color w:val="auto"/>
                      <w:szCs w:val="21"/>
                      <w:lang w:bidi="ar"/>
                    </w:rPr>
                  </w:pPr>
                  <w:r>
                    <w:rPr>
                      <w:rFonts w:hint="default" w:ascii="Times New Roman" w:hAnsi="Times New Roman" w:eastAsia="宋体" w:cs="Times New Roman"/>
                      <w:b/>
                      <w:color w:val="auto"/>
                      <w:szCs w:val="21"/>
                      <w:lang w:bidi="ar"/>
                    </w:rPr>
                    <w:t>NH</w:t>
                  </w:r>
                  <w:r>
                    <w:rPr>
                      <w:rFonts w:hint="default" w:ascii="Times New Roman" w:hAnsi="Times New Roman" w:eastAsia="宋体" w:cs="Times New Roman"/>
                      <w:b/>
                      <w:color w:val="auto"/>
                      <w:szCs w:val="21"/>
                      <w:vertAlign w:val="subscript"/>
                      <w:lang w:bidi="ar"/>
                    </w:rPr>
                    <w:t>3</w:t>
                  </w:r>
                  <w:r>
                    <w:rPr>
                      <w:rFonts w:hint="default" w:ascii="Times New Roman" w:hAnsi="Times New Roman" w:eastAsia="宋体" w:cs="Times New Roman"/>
                      <w:b/>
                      <w:color w:val="auto"/>
                      <w:szCs w:val="21"/>
                      <w:lang w:bidi="ar"/>
                    </w:rPr>
                    <w:t>-N</w:t>
                  </w:r>
                </w:p>
              </w:tc>
              <w:tc>
                <w:tcPr>
                  <w:tcW w:w="834" w:type="dxa"/>
                  <w:tcBorders>
                    <w:tl2br w:val="nil"/>
                    <w:tr2bl w:val="nil"/>
                  </w:tcBorders>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Times New Roman"/>
                      <w:b/>
                      <w:color w:val="auto"/>
                      <w:szCs w:val="21"/>
                      <w:lang w:bidi="ar"/>
                    </w:rPr>
                  </w:pPr>
                  <w:r>
                    <w:rPr>
                      <w:rFonts w:hint="default" w:ascii="Times New Roman" w:hAnsi="Times New Roman" w:eastAsia="宋体" w:cs="Times New Roman"/>
                      <w:b/>
                      <w:bCs w:val="0"/>
                      <w:i w:val="0"/>
                      <w:color w:val="auto"/>
                      <w:kern w:val="0"/>
                      <w:sz w:val="21"/>
                      <w:szCs w:val="21"/>
                      <w:u w:val="none"/>
                      <w:lang w:val="en-US" w:eastAsia="zh-CN" w:bidi="ar"/>
                    </w:rPr>
                    <w:t>石油类</w:t>
                  </w:r>
                </w:p>
              </w:tc>
              <w:tc>
                <w:tcPr>
                  <w:tcW w:w="876" w:type="dxa"/>
                  <w:tcBorders>
                    <w:tl2br w:val="nil"/>
                    <w:tr2bl w:val="nil"/>
                  </w:tcBorders>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Times New Roman"/>
                      <w:b/>
                      <w:color w:val="auto"/>
                      <w:szCs w:val="21"/>
                      <w:lang w:bidi="ar"/>
                    </w:rPr>
                  </w:pPr>
                  <w:r>
                    <w:rPr>
                      <w:rFonts w:hint="default" w:ascii="Times New Roman" w:hAnsi="Times New Roman" w:eastAsia="宋体" w:cs="Times New Roman"/>
                      <w:b/>
                      <w:bCs w:val="0"/>
                      <w:i w:val="0"/>
                      <w:color w:val="auto"/>
                      <w:kern w:val="0"/>
                      <w:sz w:val="21"/>
                      <w:szCs w:val="21"/>
                      <w:u w:val="none"/>
                      <w:lang w:val="en-US" w:eastAsia="zh-CN" w:bidi="ar"/>
                    </w:rPr>
                    <w:t>LAS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5" w:type="dxa"/>
                  <w:vMerge w:val="restart"/>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lang w:eastAsia="zh-CN"/>
                    </w:rPr>
                  </w:pPr>
                  <w:r>
                    <w:rPr>
                      <w:rFonts w:hint="default" w:ascii="Times New Roman" w:hAnsi="Times New Roman" w:eastAsia="宋体" w:cs="Times New Roman"/>
                      <w:color w:val="auto"/>
                      <w:kern w:val="0"/>
                      <w:szCs w:val="21"/>
                      <w:lang w:eastAsia="zh-CN"/>
                    </w:rPr>
                    <w:t>生活污水排放量（</w:t>
                  </w:r>
                  <w:r>
                    <w:rPr>
                      <w:rFonts w:hint="default" w:ascii="Times New Roman" w:hAnsi="Times New Roman" w:eastAsia="宋体" w:cs="Times New Roman"/>
                      <w:color w:val="auto"/>
                      <w:kern w:val="0"/>
                      <w:szCs w:val="21"/>
                      <w:lang w:val="en-US" w:eastAsia="zh-CN"/>
                    </w:rPr>
                    <w:t>330m</w:t>
                  </w:r>
                  <w:r>
                    <w:rPr>
                      <w:rFonts w:hint="default" w:ascii="Times New Roman" w:hAnsi="Times New Roman" w:eastAsia="宋体" w:cs="Times New Roman"/>
                      <w:color w:val="auto"/>
                      <w:kern w:val="0"/>
                      <w:szCs w:val="21"/>
                      <w:vertAlign w:val="superscript"/>
                      <w:lang w:val="en-US" w:eastAsia="zh-CN"/>
                    </w:rPr>
                    <w:t>3</w:t>
                  </w:r>
                  <w:r>
                    <w:rPr>
                      <w:rFonts w:hint="default" w:ascii="Times New Roman" w:hAnsi="Times New Roman" w:eastAsia="宋体" w:cs="Times New Roman"/>
                      <w:color w:val="auto"/>
                      <w:kern w:val="0"/>
                      <w:szCs w:val="21"/>
                      <w:lang w:eastAsia="zh-CN"/>
                    </w:rPr>
                    <w:t>）</w:t>
                  </w:r>
                </w:p>
              </w:tc>
              <w:tc>
                <w:tcPr>
                  <w:tcW w:w="810" w:type="dxa"/>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产生浓度</w:t>
                  </w:r>
                </w:p>
              </w:tc>
              <w:tc>
                <w:tcPr>
                  <w:tcW w:w="671" w:type="dxa"/>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lang w:bidi="ar"/>
                    </w:rPr>
                    <w:t>mg/L</w:t>
                  </w:r>
                </w:p>
              </w:tc>
              <w:tc>
                <w:tcPr>
                  <w:tcW w:w="497" w:type="dxa"/>
                  <w:vMerge w:val="restart"/>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无量纲6-9</w:t>
                  </w:r>
                </w:p>
              </w:tc>
              <w:tc>
                <w:tcPr>
                  <w:tcW w:w="84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300</w:t>
                  </w:r>
                </w:p>
              </w:tc>
              <w:tc>
                <w:tcPr>
                  <w:tcW w:w="79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120</w:t>
                  </w:r>
                </w:p>
              </w:tc>
              <w:tc>
                <w:tcPr>
                  <w:tcW w:w="79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150</w:t>
                  </w:r>
                </w:p>
              </w:tc>
              <w:tc>
                <w:tcPr>
                  <w:tcW w:w="821"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30</w:t>
                  </w:r>
                </w:p>
              </w:tc>
              <w:tc>
                <w:tcPr>
                  <w:tcW w:w="83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w:t>
                  </w:r>
                </w:p>
              </w:tc>
              <w:tc>
                <w:tcPr>
                  <w:tcW w:w="87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trPr>
              <w:tc>
                <w:tcPr>
                  <w:tcW w:w="1355" w:type="dxa"/>
                  <w:vMerge w:val="continue"/>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rPr>
                  </w:pPr>
                </w:p>
              </w:tc>
              <w:tc>
                <w:tcPr>
                  <w:tcW w:w="810" w:type="dxa"/>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产生量</w:t>
                  </w:r>
                </w:p>
              </w:tc>
              <w:tc>
                <w:tcPr>
                  <w:tcW w:w="671" w:type="dxa"/>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lang w:bidi="ar"/>
                    </w:rPr>
                    <w:t>t/a</w:t>
                  </w:r>
                </w:p>
              </w:tc>
              <w:tc>
                <w:tcPr>
                  <w:tcW w:w="497" w:type="dxa"/>
                  <w:vMerge w:val="continue"/>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lang w:bidi="ar"/>
                    </w:rPr>
                  </w:pPr>
                </w:p>
              </w:tc>
              <w:tc>
                <w:tcPr>
                  <w:tcW w:w="84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0.099</w:t>
                  </w:r>
                </w:p>
              </w:tc>
              <w:tc>
                <w:tcPr>
                  <w:tcW w:w="79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0.0396</w:t>
                  </w:r>
                </w:p>
              </w:tc>
              <w:tc>
                <w:tcPr>
                  <w:tcW w:w="79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0.0495</w:t>
                  </w:r>
                </w:p>
              </w:tc>
              <w:tc>
                <w:tcPr>
                  <w:tcW w:w="821"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0.0099</w:t>
                  </w:r>
                </w:p>
              </w:tc>
              <w:tc>
                <w:tcPr>
                  <w:tcW w:w="83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w:t>
                  </w:r>
                </w:p>
              </w:tc>
              <w:tc>
                <w:tcPr>
                  <w:tcW w:w="87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355" w:type="dxa"/>
                  <w:vMerge w:val="restart"/>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工艺废水排放量</w:t>
                  </w:r>
                  <w:r>
                    <w:rPr>
                      <w:rFonts w:hint="default" w:ascii="Times New Roman" w:hAnsi="Times New Roman" w:eastAsia="宋体" w:cs="Times New Roman"/>
                      <w:color w:val="auto"/>
                      <w:kern w:val="0"/>
                      <w:szCs w:val="21"/>
                      <w:lang w:eastAsia="zh-CN"/>
                    </w:rPr>
                    <w:t>（1708.64</w:t>
                  </w:r>
                  <w:r>
                    <w:rPr>
                      <w:rFonts w:hint="default" w:ascii="Times New Roman" w:hAnsi="Times New Roman" w:eastAsia="宋体" w:cs="Times New Roman"/>
                      <w:color w:val="auto"/>
                      <w:kern w:val="0"/>
                      <w:szCs w:val="21"/>
                      <w:lang w:val="en-US" w:eastAsia="zh-CN"/>
                    </w:rPr>
                    <w:t>m</w:t>
                  </w:r>
                  <w:r>
                    <w:rPr>
                      <w:rFonts w:hint="default" w:ascii="Times New Roman" w:hAnsi="Times New Roman" w:eastAsia="宋体" w:cs="Times New Roman"/>
                      <w:color w:val="auto"/>
                      <w:kern w:val="0"/>
                      <w:szCs w:val="21"/>
                      <w:vertAlign w:val="superscript"/>
                      <w:lang w:val="en-US" w:eastAsia="zh-CN"/>
                    </w:rPr>
                    <w:t>3</w:t>
                  </w:r>
                  <w:r>
                    <w:rPr>
                      <w:rFonts w:hint="default" w:ascii="Times New Roman" w:hAnsi="Times New Roman" w:eastAsia="宋体" w:cs="Times New Roman"/>
                      <w:color w:val="auto"/>
                      <w:kern w:val="0"/>
                      <w:szCs w:val="21"/>
                      <w:lang w:eastAsia="zh-CN"/>
                    </w:rPr>
                    <w:t>）</w:t>
                  </w:r>
                </w:p>
              </w:tc>
              <w:tc>
                <w:tcPr>
                  <w:tcW w:w="810" w:type="dxa"/>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产生浓度</w:t>
                  </w:r>
                </w:p>
              </w:tc>
              <w:tc>
                <w:tcPr>
                  <w:tcW w:w="671" w:type="dxa"/>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mg/L</w:t>
                  </w:r>
                </w:p>
              </w:tc>
              <w:tc>
                <w:tcPr>
                  <w:tcW w:w="497" w:type="dxa"/>
                  <w:vMerge w:val="continue"/>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lang w:bidi="ar"/>
                    </w:rPr>
                  </w:pPr>
                </w:p>
              </w:tc>
              <w:tc>
                <w:tcPr>
                  <w:tcW w:w="84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37.4</w:t>
                  </w:r>
                </w:p>
              </w:tc>
              <w:tc>
                <w:tcPr>
                  <w:tcW w:w="79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10.3</w:t>
                  </w:r>
                </w:p>
              </w:tc>
              <w:tc>
                <w:tcPr>
                  <w:tcW w:w="79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22</w:t>
                  </w:r>
                </w:p>
              </w:tc>
              <w:tc>
                <w:tcPr>
                  <w:tcW w:w="821"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1.06</w:t>
                  </w:r>
                </w:p>
              </w:tc>
              <w:tc>
                <w:tcPr>
                  <w:tcW w:w="83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1.4</w:t>
                  </w:r>
                </w:p>
              </w:tc>
              <w:tc>
                <w:tcPr>
                  <w:tcW w:w="87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355" w:type="dxa"/>
                  <w:vMerge w:val="continue"/>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rPr>
                  </w:pPr>
                </w:p>
              </w:tc>
              <w:tc>
                <w:tcPr>
                  <w:tcW w:w="810" w:type="dxa"/>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产生量</w:t>
                  </w:r>
                </w:p>
              </w:tc>
              <w:tc>
                <w:tcPr>
                  <w:tcW w:w="671" w:type="dxa"/>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t/a</w:t>
                  </w:r>
                </w:p>
              </w:tc>
              <w:tc>
                <w:tcPr>
                  <w:tcW w:w="497" w:type="dxa"/>
                  <w:vMerge w:val="continue"/>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lang w:bidi="ar"/>
                    </w:rPr>
                  </w:pPr>
                </w:p>
              </w:tc>
              <w:tc>
                <w:tcPr>
                  <w:tcW w:w="84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0.0639 </w:t>
                  </w:r>
                </w:p>
              </w:tc>
              <w:tc>
                <w:tcPr>
                  <w:tcW w:w="79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0.0176 </w:t>
                  </w:r>
                </w:p>
              </w:tc>
              <w:tc>
                <w:tcPr>
                  <w:tcW w:w="79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0.0376 </w:t>
                  </w:r>
                </w:p>
              </w:tc>
              <w:tc>
                <w:tcPr>
                  <w:tcW w:w="821"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0.0018</w:t>
                  </w:r>
                </w:p>
              </w:tc>
              <w:tc>
                <w:tcPr>
                  <w:tcW w:w="83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0.0024 </w:t>
                  </w:r>
                </w:p>
              </w:tc>
              <w:tc>
                <w:tcPr>
                  <w:tcW w:w="87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0.0342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355" w:type="dxa"/>
                  <w:vMerge w:val="restart"/>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i w:val="0"/>
                      <w:color w:val="auto"/>
                      <w:kern w:val="0"/>
                      <w:sz w:val="21"/>
                      <w:szCs w:val="21"/>
                      <w:u w:val="none"/>
                      <w:lang w:val="en-US" w:eastAsia="zh-CN" w:bidi="ar"/>
                    </w:rPr>
                    <w:t>综合废水污水处理设施处理量（2038.64）m</w:t>
                  </w:r>
                  <w:r>
                    <w:rPr>
                      <w:rFonts w:hint="default" w:ascii="Times New Roman" w:hAnsi="Times New Roman" w:eastAsia="宋体" w:cs="Times New Roman"/>
                      <w:i w:val="0"/>
                      <w:color w:val="auto"/>
                      <w:kern w:val="0"/>
                      <w:sz w:val="21"/>
                      <w:szCs w:val="21"/>
                      <w:u w:val="none"/>
                      <w:vertAlign w:val="superscript"/>
                      <w:lang w:val="en-US" w:eastAsia="zh-CN" w:bidi="ar"/>
                    </w:rPr>
                    <w:t>3</w:t>
                  </w:r>
                  <w:r>
                    <w:rPr>
                      <w:rFonts w:hint="default" w:ascii="Times New Roman" w:hAnsi="Times New Roman" w:eastAsia="宋体" w:cs="Times New Roman"/>
                      <w:i w:val="0"/>
                      <w:color w:val="auto"/>
                      <w:kern w:val="0"/>
                      <w:sz w:val="21"/>
                      <w:szCs w:val="21"/>
                      <w:u w:val="none"/>
                      <w:lang w:val="en-US" w:eastAsia="zh-CN" w:bidi="ar"/>
                    </w:rPr>
                    <w:t>/a</w:t>
                  </w:r>
                </w:p>
              </w:tc>
              <w:tc>
                <w:tcPr>
                  <w:tcW w:w="810" w:type="dxa"/>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eastAsia="zh-CN" w:bidi="ar"/>
                    </w:rPr>
                    <w:t>处理</w:t>
                  </w:r>
                  <w:r>
                    <w:rPr>
                      <w:rFonts w:hint="default" w:ascii="Times New Roman" w:hAnsi="Times New Roman" w:eastAsia="宋体" w:cs="Times New Roman"/>
                      <w:color w:val="auto"/>
                      <w:kern w:val="0"/>
                      <w:szCs w:val="21"/>
                      <w:lang w:bidi="ar"/>
                    </w:rPr>
                    <w:t>浓度</w:t>
                  </w:r>
                </w:p>
              </w:tc>
              <w:tc>
                <w:tcPr>
                  <w:tcW w:w="671" w:type="dxa"/>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mg/L</w:t>
                  </w:r>
                </w:p>
              </w:tc>
              <w:tc>
                <w:tcPr>
                  <w:tcW w:w="497" w:type="dxa"/>
                  <w:vMerge w:val="continue"/>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lang w:bidi="ar"/>
                    </w:rPr>
                  </w:pPr>
                </w:p>
              </w:tc>
              <w:tc>
                <w:tcPr>
                  <w:tcW w:w="84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100</w:t>
                  </w:r>
                </w:p>
              </w:tc>
              <w:tc>
                <w:tcPr>
                  <w:tcW w:w="79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20</w:t>
                  </w:r>
                </w:p>
              </w:tc>
              <w:tc>
                <w:tcPr>
                  <w:tcW w:w="79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70</w:t>
                  </w:r>
                </w:p>
              </w:tc>
              <w:tc>
                <w:tcPr>
                  <w:tcW w:w="821"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15</w:t>
                  </w:r>
                </w:p>
              </w:tc>
              <w:tc>
                <w:tcPr>
                  <w:tcW w:w="83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5</w:t>
                  </w:r>
                </w:p>
              </w:tc>
              <w:tc>
                <w:tcPr>
                  <w:tcW w:w="87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5" w:type="dxa"/>
                  <w:vMerge w:val="continue"/>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rPr>
                  </w:pPr>
                </w:p>
              </w:tc>
              <w:tc>
                <w:tcPr>
                  <w:tcW w:w="810" w:type="dxa"/>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eastAsia="zh-CN" w:bidi="ar"/>
                    </w:rPr>
                    <w:t>纳管</w:t>
                  </w:r>
                  <w:r>
                    <w:rPr>
                      <w:rFonts w:hint="default" w:ascii="Times New Roman" w:hAnsi="Times New Roman" w:eastAsia="宋体" w:cs="Times New Roman"/>
                      <w:color w:val="auto"/>
                      <w:kern w:val="0"/>
                      <w:szCs w:val="21"/>
                      <w:lang w:bidi="ar"/>
                    </w:rPr>
                    <w:t>量</w:t>
                  </w:r>
                </w:p>
              </w:tc>
              <w:tc>
                <w:tcPr>
                  <w:tcW w:w="671" w:type="dxa"/>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t/a</w:t>
                  </w:r>
                </w:p>
              </w:tc>
              <w:tc>
                <w:tcPr>
                  <w:tcW w:w="497" w:type="dxa"/>
                  <w:vMerge w:val="continue"/>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lang w:bidi="ar"/>
                    </w:rPr>
                  </w:pPr>
                </w:p>
              </w:tc>
              <w:tc>
                <w:tcPr>
                  <w:tcW w:w="84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0.2039 </w:t>
                  </w:r>
                </w:p>
              </w:tc>
              <w:tc>
                <w:tcPr>
                  <w:tcW w:w="79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0.0408 </w:t>
                  </w:r>
                </w:p>
              </w:tc>
              <w:tc>
                <w:tcPr>
                  <w:tcW w:w="79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0.1427 </w:t>
                  </w:r>
                </w:p>
              </w:tc>
              <w:tc>
                <w:tcPr>
                  <w:tcW w:w="821"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0.0306 </w:t>
                  </w:r>
                </w:p>
              </w:tc>
              <w:tc>
                <w:tcPr>
                  <w:tcW w:w="83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0.0102 </w:t>
                  </w:r>
                </w:p>
              </w:tc>
              <w:tc>
                <w:tcPr>
                  <w:tcW w:w="87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0.0102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5" w:type="dxa"/>
                  <w:vMerge w:val="restart"/>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i w:val="0"/>
                      <w:color w:val="auto"/>
                      <w:kern w:val="0"/>
                      <w:sz w:val="21"/>
                      <w:szCs w:val="21"/>
                      <w:u w:val="none"/>
                      <w:lang w:val="en-US" w:eastAsia="zh-CN" w:bidi="ar"/>
                    </w:rPr>
                    <w:t>污水处理厂处理量（2038.64m</w:t>
                  </w:r>
                  <w:r>
                    <w:rPr>
                      <w:rFonts w:hint="default" w:ascii="Times New Roman" w:hAnsi="Times New Roman" w:eastAsia="宋体" w:cs="Times New Roman"/>
                      <w:i w:val="0"/>
                      <w:color w:val="auto"/>
                      <w:kern w:val="0"/>
                      <w:sz w:val="21"/>
                      <w:szCs w:val="21"/>
                      <w:u w:val="none"/>
                      <w:vertAlign w:val="superscript"/>
                      <w:lang w:val="en-US" w:eastAsia="zh-CN" w:bidi="ar"/>
                    </w:rPr>
                    <w:t>3</w:t>
                  </w:r>
                  <w:r>
                    <w:rPr>
                      <w:rFonts w:hint="default" w:ascii="Times New Roman" w:hAnsi="Times New Roman" w:eastAsia="宋体" w:cs="Times New Roman"/>
                      <w:i w:val="0"/>
                      <w:color w:val="auto"/>
                      <w:kern w:val="0"/>
                      <w:sz w:val="21"/>
                      <w:szCs w:val="21"/>
                      <w:u w:val="none"/>
                      <w:lang w:val="en-US" w:eastAsia="zh-CN" w:bidi="ar"/>
                    </w:rPr>
                    <w:t>/a）</w:t>
                  </w:r>
                </w:p>
              </w:tc>
              <w:tc>
                <w:tcPr>
                  <w:tcW w:w="810" w:type="dxa"/>
                  <w:tcBorders>
                    <w:tl2br w:val="nil"/>
                    <w:tr2bl w:val="nil"/>
                  </w:tcBorders>
                  <w:vAlign w:val="center"/>
                </w:tcPr>
                <w:p>
                  <w:pPr>
                    <w:widowControl/>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排放浓度</w:t>
                  </w:r>
                </w:p>
              </w:tc>
              <w:tc>
                <w:tcPr>
                  <w:tcW w:w="671" w:type="dxa"/>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mg/L</w:t>
                  </w:r>
                </w:p>
              </w:tc>
              <w:tc>
                <w:tcPr>
                  <w:tcW w:w="497" w:type="dxa"/>
                  <w:vMerge w:val="continue"/>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lang w:bidi="ar"/>
                    </w:rPr>
                  </w:pPr>
                </w:p>
              </w:tc>
              <w:tc>
                <w:tcPr>
                  <w:tcW w:w="84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i w:val="0"/>
                      <w:iCs w:val="0"/>
                      <w:color w:val="auto"/>
                      <w:kern w:val="0"/>
                      <w:sz w:val="21"/>
                      <w:szCs w:val="21"/>
                      <w:u w:val="none"/>
                      <w:lang w:val="en-US" w:eastAsia="zh-CN" w:bidi="ar"/>
                    </w:rPr>
                    <w:t>60</w:t>
                  </w:r>
                </w:p>
              </w:tc>
              <w:tc>
                <w:tcPr>
                  <w:tcW w:w="79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i w:val="0"/>
                      <w:iCs w:val="0"/>
                      <w:color w:val="auto"/>
                      <w:kern w:val="0"/>
                      <w:sz w:val="21"/>
                      <w:szCs w:val="21"/>
                      <w:u w:val="none"/>
                      <w:lang w:val="en-US" w:eastAsia="zh-CN" w:bidi="ar"/>
                    </w:rPr>
                    <w:t>20</w:t>
                  </w:r>
                </w:p>
              </w:tc>
              <w:tc>
                <w:tcPr>
                  <w:tcW w:w="79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i w:val="0"/>
                      <w:iCs w:val="0"/>
                      <w:color w:val="auto"/>
                      <w:kern w:val="0"/>
                      <w:sz w:val="21"/>
                      <w:szCs w:val="21"/>
                      <w:u w:val="none"/>
                      <w:lang w:val="en-US" w:eastAsia="zh-CN" w:bidi="ar"/>
                    </w:rPr>
                    <w:t>20</w:t>
                  </w:r>
                </w:p>
              </w:tc>
              <w:tc>
                <w:tcPr>
                  <w:tcW w:w="821"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i w:val="0"/>
                      <w:iCs w:val="0"/>
                      <w:color w:val="auto"/>
                      <w:kern w:val="0"/>
                      <w:sz w:val="21"/>
                      <w:szCs w:val="21"/>
                      <w:u w:val="none"/>
                      <w:lang w:val="en-US" w:eastAsia="zh-CN" w:bidi="ar"/>
                    </w:rPr>
                    <w:t>8</w:t>
                  </w:r>
                </w:p>
              </w:tc>
              <w:tc>
                <w:tcPr>
                  <w:tcW w:w="83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3</w:t>
                  </w:r>
                </w:p>
              </w:tc>
              <w:tc>
                <w:tcPr>
                  <w:tcW w:w="87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55" w:type="dxa"/>
                  <w:vMerge w:val="continue"/>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lang w:bidi="ar"/>
                    </w:rPr>
                  </w:pPr>
                </w:p>
              </w:tc>
              <w:tc>
                <w:tcPr>
                  <w:tcW w:w="810" w:type="dxa"/>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削减量</w:t>
                  </w:r>
                </w:p>
              </w:tc>
              <w:tc>
                <w:tcPr>
                  <w:tcW w:w="671" w:type="dxa"/>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t/a</w:t>
                  </w:r>
                </w:p>
              </w:tc>
              <w:tc>
                <w:tcPr>
                  <w:tcW w:w="497" w:type="dxa"/>
                  <w:vMerge w:val="continue"/>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lang w:bidi="ar"/>
                    </w:rPr>
                  </w:pPr>
                </w:p>
              </w:tc>
              <w:tc>
                <w:tcPr>
                  <w:tcW w:w="84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Cs w:val="21"/>
                      <w:lang w:val="en-US" w:eastAsia="zh-CN" w:bidi="ar"/>
                    </w:rPr>
                  </w:pPr>
                  <w:r>
                    <w:rPr>
                      <w:rFonts w:hint="default" w:ascii="Times New Roman" w:hAnsi="Times New Roman" w:eastAsia="宋体" w:cs="Times New Roman"/>
                      <w:b w:val="0"/>
                      <w:bCs w:val="0"/>
                      <w:i w:val="0"/>
                      <w:iCs w:val="0"/>
                      <w:color w:val="auto"/>
                      <w:kern w:val="0"/>
                      <w:sz w:val="21"/>
                      <w:szCs w:val="21"/>
                      <w:u w:val="none"/>
                      <w:lang w:val="en-US" w:eastAsia="zh-CN" w:bidi="ar"/>
                    </w:rPr>
                    <w:t xml:space="preserve">0.0406 </w:t>
                  </w:r>
                </w:p>
              </w:tc>
              <w:tc>
                <w:tcPr>
                  <w:tcW w:w="79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Cs w:val="21"/>
                      <w:lang w:val="en-US" w:eastAsia="zh-CN" w:bidi="ar"/>
                    </w:rPr>
                  </w:pPr>
                  <w:r>
                    <w:rPr>
                      <w:rFonts w:hint="default" w:ascii="Times New Roman" w:hAnsi="Times New Roman" w:eastAsia="宋体" w:cs="Times New Roman"/>
                      <w:b w:val="0"/>
                      <w:bCs w:val="0"/>
                      <w:i w:val="0"/>
                      <w:iCs w:val="0"/>
                      <w:color w:val="auto"/>
                      <w:kern w:val="0"/>
                      <w:sz w:val="21"/>
                      <w:szCs w:val="21"/>
                      <w:u w:val="none"/>
                      <w:lang w:val="en-US" w:eastAsia="zh-CN" w:bidi="ar"/>
                    </w:rPr>
                    <w:t xml:space="preserve">0.0501 </w:t>
                  </w:r>
                </w:p>
              </w:tc>
              <w:tc>
                <w:tcPr>
                  <w:tcW w:w="79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Cs w:val="21"/>
                      <w:lang w:val="en-US" w:eastAsia="zh-CN" w:bidi="ar"/>
                    </w:rPr>
                  </w:pPr>
                  <w:r>
                    <w:rPr>
                      <w:rFonts w:hint="default" w:ascii="Times New Roman" w:hAnsi="Times New Roman" w:eastAsia="宋体" w:cs="Times New Roman"/>
                      <w:b w:val="0"/>
                      <w:bCs w:val="0"/>
                      <w:i w:val="0"/>
                      <w:iCs w:val="0"/>
                      <w:color w:val="auto"/>
                      <w:kern w:val="0"/>
                      <w:sz w:val="21"/>
                      <w:szCs w:val="21"/>
                      <w:u w:val="none"/>
                      <w:lang w:val="en-US" w:eastAsia="zh-CN" w:bidi="ar"/>
                    </w:rPr>
                    <w:t xml:space="preserve">0.0463 </w:t>
                  </w:r>
                </w:p>
              </w:tc>
              <w:tc>
                <w:tcPr>
                  <w:tcW w:w="821"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Cs w:val="21"/>
                      <w:lang w:val="en-US" w:eastAsia="zh-CN" w:bidi="ar"/>
                    </w:rPr>
                  </w:pPr>
                  <w:r>
                    <w:rPr>
                      <w:rFonts w:hint="eastAsia" w:ascii="Times New Roman" w:hAnsi="Times New Roman" w:eastAsia="宋体" w:cs="Times New Roman"/>
                      <w:b w:val="0"/>
                      <w:bCs w:val="0"/>
                      <w:color w:val="auto"/>
                      <w:kern w:val="0"/>
                      <w:szCs w:val="21"/>
                      <w:lang w:val="en-US" w:eastAsia="zh-CN" w:bidi="ar"/>
                    </w:rPr>
                    <w:t>0.0014</w:t>
                  </w:r>
                </w:p>
              </w:tc>
              <w:tc>
                <w:tcPr>
                  <w:tcW w:w="83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1"/>
                      <w:szCs w:val="21"/>
                      <w:u w:val="none"/>
                      <w:lang w:val="en-US" w:eastAsia="zh-CN" w:bidi="ar"/>
                    </w:rPr>
                  </w:pPr>
                  <w:r>
                    <w:rPr>
                      <w:rFonts w:hint="default" w:ascii="Times New Roman" w:hAnsi="Times New Roman" w:eastAsia="宋体" w:cs="Times New Roman"/>
                      <w:b w:val="0"/>
                      <w:bCs w:val="0"/>
                      <w:i w:val="0"/>
                      <w:iCs w:val="0"/>
                      <w:color w:val="auto"/>
                      <w:kern w:val="0"/>
                      <w:sz w:val="21"/>
                      <w:szCs w:val="21"/>
                      <w:u w:val="none"/>
                      <w:lang w:val="en-US" w:eastAsia="zh-CN" w:bidi="ar"/>
                    </w:rPr>
                    <w:t>/</w:t>
                  </w:r>
                </w:p>
              </w:tc>
              <w:tc>
                <w:tcPr>
                  <w:tcW w:w="87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1"/>
                      <w:szCs w:val="21"/>
                      <w:u w:val="none"/>
                      <w:lang w:val="en-US" w:eastAsia="zh-CN" w:bidi="ar"/>
                    </w:rPr>
                  </w:pPr>
                  <w:r>
                    <w:rPr>
                      <w:rFonts w:hint="default" w:ascii="Times New Roman" w:hAnsi="Times New Roman" w:eastAsia="宋体" w:cs="Times New Roman"/>
                      <w:b w:val="0"/>
                      <w:bCs w:val="0"/>
                      <w:i w:val="0"/>
                      <w:iCs w:val="0"/>
                      <w:color w:val="auto"/>
                      <w:kern w:val="0"/>
                      <w:sz w:val="21"/>
                      <w:szCs w:val="21"/>
                      <w:u w:val="none"/>
                      <w:lang w:val="en-US" w:eastAsia="zh-CN" w:bidi="ar"/>
                    </w:rPr>
                    <w:t xml:space="preserve">0.0321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355" w:type="dxa"/>
                  <w:vMerge w:val="continue"/>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lang w:bidi="ar"/>
                    </w:rPr>
                  </w:pPr>
                </w:p>
              </w:tc>
              <w:tc>
                <w:tcPr>
                  <w:tcW w:w="810" w:type="dxa"/>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最终排放量</w:t>
                  </w:r>
                </w:p>
              </w:tc>
              <w:tc>
                <w:tcPr>
                  <w:tcW w:w="671" w:type="dxa"/>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t/a</w:t>
                  </w:r>
                </w:p>
              </w:tc>
              <w:tc>
                <w:tcPr>
                  <w:tcW w:w="497" w:type="dxa"/>
                  <w:vMerge w:val="continue"/>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lang w:bidi="ar"/>
                    </w:rPr>
                  </w:pPr>
                </w:p>
              </w:tc>
              <w:tc>
                <w:tcPr>
                  <w:tcW w:w="84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 xml:space="preserve">0.1223 </w:t>
                  </w:r>
                </w:p>
              </w:tc>
              <w:tc>
                <w:tcPr>
                  <w:tcW w:w="79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i w:val="0"/>
                      <w:iCs w:val="0"/>
                      <w:color w:val="auto"/>
                      <w:kern w:val="0"/>
                      <w:sz w:val="21"/>
                      <w:szCs w:val="21"/>
                      <w:u w:val="none"/>
                      <w:lang w:val="en-US" w:eastAsia="zh-CN" w:bidi="ar"/>
                    </w:rPr>
                    <w:t xml:space="preserve">0.0408 </w:t>
                  </w:r>
                </w:p>
              </w:tc>
              <w:tc>
                <w:tcPr>
                  <w:tcW w:w="79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i w:val="0"/>
                      <w:iCs w:val="0"/>
                      <w:color w:val="auto"/>
                      <w:kern w:val="0"/>
                      <w:sz w:val="21"/>
                      <w:szCs w:val="21"/>
                      <w:u w:val="none"/>
                      <w:lang w:val="en-US" w:eastAsia="zh-CN" w:bidi="ar"/>
                    </w:rPr>
                    <w:t xml:space="preserve">0.0408 </w:t>
                  </w:r>
                </w:p>
              </w:tc>
              <w:tc>
                <w:tcPr>
                  <w:tcW w:w="821"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lang w:val="en-US" w:bidi="ar"/>
                    </w:rPr>
                  </w:pPr>
                  <w:r>
                    <w:rPr>
                      <w:rFonts w:hint="default" w:ascii="Times New Roman" w:hAnsi="Times New Roman" w:eastAsia="宋体" w:cs="Times New Roman"/>
                      <w:i w:val="0"/>
                      <w:iCs w:val="0"/>
                      <w:color w:val="auto"/>
                      <w:kern w:val="0"/>
                      <w:sz w:val="21"/>
                      <w:szCs w:val="21"/>
                      <w:u w:val="none"/>
                      <w:lang w:val="en-US" w:eastAsia="zh-CN" w:bidi="ar"/>
                    </w:rPr>
                    <w:t xml:space="preserve">0.0163 </w:t>
                  </w:r>
                </w:p>
              </w:tc>
              <w:tc>
                <w:tcPr>
                  <w:tcW w:w="83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0.0061 </w:t>
                  </w:r>
                </w:p>
              </w:tc>
              <w:tc>
                <w:tcPr>
                  <w:tcW w:w="876"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0.0020 </w:t>
                  </w:r>
                </w:p>
              </w:tc>
            </w:tr>
          </w:tbl>
          <w:p>
            <w:pPr>
              <w:spacing w:line="360" w:lineRule="auto"/>
              <w:ind w:firstLine="482" w:firstLineChars="200"/>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1.2废水治理措施及达标可行性分析</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（1）废水治理措施</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w:t>
            </w:r>
            <w:r>
              <w:rPr>
                <w:rFonts w:hint="default" w:ascii="Times New Roman" w:hAnsi="Times New Roman" w:eastAsia="宋体" w:cs="Times New Roman"/>
                <w:color w:val="auto"/>
                <w:sz w:val="24"/>
                <w:szCs w:val="24"/>
                <w:lang w:eastAsia="zh-CN"/>
              </w:rPr>
              <w:t>生产废水</w:t>
            </w:r>
            <w:r>
              <w:rPr>
                <w:rFonts w:hint="eastAsia" w:ascii="Times New Roman" w:hAnsi="Times New Roman" w:eastAsia="宋体" w:cs="Times New Roman"/>
                <w:color w:val="auto"/>
                <w:sz w:val="24"/>
                <w:szCs w:val="24"/>
                <w:lang w:eastAsia="zh-CN"/>
              </w:rPr>
              <w:t>经隔油</w:t>
            </w:r>
            <w:r>
              <w:rPr>
                <w:rFonts w:hint="eastAsia"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eastAsia="zh-CN"/>
              </w:rPr>
              <w:t>沉淀</w:t>
            </w:r>
            <w:r>
              <w:rPr>
                <w:rFonts w:hint="eastAsia" w:ascii="Times New Roman" w:hAnsi="Times New Roman" w:eastAsia="宋体" w:cs="Times New Roman"/>
                <w:color w:val="auto"/>
                <w:sz w:val="24"/>
                <w:szCs w:val="24"/>
                <w:lang w:val="en-US" w:eastAsia="zh-CN"/>
              </w:rPr>
              <w:t>后一并与生活污水</w:t>
            </w:r>
            <w:r>
              <w:rPr>
                <w:rFonts w:hint="default" w:ascii="Times New Roman" w:hAnsi="Times New Roman" w:eastAsia="宋体" w:cs="Times New Roman"/>
                <w:color w:val="auto"/>
                <w:sz w:val="24"/>
                <w:szCs w:val="24"/>
              </w:rPr>
              <w:t>经</w:t>
            </w:r>
            <w:r>
              <w:rPr>
                <w:rFonts w:hint="default" w:ascii="Times New Roman" w:hAnsi="Times New Roman" w:eastAsia="宋体" w:cs="Times New Roman"/>
                <w:color w:val="auto"/>
                <w:sz w:val="24"/>
                <w:szCs w:val="24"/>
                <w:lang w:eastAsia="zh-CN"/>
              </w:rPr>
              <w:t>地埋式污水处理设施</w:t>
            </w:r>
            <w:r>
              <w:rPr>
                <w:rFonts w:hint="eastAsia" w:ascii="Times New Roman" w:hAnsi="Times New Roman" w:eastAsia="宋体" w:cs="Times New Roman"/>
                <w:color w:val="auto"/>
                <w:sz w:val="24"/>
                <w:szCs w:val="24"/>
                <w:lang w:eastAsia="zh-CN"/>
              </w:rPr>
              <w:t>（参考《排污许可证申请与核发技术规范</w:t>
            </w: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lang w:eastAsia="zh-CN"/>
              </w:rPr>
              <w:t>石墨及其他非金属矿物制品制造》中生化法，技术可行）</w:t>
            </w:r>
            <w:r>
              <w:rPr>
                <w:rFonts w:hint="default" w:ascii="Times New Roman" w:hAnsi="Times New Roman" w:eastAsia="宋体" w:cs="Times New Roman"/>
                <w:color w:val="auto"/>
                <w:sz w:val="24"/>
                <w:szCs w:val="24"/>
              </w:rPr>
              <w:t>预处理，达到《污水综合排放标准》（GB8978-1996）表4中一级标准后通过园区管网排入上饶经济技术开发区工业污水处理厂，污水处理厂处理达到《城镇污水处理厂污染物排放标准》（GB18918-2002）表1中一级B标准后排入信江。废水经处理达标后，最终排入信江。纯水制备废水（浓水）直接排入雨水管网。</w:t>
            </w:r>
          </w:p>
          <w:p>
            <w:pPr>
              <w:autoSpaceDE w:val="0"/>
              <w:autoSpaceDN w:val="0"/>
              <w:spacing w:line="360" w:lineRule="auto"/>
              <w:ind w:firstLine="480"/>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（2）废水排放达标可行性分析</w:t>
            </w:r>
          </w:p>
          <w:p>
            <w:pPr>
              <w:autoSpaceDE w:val="0"/>
              <w:autoSpaceDN w:val="0"/>
              <w:spacing w:line="360" w:lineRule="auto"/>
              <w:ind w:firstLine="480"/>
              <w:rPr>
                <w:rFonts w:hint="default" w:ascii="Times New Roman" w:hAnsi="Times New Roman" w:eastAsia="宋体" w:cs="Times New Roman"/>
                <w:color w:val="auto"/>
                <w:kern w:val="0"/>
                <w:sz w:val="24"/>
                <w:szCs w:val="24"/>
              </w:rPr>
            </w:pPr>
            <w:r>
              <w:rPr>
                <w:rFonts w:hint="eastAsia" w:ascii="Times New Roman" w:hAnsi="Times New Roman" w:eastAsia="宋体" w:cs="Times New Roman"/>
                <w:color w:val="auto"/>
                <w:kern w:val="0"/>
                <w:sz w:val="24"/>
                <w:szCs w:val="24"/>
                <w:lang w:eastAsia="zh-CN"/>
              </w:rPr>
              <w:t>本项目生产废水浓度较低，除</w:t>
            </w:r>
            <w:r>
              <w:rPr>
                <w:rFonts w:hint="eastAsia" w:ascii="Times New Roman" w:hAnsi="Times New Roman" w:eastAsia="宋体" w:cs="Times New Roman"/>
                <w:color w:val="auto"/>
                <w:kern w:val="0"/>
                <w:sz w:val="24"/>
                <w:szCs w:val="24"/>
                <w:lang w:val="en-US" w:eastAsia="zh-CN"/>
              </w:rPr>
              <w:t>LAS外不用处理均能达标排放，现生产废水经隔油+沉淀后</w:t>
            </w:r>
            <w:r>
              <w:rPr>
                <w:rFonts w:hint="eastAsia" w:ascii="Times New Roman" w:hAnsi="Times New Roman" w:eastAsia="宋体" w:cs="Times New Roman"/>
                <w:color w:val="auto"/>
                <w:kern w:val="0"/>
                <w:sz w:val="24"/>
                <w:szCs w:val="24"/>
                <w:lang w:eastAsia="zh-CN"/>
              </w:rPr>
              <w:t>和生活污水一并经地埋式污水处理设施</w:t>
            </w:r>
            <w:r>
              <w:rPr>
                <w:rFonts w:hint="eastAsia" w:ascii="Times New Roman" w:hAnsi="Times New Roman" w:eastAsia="宋体" w:cs="Times New Roman"/>
                <w:color w:val="auto"/>
                <w:sz w:val="24"/>
                <w:szCs w:val="24"/>
                <w:lang w:eastAsia="zh-CN"/>
              </w:rPr>
              <w:t>（参考《排污许可证申请与核发技术规范</w:t>
            </w: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lang w:eastAsia="zh-CN"/>
              </w:rPr>
              <w:t>石墨及其他非金属矿物制品制造》中生化法，技术可行）</w:t>
            </w:r>
            <w:r>
              <w:rPr>
                <w:rFonts w:hint="eastAsia" w:ascii="Times New Roman" w:hAnsi="Times New Roman" w:eastAsia="宋体" w:cs="Times New Roman"/>
                <w:color w:val="auto"/>
                <w:kern w:val="0"/>
                <w:sz w:val="24"/>
                <w:szCs w:val="24"/>
                <w:lang w:eastAsia="zh-CN"/>
              </w:rPr>
              <w:t>，经处理后</w:t>
            </w:r>
            <w:r>
              <w:rPr>
                <w:rFonts w:hint="default" w:ascii="Times New Roman" w:hAnsi="Times New Roman" w:eastAsia="宋体" w:cs="Times New Roman"/>
                <w:color w:val="auto"/>
                <w:kern w:val="0"/>
                <w:sz w:val="24"/>
                <w:szCs w:val="24"/>
              </w:rPr>
              <w:t>主要污染物排放浓度</w:t>
            </w:r>
            <w:r>
              <w:rPr>
                <w:rFonts w:hint="eastAsia" w:ascii="Times New Roman" w:hAnsi="Times New Roman" w:eastAsia="宋体" w:cs="Times New Roman"/>
                <w:color w:val="auto"/>
                <w:kern w:val="0"/>
                <w:sz w:val="24"/>
                <w:szCs w:val="24"/>
                <w:lang w:eastAsia="zh-CN"/>
              </w:rPr>
              <w:t>均</w:t>
            </w:r>
            <w:r>
              <w:rPr>
                <w:rFonts w:hint="default" w:ascii="Times New Roman" w:hAnsi="Times New Roman" w:eastAsia="宋体" w:cs="Times New Roman"/>
                <w:color w:val="auto"/>
                <w:kern w:val="0"/>
                <w:sz w:val="24"/>
                <w:szCs w:val="24"/>
              </w:rPr>
              <w:t>能达到</w:t>
            </w:r>
            <w:r>
              <w:rPr>
                <w:rFonts w:hint="default" w:ascii="Times New Roman" w:hAnsi="Times New Roman" w:eastAsia="宋体" w:cs="Times New Roman"/>
                <w:bCs/>
                <w:color w:val="auto"/>
                <w:sz w:val="24"/>
                <w:szCs w:val="24"/>
              </w:rPr>
              <w:t>COD</w:t>
            </w:r>
            <w:r>
              <w:rPr>
                <w:rFonts w:hint="default" w:ascii="Times New Roman" w:hAnsi="Times New Roman" w:eastAsia="宋体" w:cs="Times New Roman"/>
                <w:bCs/>
                <w:color w:val="auto"/>
                <w:sz w:val="24"/>
                <w:szCs w:val="24"/>
                <w:vertAlign w:val="subscript"/>
              </w:rPr>
              <w:t xml:space="preserve">Cr </w:t>
            </w:r>
            <w:r>
              <w:rPr>
                <w:rFonts w:hint="default" w:ascii="Times New Roman" w:hAnsi="Times New Roman" w:eastAsia="宋体" w:cs="Times New Roman"/>
                <w:bCs/>
                <w:color w:val="auto"/>
                <w:sz w:val="24"/>
                <w:szCs w:val="24"/>
              </w:rPr>
              <w:t>&lt;</w:t>
            </w:r>
            <w:r>
              <w:rPr>
                <w:rFonts w:hint="default" w:ascii="Times New Roman" w:hAnsi="Times New Roman" w:eastAsia="宋体" w:cs="Times New Roman"/>
                <w:bCs/>
                <w:color w:val="auto"/>
                <w:sz w:val="24"/>
                <w:szCs w:val="24"/>
                <w:lang w:val="en-US" w:eastAsia="zh-CN"/>
              </w:rPr>
              <w:t>100</w:t>
            </w:r>
            <w:r>
              <w:rPr>
                <w:rFonts w:hint="default" w:ascii="Times New Roman" w:hAnsi="Times New Roman" w:eastAsia="宋体" w:cs="Times New Roman"/>
                <w:bCs/>
                <w:color w:val="auto"/>
                <w:sz w:val="24"/>
                <w:szCs w:val="24"/>
              </w:rPr>
              <w:t>mg/L、BOD</w:t>
            </w:r>
            <w:r>
              <w:rPr>
                <w:rFonts w:hint="default" w:ascii="Times New Roman" w:hAnsi="Times New Roman" w:eastAsia="宋体" w:cs="Times New Roman"/>
                <w:bCs/>
                <w:color w:val="auto"/>
                <w:sz w:val="24"/>
                <w:szCs w:val="24"/>
                <w:vertAlign w:val="subscript"/>
              </w:rPr>
              <w:t xml:space="preserve">5 </w:t>
            </w:r>
            <w:r>
              <w:rPr>
                <w:rFonts w:hint="default" w:ascii="Times New Roman" w:hAnsi="Times New Roman" w:eastAsia="宋体" w:cs="Times New Roman"/>
                <w:bCs/>
                <w:color w:val="auto"/>
                <w:sz w:val="24"/>
                <w:szCs w:val="24"/>
              </w:rPr>
              <w:t>&lt;</w:t>
            </w:r>
            <w:r>
              <w:rPr>
                <w:rFonts w:hint="default" w:ascii="Times New Roman" w:hAnsi="Times New Roman" w:eastAsia="宋体" w:cs="Times New Roman"/>
                <w:bCs/>
                <w:color w:val="auto"/>
                <w:sz w:val="24"/>
                <w:szCs w:val="24"/>
                <w:lang w:val="en-US" w:eastAsia="zh-CN"/>
              </w:rPr>
              <w:t>20</w:t>
            </w:r>
            <w:r>
              <w:rPr>
                <w:rFonts w:hint="default" w:ascii="Times New Roman" w:hAnsi="Times New Roman" w:eastAsia="宋体" w:cs="Times New Roman"/>
                <w:bCs/>
                <w:color w:val="auto"/>
                <w:sz w:val="24"/>
                <w:szCs w:val="24"/>
              </w:rPr>
              <w:t>mg/L、SS&lt;</w:t>
            </w:r>
            <w:r>
              <w:rPr>
                <w:rFonts w:hint="default" w:ascii="Times New Roman" w:hAnsi="Times New Roman" w:eastAsia="宋体" w:cs="Times New Roman"/>
                <w:bCs/>
                <w:color w:val="auto"/>
                <w:sz w:val="24"/>
                <w:szCs w:val="24"/>
                <w:lang w:val="en-US" w:eastAsia="zh-CN"/>
              </w:rPr>
              <w:t>70</w:t>
            </w:r>
            <w:r>
              <w:rPr>
                <w:rFonts w:hint="default" w:ascii="Times New Roman" w:hAnsi="Times New Roman" w:eastAsia="宋体" w:cs="Times New Roman"/>
                <w:bCs/>
                <w:color w:val="auto"/>
                <w:sz w:val="24"/>
                <w:szCs w:val="24"/>
              </w:rPr>
              <w:t>mg/L、NH</w:t>
            </w:r>
            <w:r>
              <w:rPr>
                <w:rFonts w:hint="default" w:ascii="Times New Roman" w:hAnsi="Times New Roman" w:eastAsia="宋体" w:cs="Times New Roman"/>
                <w:bCs/>
                <w:color w:val="auto"/>
                <w:sz w:val="24"/>
                <w:szCs w:val="24"/>
                <w:vertAlign w:val="subscript"/>
              </w:rPr>
              <w:t>3</w:t>
            </w:r>
            <w:r>
              <w:rPr>
                <w:rFonts w:hint="default" w:ascii="Times New Roman" w:hAnsi="Times New Roman" w:eastAsia="宋体" w:cs="Times New Roman"/>
                <w:bCs/>
                <w:color w:val="auto"/>
                <w:sz w:val="24"/>
                <w:szCs w:val="24"/>
              </w:rPr>
              <w:t>-H &lt;</w:t>
            </w:r>
            <w:r>
              <w:rPr>
                <w:rFonts w:hint="default" w:ascii="Times New Roman" w:hAnsi="Times New Roman" w:eastAsia="宋体" w:cs="Times New Roman"/>
                <w:bCs/>
                <w:color w:val="auto"/>
                <w:sz w:val="24"/>
                <w:szCs w:val="24"/>
                <w:lang w:val="en-US" w:eastAsia="zh-CN"/>
              </w:rPr>
              <w:t>15</w:t>
            </w:r>
            <w:r>
              <w:rPr>
                <w:rFonts w:hint="default" w:ascii="Times New Roman" w:hAnsi="Times New Roman" w:eastAsia="宋体" w:cs="Times New Roman"/>
                <w:bCs/>
                <w:color w:val="auto"/>
                <w:sz w:val="24"/>
                <w:szCs w:val="24"/>
              </w:rPr>
              <w:t>mg/L、</w:t>
            </w:r>
            <w:r>
              <w:rPr>
                <w:rFonts w:hint="eastAsia" w:ascii="Times New Roman" w:hAnsi="Times New Roman" w:eastAsia="宋体" w:cs="Times New Roman"/>
                <w:bCs/>
                <w:color w:val="auto"/>
                <w:sz w:val="24"/>
                <w:szCs w:val="24"/>
                <w:lang w:eastAsia="zh-CN"/>
              </w:rPr>
              <w:t>石油类</w:t>
            </w:r>
            <w:r>
              <w:rPr>
                <w:rFonts w:hint="default" w:ascii="Times New Roman" w:hAnsi="Times New Roman" w:eastAsia="宋体" w:cs="Times New Roman"/>
                <w:bCs/>
                <w:color w:val="auto"/>
                <w:sz w:val="24"/>
                <w:szCs w:val="24"/>
              </w:rPr>
              <w:t>&lt;</w:t>
            </w:r>
            <w:r>
              <w:rPr>
                <w:rFonts w:hint="eastAsia" w:ascii="Times New Roman" w:hAnsi="Times New Roman" w:eastAsia="宋体" w:cs="Times New Roman"/>
                <w:bCs/>
                <w:color w:val="auto"/>
                <w:sz w:val="24"/>
                <w:szCs w:val="24"/>
                <w:lang w:val="en-US" w:eastAsia="zh-CN"/>
              </w:rPr>
              <w:t>5</w:t>
            </w:r>
            <w:r>
              <w:rPr>
                <w:rFonts w:hint="default" w:ascii="Times New Roman" w:hAnsi="Times New Roman" w:eastAsia="宋体" w:cs="Times New Roman"/>
                <w:bCs/>
                <w:color w:val="auto"/>
                <w:sz w:val="24"/>
                <w:szCs w:val="24"/>
              </w:rPr>
              <w:t>mg/L、</w:t>
            </w:r>
            <w:r>
              <w:rPr>
                <w:rFonts w:hint="eastAsia" w:ascii="Times New Roman" w:hAnsi="Times New Roman" w:eastAsia="宋体" w:cs="Times New Roman"/>
                <w:bCs/>
                <w:color w:val="auto"/>
                <w:sz w:val="24"/>
                <w:szCs w:val="24"/>
                <w:lang w:val="en-US" w:eastAsia="zh-CN"/>
              </w:rPr>
              <w:t>LAS</w:t>
            </w:r>
            <w:r>
              <w:rPr>
                <w:rFonts w:hint="default" w:ascii="Times New Roman" w:hAnsi="Times New Roman" w:eastAsia="宋体" w:cs="Times New Roman"/>
                <w:bCs/>
                <w:color w:val="auto"/>
                <w:sz w:val="24"/>
                <w:szCs w:val="24"/>
              </w:rPr>
              <w:t xml:space="preserve"> &lt;</w:t>
            </w:r>
            <w:r>
              <w:rPr>
                <w:rFonts w:hint="default" w:ascii="Times New Roman" w:hAnsi="Times New Roman" w:eastAsia="宋体" w:cs="Times New Roman"/>
                <w:bCs/>
                <w:color w:val="auto"/>
                <w:sz w:val="24"/>
                <w:szCs w:val="24"/>
                <w:lang w:val="en-US" w:eastAsia="zh-CN"/>
              </w:rPr>
              <w:t>5</w:t>
            </w:r>
            <w:r>
              <w:rPr>
                <w:rFonts w:hint="default" w:ascii="Times New Roman" w:hAnsi="Times New Roman" w:eastAsia="宋体" w:cs="Times New Roman"/>
                <w:bCs/>
                <w:color w:val="auto"/>
                <w:sz w:val="24"/>
                <w:szCs w:val="24"/>
              </w:rPr>
              <w:t>mg/L，可以满足《污水综合排放标准》（GB8978-1996）表4中</w:t>
            </w:r>
            <w:r>
              <w:rPr>
                <w:rFonts w:hint="default" w:ascii="Times New Roman" w:hAnsi="Times New Roman" w:eastAsia="宋体" w:cs="Times New Roman"/>
                <w:bCs/>
                <w:color w:val="auto"/>
                <w:sz w:val="24"/>
                <w:szCs w:val="24"/>
                <w:lang w:eastAsia="zh-CN"/>
              </w:rPr>
              <w:t>一</w:t>
            </w:r>
            <w:r>
              <w:rPr>
                <w:rFonts w:hint="default" w:ascii="Times New Roman" w:hAnsi="Times New Roman" w:eastAsia="宋体" w:cs="Times New Roman"/>
                <w:bCs/>
                <w:color w:val="auto"/>
                <w:sz w:val="24"/>
                <w:szCs w:val="24"/>
              </w:rPr>
              <w:t>级标准</w:t>
            </w:r>
            <w:r>
              <w:rPr>
                <w:rFonts w:hint="eastAsia" w:ascii="Times New Roman" w:hAnsi="Times New Roman" w:eastAsia="宋体" w:cs="Times New Roman"/>
                <w:bCs/>
                <w:color w:val="auto"/>
                <w:sz w:val="24"/>
                <w:szCs w:val="24"/>
                <w:lang w:eastAsia="zh-CN"/>
              </w:rPr>
              <w:t>；</w:t>
            </w:r>
            <w:r>
              <w:rPr>
                <w:rFonts w:hint="default" w:ascii="Times New Roman" w:hAnsi="Times New Roman" w:eastAsia="宋体" w:cs="Times New Roman"/>
                <w:color w:val="auto"/>
                <w:kern w:val="0"/>
                <w:sz w:val="24"/>
                <w:szCs w:val="24"/>
                <w:lang w:eastAsia="zh-CN"/>
              </w:rPr>
              <w:t>纯水制备废水</w:t>
            </w:r>
            <w:r>
              <w:rPr>
                <w:rFonts w:hint="eastAsia" w:ascii="Times New Roman" w:hAnsi="Times New Roman" w:eastAsia="宋体" w:cs="Times New Roman"/>
                <w:color w:val="auto"/>
                <w:kern w:val="0"/>
                <w:sz w:val="24"/>
                <w:szCs w:val="24"/>
                <w:lang w:eastAsia="zh-CN"/>
              </w:rPr>
              <w:t>（浓水）直接排入雨水管网</w:t>
            </w:r>
            <w:r>
              <w:rPr>
                <w:rFonts w:hint="default" w:ascii="Times New Roman" w:hAnsi="Times New Roman" w:eastAsia="宋体" w:cs="Times New Roman"/>
                <w:bCs/>
                <w:color w:val="auto"/>
                <w:sz w:val="24"/>
                <w:szCs w:val="24"/>
              </w:rPr>
              <w:t>。</w:t>
            </w:r>
          </w:p>
          <w:p>
            <w:pPr>
              <w:spacing w:line="360" w:lineRule="auto"/>
              <w:ind w:firstLine="480"/>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1.3废水环境影响分析</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本项目属于上饶经济技术开发区污水处理厂收集服务范围，因此，本项目实施后企业生活污水可实现纳管进行集中达标处理。本项目实施后生活污水水质相对较为简单，主要污染因子为</w:t>
            </w:r>
            <w:r>
              <w:rPr>
                <w:rFonts w:hint="default" w:ascii="Times New Roman" w:hAnsi="Times New Roman" w:eastAsia="宋体" w:cs="Times New Roman"/>
                <w:bCs/>
                <w:color w:val="auto"/>
                <w:sz w:val="24"/>
                <w:szCs w:val="24"/>
              </w:rPr>
              <w:t>COD</w:t>
            </w:r>
            <w:r>
              <w:rPr>
                <w:rFonts w:hint="default" w:ascii="Times New Roman" w:hAnsi="Times New Roman" w:eastAsia="宋体" w:cs="Times New Roman"/>
                <w:bCs/>
                <w:color w:val="auto"/>
                <w:sz w:val="24"/>
                <w:szCs w:val="24"/>
                <w:vertAlign w:val="subscript"/>
              </w:rPr>
              <w:t>Cr</w:t>
            </w:r>
            <w:r>
              <w:rPr>
                <w:rFonts w:hint="default" w:ascii="Times New Roman" w:hAnsi="Times New Roman" w:eastAsia="宋体" w:cs="Times New Roman"/>
                <w:bCs/>
                <w:color w:val="auto"/>
                <w:sz w:val="24"/>
                <w:szCs w:val="24"/>
              </w:rPr>
              <w:t>、BOD</w:t>
            </w:r>
            <w:r>
              <w:rPr>
                <w:rFonts w:hint="default" w:ascii="Times New Roman" w:hAnsi="Times New Roman" w:eastAsia="宋体" w:cs="Times New Roman"/>
                <w:bCs/>
                <w:color w:val="auto"/>
                <w:sz w:val="24"/>
                <w:szCs w:val="24"/>
                <w:vertAlign w:val="subscript"/>
              </w:rPr>
              <w:t>5</w:t>
            </w:r>
            <w:r>
              <w:rPr>
                <w:rFonts w:hint="default" w:ascii="Times New Roman" w:hAnsi="Times New Roman" w:eastAsia="宋体" w:cs="Times New Roman"/>
                <w:bCs/>
                <w:color w:val="auto"/>
                <w:sz w:val="24"/>
                <w:szCs w:val="24"/>
              </w:rPr>
              <w:t>、SS、NH</w:t>
            </w:r>
            <w:r>
              <w:rPr>
                <w:rFonts w:hint="default" w:ascii="Times New Roman" w:hAnsi="Times New Roman" w:eastAsia="宋体" w:cs="Times New Roman"/>
                <w:bCs/>
                <w:color w:val="auto"/>
                <w:sz w:val="24"/>
                <w:szCs w:val="24"/>
                <w:vertAlign w:val="subscript"/>
              </w:rPr>
              <w:t>3</w:t>
            </w:r>
            <w:r>
              <w:rPr>
                <w:rFonts w:hint="default" w:ascii="Times New Roman" w:hAnsi="Times New Roman" w:eastAsia="宋体" w:cs="Times New Roman"/>
                <w:bCs/>
                <w:color w:val="auto"/>
                <w:sz w:val="24"/>
                <w:szCs w:val="24"/>
              </w:rPr>
              <w:t>-H</w:t>
            </w:r>
            <w:r>
              <w:rPr>
                <w:rFonts w:hint="eastAsia" w:ascii="Times New Roman" w:hAnsi="Times New Roman" w:eastAsia="宋体" w:cs="Times New Roman"/>
                <w:bCs/>
                <w:color w:val="auto"/>
                <w:sz w:val="24"/>
                <w:szCs w:val="24"/>
                <w:lang w:eastAsia="zh-CN"/>
              </w:rPr>
              <w:t>、石油类、</w:t>
            </w:r>
            <w:r>
              <w:rPr>
                <w:rFonts w:hint="eastAsia" w:ascii="Times New Roman" w:hAnsi="Times New Roman" w:eastAsia="宋体" w:cs="Times New Roman"/>
                <w:bCs/>
                <w:color w:val="auto"/>
                <w:sz w:val="24"/>
                <w:szCs w:val="24"/>
                <w:lang w:val="en-US" w:eastAsia="zh-CN"/>
              </w:rPr>
              <w:t>LAS</w:t>
            </w:r>
            <w:r>
              <w:rPr>
                <w:rFonts w:hint="default" w:ascii="Times New Roman" w:hAnsi="Times New Roman" w:eastAsia="宋体" w:cs="Times New Roman"/>
                <w:color w:val="auto"/>
                <w:sz w:val="24"/>
                <w:szCs w:val="24"/>
              </w:rPr>
              <w:t>等，自行预处理达到上饶经济技术开发区污水处理厂</w:t>
            </w:r>
            <w:r>
              <w:rPr>
                <w:rFonts w:hint="default" w:ascii="Times New Roman" w:hAnsi="Times New Roman" w:eastAsia="宋体" w:cs="Times New Roman"/>
                <w:color w:val="auto"/>
                <w:kern w:val="0"/>
                <w:sz w:val="24"/>
                <w:szCs w:val="24"/>
              </w:rPr>
              <w:t>纳管</w:t>
            </w:r>
            <w:r>
              <w:rPr>
                <w:rFonts w:hint="default" w:ascii="Times New Roman" w:hAnsi="Times New Roman" w:eastAsia="宋体" w:cs="Times New Roman"/>
                <w:color w:val="auto"/>
                <w:sz w:val="24"/>
                <w:szCs w:val="24"/>
              </w:rPr>
              <w:t>标准后，纳入附近市政污水管网，纳管废水仅</w:t>
            </w:r>
            <w:r>
              <w:rPr>
                <w:rFonts w:hint="eastAsia" w:ascii="Times New Roman" w:hAnsi="Times New Roman" w:eastAsia="宋体" w:cs="Times New Roman"/>
                <w:color w:val="auto"/>
                <w:sz w:val="24"/>
                <w:szCs w:val="24"/>
                <w:lang w:val="en-US" w:eastAsia="zh-CN"/>
              </w:rPr>
              <w:t>1.75</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/d，不会对上饶经济技术开发区污水处理厂运行负荷带来冲击及生化运行菌种活性造成抑制或毒害。因此，只要建设单位做好严防渗漏、预处理工作，确保项目废水达到上饶经济技术开发区污水处理厂</w:t>
            </w:r>
            <w:r>
              <w:rPr>
                <w:rFonts w:hint="default" w:ascii="Times New Roman" w:hAnsi="Times New Roman" w:eastAsia="宋体" w:cs="Times New Roman"/>
                <w:color w:val="auto"/>
                <w:kern w:val="0"/>
                <w:sz w:val="24"/>
                <w:szCs w:val="24"/>
              </w:rPr>
              <w:t>纳管</w:t>
            </w:r>
            <w:r>
              <w:rPr>
                <w:rFonts w:hint="default" w:ascii="Times New Roman" w:hAnsi="Times New Roman" w:eastAsia="宋体" w:cs="Times New Roman"/>
                <w:color w:val="auto"/>
                <w:sz w:val="24"/>
                <w:szCs w:val="24"/>
              </w:rPr>
              <w:t>标准后计量纳管，经</w:t>
            </w:r>
            <w:r>
              <w:rPr>
                <w:rFonts w:hint="default" w:ascii="Times New Roman" w:hAnsi="Times New Roman" w:eastAsia="宋体" w:cs="Times New Roman"/>
                <w:color w:val="auto"/>
                <w:sz w:val="24"/>
                <w:szCs w:val="24"/>
                <w:lang w:eastAsia="zh-CN"/>
              </w:rPr>
              <w:t>上上饶经济技术开发区污水处理厂</w:t>
            </w:r>
            <w:r>
              <w:rPr>
                <w:rFonts w:hint="default" w:ascii="Times New Roman" w:hAnsi="Times New Roman" w:eastAsia="宋体" w:cs="Times New Roman"/>
                <w:color w:val="auto"/>
                <w:sz w:val="24"/>
                <w:szCs w:val="24"/>
              </w:rPr>
              <w:t>集中达标处理后排放，不会对附近地表水体水环境质量产生明显不利影响。</w:t>
            </w:r>
          </w:p>
          <w:p>
            <w:pPr>
              <w:spacing w:line="360" w:lineRule="auto"/>
              <w:ind w:firstLine="480"/>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1.4依托的污水处理设施环境可行性分析</w:t>
            </w:r>
          </w:p>
          <w:p>
            <w:pPr>
              <w:autoSpaceDE w:val="0"/>
              <w:autoSpaceDN w:val="0"/>
              <w:spacing w:line="360" w:lineRule="auto"/>
              <w:ind w:firstLine="480"/>
              <w:rPr>
                <w:rFonts w:hint="default" w:ascii="Times New Roman" w:hAnsi="Times New Roman" w:eastAsia="宋体" w:cs="Times New Roman"/>
                <w:bCs/>
                <w:color w:val="auto"/>
                <w:sz w:val="24"/>
                <w:szCs w:val="24"/>
                <w:lang w:eastAsia="zh-CN"/>
              </w:rPr>
            </w:pPr>
            <w:r>
              <w:rPr>
                <w:rFonts w:hint="default" w:ascii="Times New Roman" w:hAnsi="Times New Roman" w:eastAsia="宋体" w:cs="Times New Roman"/>
                <w:bCs/>
                <w:color w:val="auto"/>
                <w:sz w:val="24"/>
                <w:szCs w:val="24"/>
                <w:lang w:eastAsia="zh-CN"/>
              </w:rPr>
              <w:t>上饶经济技术开发区污水处理厂于2012年建成，并于2015年投入运营，位于上饶经济技术开发区董团乡仙山村上麻棚，经提标改造后，排放标准为《城镇污水处理厂污染物排放标准》（GB18918-2002）表1中一级B标准。</w:t>
            </w:r>
          </w:p>
          <w:p>
            <w:pPr>
              <w:autoSpaceDE w:val="0"/>
              <w:autoSpaceDN w:val="0"/>
              <w:spacing w:line="360" w:lineRule="auto"/>
              <w:ind w:firstLine="480"/>
              <w:rPr>
                <w:rFonts w:hint="default" w:ascii="Times New Roman" w:hAnsi="Times New Roman" w:eastAsia="宋体" w:cs="Times New Roman"/>
                <w:bCs/>
                <w:color w:val="auto"/>
                <w:sz w:val="24"/>
                <w:szCs w:val="24"/>
                <w:lang w:eastAsia="zh-CN"/>
              </w:rPr>
            </w:pPr>
            <w:r>
              <w:rPr>
                <w:rFonts w:hint="default" w:ascii="Times New Roman" w:hAnsi="Times New Roman" w:eastAsia="宋体" w:cs="Times New Roman"/>
                <w:bCs/>
                <w:color w:val="auto"/>
                <w:sz w:val="24"/>
                <w:szCs w:val="24"/>
                <w:lang w:eastAsia="zh-CN"/>
              </w:rPr>
              <w:t>上饶经济技术开发区污水处理厂是江西省十二五重点减排项目之一，总建设规模为日处理8万吨。其中一期建设规模为日处理4万吨，</w:t>
            </w:r>
            <w:r>
              <w:rPr>
                <w:rFonts w:hint="eastAsia" w:ascii="Times New Roman" w:hAnsi="Times New Roman" w:eastAsia="宋体" w:cs="Times New Roman"/>
                <w:bCs/>
                <w:color w:val="auto"/>
                <w:sz w:val="24"/>
                <w:szCs w:val="24"/>
                <w:lang w:eastAsia="zh-CN"/>
              </w:rPr>
              <w:t>目前</w:t>
            </w:r>
            <w:r>
              <w:rPr>
                <w:rFonts w:hint="default" w:ascii="Times New Roman" w:hAnsi="Times New Roman" w:eastAsia="宋体" w:cs="Times New Roman"/>
                <w:bCs/>
                <w:color w:val="auto"/>
                <w:sz w:val="24"/>
                <w:szCs w:val="24"/>
                <w:lang w:eastAsia="zh-CN"/>
              </w:rPr>
              <w:t>，一期已建成并投入运营。项目采用水解酸化A</w:t>
            </w:r>
            <w:r>
              <w:rPr>
                <w:rFonts w:hint="default" w:ascii="Times New Roman" w:hAnsi="Times New Roman" w:eastAsia="宋体" w:cs="Times New Roman"/>
                <w:bCs/>
                <w:color w:val="auto"/>
                <w:sz w:val="24"/>
                <w:szCs w:val="24"/>
                <w:vertAlign w:val="superscript"/>
                <w:lang w:eastAsia="zh-CN"/>
              </w:rPr>
              <w:t>2</w:t>
            </w:r>
            <w:r>
              <w:rPr>
                <w:rFonts w:hint="default" w:ascii="Times New Roman" w:hAnsi="Times New Roman" w:eastAsia="宋体" w:cs="Times New Roman"/>
                <w:bCs/>
                <w:color w:val="auto"/>
                <w:sz w:val="24"/>
                <w:szCs w:val="24"/>
                <w:lang w:eastAsia="zh-CN"/>
              </w:rPr>
              <w:t>/O的处理工艺。污水经过粗格栅去除大的漂浮物质，通过提升泵房将污水提升至细格栅及曝气沉砂池，去除污水中的砂类颗粒杂质，随后进入到中和调节池，对水质和水量调节后，进入絮凝沉淀池，通过絮凝剂的作用，沉淀分离污水中比重大的固体悬浮物，再进入水解酸化池，将不溶性有机物水解成溶解性有机物，进入生物池，通过微生物消耗水中的有机物，净化后的水通过配水排泥井进入二沉池，使活性污泥与再生水分离后，分别进入污泥泵房和紫外线消毒池，污泥进行浓缩，脱水后出厂，水经紫外线消毒池流出厂区。</w:t>
            </w:r>
          </w:p>
          <w:p>
            <w:pPr>
              <w:autoSpaceDE w:val="0"/>
              <w:autoSpaceDN w:val="0"/>
              <w:spacing w:line="360" w:lineRule="auto"/>
              <w:ind w:firstLine="480"/>
              <w:rPr>
                <w:rFonts w:hint="default" w:ascii="Times New Roman" w:hAnsi="Times New Roman" w:eastAsia="宋体" w:cs="Times New Roman"/>
                <w:bCs/>
                <w:color w:val="auto"/>
                <w:sz w:val="24"/>
                <w:szCs w:val="24"/>
                <w:lang w:eastAsia="zh-CN"/>
              </w:rPr>
            </w:pPr>
            <w:r>
              <w:rPr>
                <w:rFonts w:hint="default" w:ascii="Times New Roman" w:hAnsi="Times New Roman" w:eastAsia="宋体" w:cs="Times New Roman"/>
                <w:bCs/>
                <w:color w:val="auto"/>
                <w:sz w:val="24"/>
                <w:szCs w:val="24"/>
                <w:lang w:eastAsia="zh-CN"/>
              </w:rPr>
              <w:t>本项目在上饶经济技术开发区污水处理厂服务范围内。项目废水量为约</w:t>
            </w:r>
            <w:r>
              <w:rPr>
                <w:rFonts w:hint="eastAsia" w:ascii="Times New Roman" w:hAnsi="Times New Roman" w:eastAsia="宋体" w:cs="Times New Roman"/>
                <w:bCs/>
                <w:color w:val="auto"/>
                <w:sz w:val="24"/>
                <w:szCs w:val="24"/>
                <w:lang w:val="en-US" w:eastAsia="zh-CN"/>
              </w:rPr>
              <w:t>1.75</w:t>
            </w:r>
            <w:r>
              <w:rPr>
                <w:rFonts w:hint="default" w:ascii="Times New Roman" w:hAnsi="Times New Roman" w:eastAsia="宋体" w:cs="Times New Roman"/>
                <w:bCs/>
                <w:color w:val="auto"/>
                <w:sz w:val="24"/>
                <w:szCs w:val="24"/>
                <w:lang w:eastAsia="zh-CN"/>
              </w:rPr>
              <w:t>t/d，污水处理厂余量为</w:t>
            </w:r>
            <w:r>
              <w:rPr>
                <w:rFonts w:hint="eastAsia" w:ascii="Times New Roman" w:hAnsi="Times New Roman" w:eastAsia="宋体" w:cs="Times New Roman"/>
                <w:bCs/>
                <w:color w:val="auto"/>
                <w:sz w:val="24"/>
                <w:szCs w:val="24"/>
                <w:lang w:val="en-US" w:eastAsia="zh-CN"/>
              </w:rPr>
              <w:t>3</w:t>
            </w:r>
            <w:r>
              <w:rPr>
                <w:rFonts w:hint="default" w:ascii="Times New Roman" w:hAnsi="Times New Roman" w:eastAsia="宋体" w:cs="Times New Roman"/>
                <w:bCs/>
                <w:color w:val="auto"/>
                <w:sz w:val="24"/>
                <w:szCs w:val="24"/>
                <w:lang w:eastAsia="zh-CN"/>
              </w:rPr>
              <w:t>0000t/d，远远少于污水处理厂日处理量。</w:t>
            </w:r>
          </w:p>
          <w:p>
            <w:pPr>
              <w:autoSpaceDE w:val="0"/>
              <w:autoSpaceDN w:val="0"/>
              <w:spacing w:line="360" w:lineRule="auto"/>
              <w:ind w:firstLine="480"/>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综上，本项目废水纳管具有较好的衔接性，本项目废水排放不会对周围环境产生明显的污染影响。只要经厂内预处理达到进管标准要求，对污水处理厂的正常运行基本上不会造成明显的冲击影响。</w:t>
            </w:r>
          </w:p>
          <w:p>
            <w:pPr>
              <w:spacing w:line="360" w:lineRule="auto"/>
              <w:ind w:firstLine="482"/>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1.5废水监测要求</w:t>
            </w:r>
          </w:p>
          <w:p>
            <w:pPr>
              <w:spacing w:line="360" w:lineRule="auto"/>
              <w:ind w:firstLine="482"/>
              <w:rPr>
                <w:rFonts w:hint="default" w:ascii="Times New Roman" w:hAnsi="Times New Roman" w:eastAsia="宋体" w:cs="Times New Roman"/>
                <w:color w:val="auto"/>
              </w:rPr>
            </w:pPr>
            <w:r>
              <w:rPr>
                <w:rFonts w:hint="eastAsia" w:ascii="Times New Roman" w:hAnsi="Times New Roman" w:eastAsia="宋体" w:cs="Times New Roman"/>
                <w:color w:val="auto"/>
                <w:sz w:val="24"/>
                <w:szCs w:val="24"/>
                <w:lang w:eastAsia="zh-CN"/>
              </w:rPr>
              <w:t>根据</w:t>
            </w:r>
            <w:r>
              <w:rPr>
                <w:rFonts w:hint="default" w:ascii="Times New Roman" w:hAnsi="Times New Roman" w:eastAsia="宋体" w:cs="Times New Roman"/>
                <w:color w:val="auto"/>
                <w:sz w:val="24"/>
                <w:szCs w:val="24"/>
              </w:rPr>
              <w:t>《排污单位自行监测技术指南》（HJ819-2017），制定的废水污染源监测方案见表4-</w:t>
            </w:r>
            <w:r>
              <w:rPr>
                <w:rFonts w:hint="eastAsia"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w:t>
            </w:r>
          </w:p>
          <w:p>
            <w:pPr>
              <w:adjustRightInd w:val="0"/>
              <w:snapToGrid w:val="0"/>
              <w:spacing w:line="360" w:lineRule="exact"/>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表4-</w:t>
            </w:r>
            <w:r>
              <w:rPr>
                <w:rFonts w:hint="eastAsia" w:ascii="Times New Roman" w:hAnsi="Times New Roman" w:eastAsia="宋体" w:cs="Times New Roman"/>
                <w:b/>
                <w:bCs/>
                <w:color w:val="auto"/>
                <w:lang w:val="en-US" w:eastAsia="zh-CN"/>
              </w:rPr>
              <w:t>5</w:t>
            </w:r>
            <w:r>
              <w:rPr>
                <w:rFonts w:hint="default" w:ascii="Times New Roman" w:hAnsi="Times New Roman" w:eastAsia="宋体" w:cs="Times New Roman"/>
                <w:b/>
                <w:bCs/>
                <w:color w:val="auto"/>
              </w:rPr>
              <w:t xml:space="preserve"> 项目废水监测计划一览表</w:t>
            </w:r>
          </w:p>
          <w:tbl>
            <w:tblPr>
              <w:tblStyle w:val="34"/>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911"/>
              <w:gridCol w:w="3368"/>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pct"/>
                </w:tcPr>
                <w:p>
                  <w:pPr>
                    <w:adjustRightInd w:val="0"/>
                    <w:snapToGrid w:val="0"/>
                    <w:spacing w:line="320" w:lineRule="exact"/>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污染源</w:t>
                  </w:r>
                </w:p>
              </w:tc>
              <w:tc>
                <w:tcPr>
                  <w:tcW w:w="1144" w:type="pct"/>
                </w:tcPr>
                <w:p>
                  <w:pPr>
                    <w:adjustRightInd w:val="0"/>
                    <w:snapToGrid w:val="0"/>
                    <w:spacing w:line="320" w:lineRule="exact"/>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监测位置</w:t>
                  </w:r>
                </w:p>
              </w:tc>
              <w:tc>
                <w:tcPr>
                  <w:tcW w:w="2016" w:type="pct"/>
                </w:tcPr>
                <w:p>
                  <w:pPr>
                    <w:adjustRightInd w:val="0"/>
                    <w:snapToGrid w:val="0"/>
                    <w:spacing w:line="320" w:lineRule="exact"/>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监测项目</w:t>
                  </w:r>
                </w:p>
              </w:tc>
              <w:tc>
                <w:tcPr>
                  <w:tcW w:w="990" w:type="pct"/>
                </w:tcPr>
                <w:p>
                  <w:pPr>
                    <w:adjustRightInd w:val="0"/>
                    <w:snapToGrid w:val="0"/>
                    <w:spacing w:line="320" w:lineRule="exact"/>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最低监测频次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pct"/>
                  <w:vAlign w:val="center"/>
                </w:tcPr>
                <w:p>
                  <w:pPr>
                    <w:adjustRightInd w:val="0"/>
                    <w:snapToGrid w:val="0"/>
                    <w:spacing w:line="320" w:lineRule="exact"/>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外排废水</w:t>
                  </w:r>
                </w:p>
              </w:tc>
              <w:tc>
                <w:tcPr>
                  <w:tcW w:w="1144" w:type="pct"/>
                  <w:vAlign w:val="center"/>
                </w:tcPr>
                <w:p>
                  <w:pPr>
                    <w:adjustRightInd w:val="0"/>
                    <w:snapToGrid w:val="0"/>
                    <w:spacing w:line="320" w:lineRule="exact"/>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废水总排口</w:t>
                  </w:r>
                </w:p>
              </w:tc>
              <w:tc>
                <w:tcPr>
                  <w:tcW w:w="2016" w:type="pct"/>
                  <w:vAlign w:val="center"/>
                </w:tcPr>
                <w:p>
                  <w:pPr>
                    <w:adjustRightInd w:val="0"/>
                    <w:snapToGrid w:val="0"/>
                    <w:spacing w:line="320" w:lineRule="exact"/>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流量、pH、COD、BOD</w:t>
                  </w:r>
                  <w:r>
                    <w:rPr>
                      <w:rFonts w:hint="default" w:ascii="Times New Roman" w:hAnsi="Times New Roman" w:eastAsia="宋体" w:cs="Times New Roman"/>
                      <w:bCs/>
                      <w:color w:val="auto"/>
                      <w:szCs w:val="21"/>
                      <w:vertAlign w:val="subscript"/>
                    </w:rPr>
                    <w:t>5</w:t>
                  </w:r>
                  <w:r>
                    <w:rPr>
                      <w:rFonts w:hint="default" w:ascii="Times New Roman" w:hAnsi="Times New Roman" w:eastAsia="宋体" w:cs="Times New Roman"/>
                      <w:bCs/>
                      <w:color w:val="auto"/>
                      <w:szCs w:val="21"/>
                    </w:rPr>
                    <w:t>、NH</w:t>
                  </w:r>
                  <w:r>
                    <w:rPr>
                      <w:rFonts w:hint="default" w:ascii="Times New Roman" w:hAnsi="Times New Roman" w:eastAsia="宋体" w:cs="Times New Roman"/>
                      <w:bCs/>
                      <w:color w:val="auto"/>
                      <w:szCs w:val="21"/>
                      <w:vertAlign w:val="subscript"/>
                    </w:rPr>
                    <w:t>3</w:t>
                  </w:r>
                  <w:r>
                    <w:rPr>
                      <w:rFonts w:hint="default" w:ascii="Times New Roman" w:hAnsi="Times New Roman" w:eastAsia="宋体" w:cs="Times New Roman"/>
                      <w:bCs/>
                      <w:color w:val="auto"/>
                      <w:szCs w:val="21"/>
                    </w:rPr>
                    <w:t>-N</w:t>
                  </w:r>
                </w:p>
              </w:tc>
              <w:tc>
                <w:tcPr>
                  <w:tcW w:w="990" w:type="pct"/>
                  <w:vAlign w:val="center"/>
                </w:tcPr>
                <w:p>
                  <w:pPr>
                    <w:adjustRightInd w:val="0"/>
                    <w:snapToGrid w:val="0"/>
                    <w:spacing w:line="320" w:lineRule="exact"/>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1次/年</w:t>
                  </w:r>
                </w:p>
              </w:tc>
            </w:tr>
          </w:tbl>
          <w:p>
            <w:pPr>
              <w:spacing w:line="360" w:lineRule="auto"/>
              <w:jc w:val="left"/>
              <w:rPr>
                <w:rFonts w:hint="default" w:ascii="Times New Roman" w:hAnsi="Times New Roman" w:eastAsia="宋体" w:cs="Times New Roman"/>
                <w:color w:val="auto"/>
                <w:sz w:val="24"/>
                <w:szCs w:val="24"/>
              </w:rPr>
            </w:pPr>
          </w:p>
        </w:tc>
      </w:tr>
    </w:tbl>
    <w:p>
      <w:pPr>
        <w:spacing w:line="360" w:lineRule="auto"/>
        <w:jc w:val="center"/>
        <w:rPr>
          <w:rFonts w:ascii="Times New Roman" w:hAnsi="Times New Roman" w:cs="Times New Roman"/>
          <w:color w:val="auto"/>
          <w:sz w:val="30"/>
          <w:szCs w:val="30"/>
        </w:rPr>
        <w:sectPr>
          <w:pgSz w:w="11906" w:h="16838"/>
          <w:pgMar w:top="1418" w:right="1588" w:bottom="1418" w:left="1588" w:header="851" w:footer="992" w:gutter="0"/>
          <w:cols w:space="425" w:num="1"/>
          <w:docGrid w:type="lines" w:linePitch="312" w:charSpace="0"/>
        </w:sectPr>
      </w:pP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
        <w:gridCol w:w="13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5" w:hRule="atLeast"/>
        </w:trPr>
        <w:tc>
          <w:tcPr>
            <w:tcW w:w="387"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Cs/>
                <w:color w:val="auto"/>
                <w:sz w:val="24"/>
                <w:szCs w:val="24"/>
              </w:rPr>
              <w:t>运营期环境影响和保护措施</w:t>
            </w:r>
          </w:p>
        </w:tc>
        <w:tc>
          <w:tcPr>
            <w:tcW w:w="13393" w:type="dxa"/>
          </w:tcPr>
          <w:p>
            <w:pPr>
              <w:spacing w:line="360" w:lineRule="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2、废气</w:t>
            </w:r>
          </w:p>
          <w:p>
            <w:pPr>
              <w:spacing w:line="360" w:lineRule="auto"/>
              <w:ind w:firstLine="480" w:firstLineChars="200"/>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本项目废气主要为</w:t>
            </w:r>
            <w:r>
              <w:rPr>
                <w:rFonts w:hint="eastAsia" w:ascii="Times New Roman" w:hAnsi="Times New Roman" w:eastAsia="宋体" w:cs="Times New Roman"/>
                <w:color w:val="auto"/>
                <w:sz w:val="24"/>
                <w:szCs w:val="24"/>
                <w:lang w:val="en-US" w:eastAsia="zh-CN"/>
              </w:rPr>
              <w:t>磨边废气、检验废气、清洗废气</w:t>
            </w:r>
            <w:r>
              <w:rPr>
                <w:rFonts w:ascii="Times New Roman" w:hAnsi="Times New Roman" w:eastAsia="宋体" w:cs="Times New Roman"/>
                <w:color w:val="auto"/>
                <w:sz w:val="24"/>
                <w:szCs w:val="24"/>
              </w:rPr>
              <w:t>。</w:t>
            </w:r>
          </w:p>
          <w:p>
            <w:pPr>
              <w:jc w:val="center"/>
              <w:rPr>
                <w:rFonts w:ascii="Times New Roman" w:hAnsi="Times New Roman" w:eastAsia="宋体" w:cs="Times New Roman"/>
                <w:b/>
                <w:bCs/>
                <w:color w:val="auto"/>
              </w:rPr>
            </w:pPr>
            <w:r>
              <w:rPr>
                <w:rFonts w:ascii="Times New Roman" w:hAnsi="Times New Roman" w:eastAsia="宋体" w:cs="Times New Roman"/>
                <w:b/>
                <w:bCs/>
                <w:color w:val="auto"/>
              </w:rPr>
              <w:t>表4-</w:t>
            </w:r>
            <w:r>
              <w:rPr>
                <w:rFonts w:hint="eastAsia" w:ascii="Times New Roman" w:hAnsi="Times New Roman" w:eastAsia="宋体" w:cs="Times New Roman"/>
                <w:b/>
                <w:bCs/>
                <w:color w:val="auto"/>
                <w:lang w:val="en-US" w:eastAsia="zh-CN"/>
              </w:rPr>
              <w:t>6</w:t>
            </w:r>
            <w:r>
              <w:rPr>
                <w:rFonts w:ascii="Times New Roman" w:hAnsi="Times New Roman" w:eastAsia="宋体" w:cs="Times New Roman"/>
                <w:b/>
                <w:bCs/>
                <w:color w:val="auto"/>
              </w:rPr>
              <w:t xml:space="preserve"> 本项目废气产排情况</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421"/>
              <w:gridCol w:w="774"/>
              <w:gridCol w:w="727"/>
              <w:gridCol w:w="604"/>
              <w:gridCol w:w="791"/>
              <w:gridCol w:w="682"/>
              <w:gridCol w:w="333"/>
              <w:gridCol w:w="422"/>
              <w:gridCol w:w="427"/>
              <w:gridCol w:w="625"/>
              <w:gridCol w:w="677"/>
              <w:gridCol w:w="785"/>
              <w:gridCol w:w="611"/>
              <w:gridCol w:w="422"/>
              <w:gridCol w:w="422"/>
              <w:gridCol w:w="422"/>
              <w:gridCol w:w="400"/>
              <w:gridCol w:w="475"/>
              <w:gridCol w:w="541"/>
              <w:gridCol w:w="566"/>
              <w:gridCol w:w="690"/>
              <w:gridCol w:w="507"/>
              <w:gridCol w:w="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产排污环节</w:t>
                  </w:r>
                </w:p>
              </w:tc>
              <w:tc>
                <w:tcPr>
                  <w:tcW w:w="159"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排放形式</w:t>
                  </w:r>
                </w:p>
              </w:tc>
              <w:tc>
                <w:tcPr>
                  <w:tcW w:w="293"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污染物种类</w:t>
                  </w:r>
                </w:p>
              </w:tc>
              <w:tc>
                <w:tcPr>
                  <w:tcW w:w="805" w:type="pct"/>
                  <w:gridSpan w:val="3"/>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产生情况</w:t>
                  </w:r>
                </w:p>
              </w:tc>
              <w:tc>
                <w:tcPr>
                  <w:tcW w:w="707" w:type="pct"/>
                  <w:gridSpan w:val="4"/>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治理措施</w:t>
                  </w:r>
                </w:p>
              </w:tc>
              <w:tc>
                <w:tcPr>
                  <w:tcW w:w="1024" w:type="pct"/>
                  <w:gridSpan w:val="4"/>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排放情况</w:t>
                  </w:r>
                </w:p>
              </w:tc>
              <w:tc>
                <w:tcPr>
                  <w:tcW w:w="1233" w:type="pct"/>
                  <w:gridSpan w:val="7"/>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排放口基本情况</w:t>
                  </w:r>
                </w:p>
              </w:tc>
              <w:tc>
                <w:tcPr>
                  <w:tcW w:w="454" w:type="pct"/>
                  <w:gridSpan w:val="2"/>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排放标准</w:t>
                  </w:r>
                </w:p>
              </w:tc>
              <w:tc>
                <w:tcPr>
                  <w:tcW w:w="160"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59" w:type="pct"/>
                  <w:vMerge w:val="continue"/>
                  <w:vAlign w:val="center"/>
                </w:tcPr>
                <w:p>
                  <w:pPr>
                    <w:snapToGrid w:val="0"/>
                    <w:spacing w:line="360" w:lineRule="exact"/>
                    <w:jc w:val="center"/>
                    <w:rPr>
                      <w:rFonts w:hint="default" w:ascii="Times New Roman" w:hAnsi="Times New Roman" w:eastAsia="宋体" w:cs="Times New Roman"/>
                      <w:b/>
                      <w:bCs/>
                      <w:color w:val="auto"/>
                      <w:sz w:val="21"/>
                      <w:szCs w:val="21"/>
                    </w:rPr>
                  </w:pPr>
                </w:p>
              </w:tc>
              <w:tc>
                <w:tcPr>
                  <w:tcW w:w="159" w:type="pct"/>
                  <w:vMerge w:val="continue"/>
                  <w:vAlign w:val="center"/>
                </w:tcPr>
                <w:p>
                  <w:pPr>
                    <w:snapToGrid w:val="0"/>
                    <w:spacing w:line="360" w:lineRule="exact"/>
                    <w:jc w:val="center"/>
                    <w:rPr>
                      <w:rFonts w:hint="default" w:ascii="Times New Roman" w:hAnsi="Times New Roman" w:eastAsia="宋体" w:cs="Times New Roman"/>
                      <w:b/>
                      <w:bCs/>
                      <w:color w:val="auto"/>
                      <w:sz w:val="21"/>
                      <w:szCs w:val="21"/>
                    </w:rPr>
                  </w:pPr>
                </w:p>
              </w:tc>
              <w:tc>
                <w:tcPr>
                  <w:tcW w:w="293" w:type="pct"/>
                  <w:vMerge w:val="continue"/>
                  <w:vAlign w:val="center"/>
                </w:tcPr>
                <w:p>
                  <w:pPr>
                    <w:snapToGrid w:val="0"/>
                    <w:spacing w:line="360" w:lineRule="exact"/>
                    <w:jc w:val="center"/>
                    <w:rPr>
                      <w:rFonts w:hint="default" w:ascii="Times New Roman" w:hAnsi="Times New Roman" w:eastAsia="宋体" w:cs="Times New Roman"/>
                      <w:b/>
                      <w:bCs/>
                      <w:color w:val="auto"/>
                      <w:sz w:val="21"/>
                      <w:szCs w:val="21"/>
                    </w:rPr>
                  </w:pPr>
                </w:p>
              </w:tc>
              <w:tc>
                <w:tcPr>
                  <w:tcW w:w="276"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废气量m</w:t>
                  </w:r>
                  <w:r>
                    <w:rPr>
                      <w:rFonts w:hint="default" w:ascii="Times New Roman" w:hAnsi="Times New Roman" w:eastAsia="宋体" w:cs="Times New Roman"/>
                      <w:b/>
                      <w:bCs/>
                      <w:color w:val="auto"/>
                      <w:sz w:val="21"/>
                      <w:szCs w:val="21"/>
                      <w:vertAlign w:val="superscript"/>
                    </w:rPr>
                    <w:t>3</w:t>
                  </w:r>
                  <w:r>
                    <w:rPr>
                      <w:rFonts w:hint="default" w:ascii="Times New Roman" w:hAnsi="Times New Roman" w:eastAsia="宋体" w:cs="Times New Roman"/>
                      <w:b/>
                      <w:bCs/>
                      <w:color w:val="auto"/>
                      <w:sz w:val="21"/>
                      <w:szCs w:val="21"/>
                    </w:rPr>
                    <w:t>/h</w:t>
                  </w:r>
                </w:p>
              </w:tc>
              <w:tc>
                <w:tcPr>
                  <w:tcW w:w="229"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rPr>
                    <w:t>产生</w:t>
                  </w:r>
                  <w:r>
                    <w:rPr>
                      <w:rFonts w:hint="default" w:ascii="Times New Roman" w:hAnsi="Times New Roman" w:eastAsia="宋体" w:cs="Times New Roman"/>
                      <w:b/>
                      <w:bCs/>
                      <w:color w:val="auto"/>
                      <w:sz w:val="21"/>
                      <w:szCs w:val="21"/>
                      <w:lang w:eastAsia="zh-CN"/>
                    </w:rPr>
                    <w:t>量</w:t>
                  </w:r>
                  <w:r>
                    <w:rPr>
                      <w:rFonts w:hint="default" w:ascii="Times New Roman" w:hAnsi="Times New Roman" w:eastAsia="宋体" w:cs="Times New Roman"/>
                      <w:b/>
                      <w:bCs/>
                      <w:color w:val="auto"/>
                      <w:sz w:val="21"/>
                      <w:szCs w:val="21"/>
                      <w:lang w:val="en-US" w:eastAsia="zh-CN"/>
                    </w:rPr>
                    <w:t>t</w:t>
                  </w: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lang w:val="en-US" w:eastAsia="zh-CN"/>
                    </w:rPr>
                    <w:t>a</w:t>
                  </w:r>
                </w:p>
              </w:tc>
              <w:tc>
                <w:tcPr>
                  <w:tcW w:w="300"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产生浓度mg/m</w:t>
                  </w:r>
                  <w:r>
                    <w:rPr>
                      <w:rFonts w:hint="default" w:ascii="Times New Roman" w:hAnsi="Times New Roman" w:eastAsia="宋体" w:cs="Times New Roman"/>
                      <w:b/>
                      <w:bCs/>
                      <w:color w:val="auto"/>
                      <w:sz w:val="21"/>
                      <w:szCs w:val="21"/>
                      <w:vertAlign w:val="superscript"/>
                    </w:rPr>
                    <w:t>3</w:t>
                  </w:r>
                </w:p>
              </w:tc>
              <w:tc>
                <w:tcPr>
                  <w:tcW w:w="258"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工艺</w:t>
                  </w:r>
                </w:p>
              </w:tc>
              <w:tc>
                <w:tcPr>
                  <w:tcW w:w="126"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收集效率</w:t>
                  </w:r>
                </w:p>
              </w:tc>
              <w:tc>
                <w:tcPr>
                  <w:tcW w:w="160"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去除率</w:t>
                  </w:r>
                </w:p>
              </w:tc>
              <w:tc>
                <w:tcPr>
                  <w:tcW w:w="162"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是否为可行技术</w:t>
                  </w:r>
                </w:p>
              </w:tc>
              <w:tc>
                <w:tcPr>
                  <w:tcW w:w="237"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废气量m</w:t>
                  </w:r>
                  <w:r>
                    <w:rPr>
                      <w:rFonts w:hint="default" w:ascii="Times New Roman" w:hAnsi="Times New Roman" w:eastAsia="宋体" w:cs="Times New Roman"/>
                      <w:b/>
                      <w:bCs/>
                      <w:color w:val="auto"/>
                      <w:sz w:val="21"/>
                      <w:szCs w:val="21"/>
                      <w:vertAlign w:val="superscript"/>
                    </w:rPr>
                    <w:t>3</w:t>
                  </w:r>
                  <w:r>
                    <w:rPr>
                      <w:rFonts w:hint="default" w:ascii="Times New Roman" w:hAnsi="Times New Roman" w:eastAsia="宋体" w:cs="Times New Roman"/>
                      <w:b/>
                      <w:bCs/>
                      <w:color w:val="auto"/>
                      <w:sz w:val="21"/>
                      <w:szCs w:val="21"/>
                    </w:rPr>
                    <w:t>/h</w:t>
                  </w:r>
                </w:p>
              </w:tc>
              <w:tc>
                <w:tcPr>
                  <w:tcW w:w="257"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排放量t/a</w:t>
                  </w:r>
                </w:p>
              </w:tc>
              <w:tc>
                <w:tcPr>
                  <w:tcW w:w="298"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排放浓度mg/m</w:t>
                  </w:r>
                  <w:r>
                    <w:rPr>
                      <w:rFonts w:hint="default" w:ascii="Times New Roman" w:hAnsi="Times New Roman" w:eastAsia="宋体" w:cs="Times New Roman"/>
                      <w:b/>
                      <w:bCs/>
                      <w:color w:val="auto"/>
                      <w:sz w:val="21"/>
                      <w:szCs w:val="21"/>
                      <w:vertAlign w:val="superscript"/>
                    </w:rPr>
                    <w:t>3</w:t>
                  </w:r>
                </w:p>
              </w:tc>
              <w:tc>
                <w:tcPr>
                  <w:tcW w:w="232"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排放速率kg/h</w:t>
                  </w:r>
                </w:p>
              </w:tc>
              <w:tc>
                <w:tcPr>
                  <w:tcW w:w="160"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高度m</w:t>
                  </w:r>
                </w:p>
              </w:tc>
              <w:tc>
                <w:tcPr>
                  <w:tcW w:w="160"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内径m</w:t>
                  </w:r>
                </w:p>
              </w:tc>
              <w:tc>
                <w:tcPr>
                  <w:tcW w:w="160"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温度℃</w:t>
                  </w:r>
                </w:p>
              </w:tc>
              <w:tc>
                <w:tcPr>
                  <w:tcW w:w="151"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编号及名称</w:t>
                  </w:r>
                </w:p>
              </w:tc>
              <w:tc>
                <w:tcPr>
                  <w:tcW w:w="180"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类型</w:t>
                  </w:r>
                </w:p>
              </w:tc>
              <w:tc>
                <w:tcPr>
                  <w:tcW w:w="420" w:type="pct"/>
                  <w:gridSpan w:val="2"/>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经纬度</w:t>
                  </w:r>
                </w:p>
              </w:tc>
              <w:tc>
                <w:tcPr>
                  <w:tcW w:w="262"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浓度mg/m</w:t>
                  </w:r>
                  <w:r>
                    <w:rPr>
                      <w:rFonts w:hint="default" w:ascii="Times New Roman" w:hAnsi="Times New Roman" w:eastAsia="宋体" w:cs="Times New Roman"/>
                      <w:b/>
                      <w:bCs/>
                      <w:color w:val="auto"/>
                      <w:sz w:val="21"/>
                      <w:szCs w:val="21"/>
                      <w:vertAlign w:val="superscript"/>
                    </w:rPr>
                    <w:t>3</w:t>
                  </w:r>
                </w:p>
              </w:tc>
              <w:tc>
                <w:tcPr>
                  <w:tcW w:w="192"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速率kg/h</w:t>
                  </w:r>
                </w:p>
              </w:tc>
              <w:tc>
                <w:tcPr>
                  <w:tcW w:w="160" w:type="pct"/>
                  <w:vMerge w:val="continue"/>
                  <w:vAlign w:val="center"/>
                </w:tcPr>
                <w:p>
                  <w:pPr>
                    <w:snapToGrid w:val="0"/>
                    <w:spacing w:line="360" w:lineRule="exact"/>
                    <w:jc w:val="center"/>
                    <w:rPr>
                      <w:rFonts w:hint="default" w:ascii="Times New Roman" w:hAnsi="Times New Roman" w:eastAsia="宋体" w:cs="Times New Roman"/>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9"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59"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293"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276"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229"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300"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258"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26"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60"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62"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237"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257"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298"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232"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60"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60"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60"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51"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80"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205" w:type="pc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X</w:t>
                  </w:r>
                </w:p>
              </w:tc>
              <w:tc>
                <w:tcPr>
                  <w:tcW w:w="214" w:type="pc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Y</w:t>
                  </w:r>
                </w:p>
              </w:tc>
              <w:tc>
                <w:tcPr>
                  <w:tcW w:w="262"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92"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60"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 w:type="pct"/>
                  <w:vAlign w:val="center"/>
                </w:tcPr>
                <w:p>
                  <w:pPr>
                    <w:snapToGrid w:val="0"/>
                    <w:spacing w:line="360" w:lineRule="exact"/>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厂房</w:t>
                  </w:r>
                </w:p>
              </w:tc>
              <w:tc>
                <w:tcPr>
                  <w:tcW w:w="159"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无组织</w:t>
                  </w:r>
                </w:p>
              </w:tc>
              <w:tc>
                <w:tcPr>
                  <w:tcW w:w="293"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非甲烷总烃</w:t>
                  </w:r>
                </w:p>
              </w:tc>
              <w:tc>
                <w:tcPr>
                  <w:tcW w:w="276"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229" w:type="pct"/>
                  <w:vAlign w:val="center"/>
                </w:tcPr>
                <w:p>
                  <w:pPr>
                    <w:widowControl/>
                    <w:jc w:val="center"/>
                    <w:textAlignment w:val="center"/>
                    <w:rPr>
                      <w:rFonts w:hint="default" w:ascii="Times New Roman" w:hAnsi="Times New Roman" w:eastAsia="宋体" w:cs="Times New Roman"/>
                      <w:color w:val="auto"/>
                      <w:sz w:val="21"/>
                      <w:szCs w:val="21"/>
                      <w:lang w:val="en-US"/>
                    </w:rPr>
                  </w:pPr>
                  <w:r>
                    <w:rPr>
                      <w:rFonts w:hint="eastAsia" w:ascii="Times New Roman" w:hAnsi="Times New Roman" w:eastAsia="宋体" w:cs="Times New Roman"/>
                      <w:color w:val="auto"/>
                      <w:lang w:val="en-US" w:eastAsia="zh-CN"/>
                    </w:rPr>
                    <w:t>0.074</w:t>
                  </w:r>
                </w:p>
              </w:tc>
              <w:tc>
                <w:tcPr>
                  <w:tcW w:w="300"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258"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26"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60"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62"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237"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257" w:type="pct"/>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lang w:val="en-US" w:eastAsia="zh-CN"/>
                    </w:rPr>
                    <w:t>0.058</w:t>
                  </w:r>
                </w:p>
              </w:tc>
              <w:tc>
                <w:tcPr>
                  <w:tcW w:w="298" w:type="pct"/>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232"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60"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60"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60"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51" w:type="pct"/>
                  <w:vAlign w:val="center"/>
                </w:tcPr>
                <w:p>
                  <w:pPr>
                    <w:snapToGrid w:val="0"/>
                    <w:spacing w:line="360" w:lineRule="exact"/>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厂房</w:t>
                  </w:r>
                </w:p>
              </w:tc>
              <w:tc>
                <w:tcPr>
                  <w:tcW w:w="180"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205"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214"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262" w:type="pct"/>
                  <w:vAlign w:val="center"/>
                </w:tcPr>
                <w:p>
                  <w:pPr>
                    <w:snapToGrid w:val="0"/>
                    <w:spacing w:line="360" w:lineRule="exact"/>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w:t>
                  </w:r>
                  <w:r>
                    <w:rPr>
                      <w:rFonts w:hint="default" w:ascii="Times New Roman" w:hAnsi="Times New Roman" w:eastAsia="宋体" w:cs="Times New Roman"/>
                      <w:color w:val="auto"/>
                      <w:sz w:val="21"/>
                      <w:szCs w:val="21"/>
                      <w:lang w:val="en-US" w:eastAsia="zh-CN"/>
                    </w:rPr>
                    <w:t>.0</w:t>
                  </w:r>
                </w:p>
              </w:tc>
              <w:tc>
                <w:tcPr>
                  <w:tcW w:w="192"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60"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bl>
          <w:p>
            <w:pPr>
              <w:pStyle w:val="7"/>
              <w:rPr>
                <w:rFonts w:ascii="Times New Roman" w:hAnsi="Times New Roman" w:eastAsia="宋体" w:cs="Times New Roman"/>
                <w:color w:val="auto"/>
              </w:rPr>
            </w:pPr>
          </w:p>
        </w:tc>
      </w:tr>
    </w:tbl>
    <w:p>
      <w:pPr>
        <w:spacing w:line="360" w:lineRule="auto"/>
        <w:outlineLvl w:val="0"/>
        <w:rPr>
          <w:rFonts w:ascii="Times New Roman" w:hAnsi="Times New Roman" w:cs="Times New Roman"/>
          <w:color w:val="auto"/>
          <w:sz w:val="30"/>
          <w:szCs w:val="30"/>
        </w:rPr>
        <w:sectPr>
          <w:pgSz w:w="16838" w:h="11906" w:orient="landscape"/>
          <w:pgMar w:top="1418" w:right="1588" w:bottom="1418" w:left="1588" w:header="851" w:footer="992" w:gutter="0"/>
          <w:cols w:space="425" w:num="1"/>
          <w:docGrid w:type="lines" w:linePitch="312" w:charSpace="0"/>
        </w:sectPr>
      </w:pPr>
    </w:p>
    <w:tbl>
      <w:tblPr>
        <w:tblStyle w:val="35"/>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65"/>
        <w:gridCol w:w="84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0" w:type="pct"/>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 w:val="24"/>
                <w:szCs w:val="24"/>
              </w:rPr>
              <w:t>运营期环境影响和保护措施</w:t>
            </w:r>
          </w:p>
        </w:tc>
        <w:tc>
          <w:tcPr>
            <w:tcW w:w="4740" w:type="pct"/>
          </w:tcPr>
          <w:p>
            <w:pPr>
              <w:spacing w:line="360" w:lineRule="auto"/>
              <w:ind w:firstLine="482" w:firstLineChars="200"/>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2.1源强核算</w:t>
            </w:r>
          </w:p>
          <w:p>
            <w:pPr>
              <w:spacing w:line="360" w:lineRule="auto"/>
              <w:ind w:firstLine="48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1、废气</w:t>
            </w:r>
          </w:p>
          <w:p>
            <w:pPr>
              <w:spacing w:line="360" w:lineRule="auto"/>
              <w:ind w:firstLine="480" w:firstLineChars="200"/>
              <w:rPr>
                <w:rFonts w:hint="eastAsia" w:ascii="Times New Roman" w:hAnsi="Times New Roman" w:eastAsia="宋体" w:cs="Times New Roman"/>
                <w:color w:val="auto"/>
                <w:sz w:val="24"/>
                <w:lang w:eastAsia="zh-CN"/>
              </w:rPr>
            </w:pPr>
            <w:r>
              <w:rPr>
                <w:rFonts w:hint="default" w:ascii="Times New Roman" w:hAnsi="Times New Roman" w:eastAsia="宋体" w:cs="Times New Roman"/>
                <w:color w:val="auto"/>
                <w:sz w:val="24"/>
              </w:rPr>
              <w:t>项目主要产生</w:t>
            </w:r>
            <w:r>
              <w:rPr>
                <w:rFonts w:hint="eastAsia" w:ascii="Times New Roman" w:hAnsi="Times New Roman" w:eastAsia="宋体" w:cs="Times New Roman"/>
                <w:color w:val="auto"/>
                <w:sz w:val="24"/>
                <w:szCs w:val="24"/>
                <w:lang w:val="en-US" w:eastAsia="zh-CN"/>
              </w:rPr>
              <w:t>清洗废气、</w:t>
            </w:r>
            <w:r>
              <w:rPr>
                <w:rFonts w:hint="eastAsia" w:ascii="Times New Roman" w:hAnsi="Times New Roman" w:eastAsia="宋体" w:cs="Times New Roman"/>
                <w:color w:val="auto"/>
                <w:sz w:val="24"/>
                <w:lang w:eastAsia="zh-CN"/>
              </w:rPr>
              <w:t>磨边废气、</w:t>
            </w:r>
            <w:r>
              <w:rPr>
                <w:rFonts w:hint="eastAsia" w:ascii="Times New Roman" w:hAnsi="Times New Roman" w:eastAsia="宋体" w:cs="Times New Roman"/>
                <w:color w:val="auto"/>
                <w:sz w:val="24"/>
                <w:szCs w:val="24"/>
                <w:lang w:val="en-US" w:eastAsia="zh-CN"/>
              </w:rPr>
              <w:t>检验废气</w:t>
            </w:r>
            <w:r>
              <w:rPr>
                <w:rFonts w:hint="eastAsia" w:ascii="Times New Roman" w:hAnsi="Times New Roman" w:eastAsia="宋体" w:cs="Times New Roman"/>
                <w:color w:val="auto"/>
                <w:sz w:val="24"/>
                <w:lang w:eastAsia="zh-CN"/>
              </w:rPr>
              <w:t>。</w:t>
            </w:r>
          </w:p>
          <w:p>
            <w:pPr>
              <w:spacing w:line="360" w:lineRule="auto"/>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（1）</w:t>
            </w:r>
            <w:r>
              <w:rPr>
                <w:rFonts w:hint="eastAsia" w:ascii="Times New Roman" w:hAnsi="Times New Roman" w:eastAsia="宋体" w:cs="Times New Roman"/>
                <w:color w:val="auto"/>
                <w:sz w:val="24"/>
                <w:szCs w:val="24"/>
                <w:lang w:val="en-US" w:eastAsia="zh-CN"/>
              </w:rPr>
              <w:t>清洗废气</w:t>
            </w:r>
          </w:p>
          <w:p>
            <w:pPr>
              <w:spacing w:line="360" w:lineRule="auto"/>
              <w:ind w:firstLine="480" w:firstLineChars="200"/>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清洗废气产生于清洗工序，加入的清洗剂里含有溶剂，因本项目所使用的</w:t>
            </w:r>
            <w:bookmarkStart w:id="58" w:name="_GoBack"/>
            <w:bookmarkEnd w:id="58"/>
            <w:r>
              <w:rPr>
                <w:rFonts w:hint="eastAsia" w:ascii="Times New Roman" w:hAnsi="Times New Roman" w:eastAsia="宋体" w:cs="Times New Roman"/>
                <w:color w:val="auto"/>
                <w:sz w:val="24"/>
                <w:lang w:val="en-US" w:eastAsia="zh-CN"/>
              </w:rPr>
              <w:t>清洗剂里面为高沸点溶剂，项目工作场所温度为20-30</w:t>
            </w:r>
            <w:r>
              <w:rPr>
                <w:rFonts w:hint="eastAsia" w:ascii="宋体" w:hAnsi="宋体" w:eastAsia="宋体" w:cs="宋体"/>
                <w:color w:val="auto"/>
                <w:sz w:val="24"/>
                <w:lang w:val="en-US" w:eastAsia="zh-CN"/>
              </w:rPr>
              <w:t>℃</w:t>
            </w:r>
            <w:r>
              <w:rPr>
                <w:rFonts w:hint="eastAsia" w:ascii="Times New Roman" w:hAnsi="Times New Roman" w:eastAsia="宋体" w:cs="Times New Roman"/>
                <w:color w:val="auto"/>
                <w:sz w:val="24"/>
                <w:lang w:val="en-US" w:eastAsia="zh-CN"/>
              </w:rPr>
              <w:t>左右，因此其溶剂不易挥发，清洗废气在此不作定量分析。</w:t>
            </w:r>
          </w:p>
          <w:p>
            <w:pPr>
              <w:spacing w:line="360" w:lineRule="auto"/>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（2）磨边废气</w:t>
            </w:r>
          </w:p>
          <w:p>
            <w:pPr>
              <w:spacing w:line="360" w:lineRule="auto"/>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本项目磨边工艺采用磨削油冷却润滑，产生油雾；根据报告《油雾的危害》中表3国内43个金属加工车间油雾浓度测试结果，见表5-2，其中第32个被调查企业，企业加工类型为研磨，加工液为（磨削油），油雾浓度为0.61mg/m</w:t>
            </w:r>
            <w:r>
              <w:rPr>
                <w:rFonts w:hint="eastAsia" w:ascii="Times New Roman" w:hAnsi="Times New Roman" w:eastAsia="宋体" w:cs="Times New Roman"/>
                <w:color w:val="auto"/>
                <w:sz w:val="24"/>
                <w:vertAlign w:val="superscript"/>
                <w:lang w:val="en-US" w:eastAsia="zh-CN"/>
              </w:rPr>
              <w:t>3</w:t>
            </w:r>
            <w:r>
              <w:rPr>
                <w:rFonts w:hint="eastAsia" w:ascii="Times New Roman" w:hAnsi="Times New Roman" w:eastAsia="宋体" w:cs="Times New Roman"/>
                <w:color w:val="auto"/>
                <w:sz w:val="24"/>
                <w:lang w:val="en-US" w:eastAsia="zh-CN"/>
              </w:rPr>
              <w:t>，有排风设施。</w:t>
            </w:r>
          </w:p>
          <w:p>
            <w:pPr>
              <w:pStyle w:val="6"/>
              <w:keepNext/>
              <w:keepLines/>
              <w:pageBreakBefore w:val="0"/>
              <w:widowControl w:val="0"/>
              <w:suppressLineNumbers w:val="0"/>
              <w:kinsoku/>
              <w:wordWrap/>
              <w:overflowPunct/>
              <w:topLinePunct w:val="0"/>
              <w:autoSpaceDE/>
              <w:autoSpaceDN/>
              <w:bidi w:val="0"/>
              <w:adjustRightInd/>
              <w:snapToGrid/>
              <w:spacing w:before="0" w:after="0" w:line="240" w:lineRule="auto"/>
              <w:ind w:left="0" w:right="0" w:firstLine="0" w:firstLineChars="0"/>
              <w:jc w:val="center"/>
              <w:textAlignment w:val="auto"/>
              <w:outlineLvl w:val="2"/>
              <w:rPr>
                <w:rFonts w:hint="default" w:ascii="Times New Roman" w:hAnsi="Times New Roman" w:eastAsia="宋体" w:cs="Times New Roman"/>
                <w:b/>
                <w:color w:val="auto"/>
                <w:kern w:val="0"/>
                <w:sz w:val="21"/>
                <w:szCs w:val="21"/>
                <w:vertAlign w:val="baseline"/>
                <w:lang w:val="en-US" w:eastAsia="zh-CN" w:bidi="ar"/>
              </w:rPr>
            </w:pPr>
            <w:r>
              <w:rPr>
                <w:rFonts w:hint="default" w:ascii="Times New Roman" w:hAnsi="Times New Roman" w:eastAsia="宋体" w:cs="Times New Roman"/>
                <w:color w:val="auto"/>
                <w:sz w:val="21"/>
                <w:szCs w:val="21"/>
                <w:lang w:eastAsia="zh-CN"/>
              </w:rPr>
              <w:t>表</w:t>
            </w:r>
            <w:r>
              <w:rPr>
                <w:rFonts w:hint="eastAsia" w:ascii="Times New Roman" w:hAnsi="Times New Roman" w:eastAsia="宋体" w:cs="Times New Roman"/>
                <w:color w:val="auto"/>
                <w:sz w:val="21"/>
                <w:szCs w:val="21"/>
                <w:lang w:val="en-US" w:eastAsia="zh-CN"/>
              </w:rPr>
              <w:t>4</w:t>
            </w:r>
            <w:r>
              <w:rPr>
                <w:rFonts w:hint="default" w:ascii="Times New Roman" w:hAnsi="Times New Roman" w:eastAsia="宋体" w:cs="Times New Roman"/>
                <w:b/>
                <w:color w:val="auto"/>
                <w:kern w:val="0"/>
                <w:sz w:val="21"/>
                <w:szCs w:val="21"/>
                <w:lang w:val="en-US" w:eastAsia="zh-CN" w:bidi="ar"/>
              </w:rPr>
              <w:t>-</w:t>
            </w:r>
            <w:r>
              <w:rPr>
                <w:rFonts w:hint="eastAsia" w:ascii="Times New Roman" w:hAnsi="Times New Roman" w:cs="Times New Roman"/>
                <w:b/>
                <w:color w:val="auto"/>
                <w:kern w:val="0"/>
                <w:sz w:val="21"/>
                <w:szCs w:val="21"/>
                <w:lang w:val="en-US" w:eastAsia="zh-CN" w:bidi="ar"/>
              </w:rPr>
              <w:t xml:space="preserve">7 </w:t>
            </w:r>
            <w:r>
              <w:rPr>
                <w:rFonts w:hint="default" w:ascii="Times New Roman" w:hAnsi="Times New Roman" w:eastAsia="宋体" w:cs="Times New Roman"/>
                <w:b/>
                <w:color w:val="auto"/>
                <w:kern w:val="0"/>
                <w:sz w:val="21"/>
                <w:szCs w:val="21"/>
                <w:lang w:val="en-US" w:eastAsia="zh-CN" w:bidi="ar"/>
              </w:rPr>
              <w:t>国内43个金属加工车间油雾浓度测试结果</w:t>
            </w:r>
          </w:p>
          <w:tbl>
            <w:tblPr>
              <w:tblStyle w:val="35"/>
              <w:tblW w:w="4998"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1092"/>
              <w:gridCol w:w="1093"/>
              <w:gridCol w:w="773"/>
              <w:gridCol w:w="1316"/>
              <w:gridCol w:w="961"/>
              <w:gridCol w:w="1117"/>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70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企业加工类型</w:t>
                  </w:r>
                </w:p>
              </w:tc>
              <w:tc>
                <w:tcPr>
                  <w:tcW w:w="66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加工液类型</w:t>
                  </w:r>
                </w:p>
              </w:tc>
              <w:tc>
                <w:tcPr>
                  <w:tcW w:w="6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油雾浓度 mg/m</w:t>
                  </w:r>
                  <w:r>
                    <w:rPr>
                      <w:rFonts w:hint="default" w:ascii="Times New Roman" w:hAnsi="Times New Roman" w:eastAsia="宋体" w:cs="Times New Roman"/>
                      <w:b/>
                      <w:bCs/>
                      <w:color w:val="auto"/>
                      <w:sz w:val="21"/>
                      <w:szCs w:val="21"/>
                      <w:vertAlign w:val="superscript"/>
                      <w:lang w:val="en-US" w:eastAsia="zh-CN"/>
                    </w:rPr>
                    <w:t>3</w:t>
                  </w:r>
                </w:p>
              </w:tc>
              <w:tc>
                <w:tcPr>
                  <w:tcW w:w="46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排风设施</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企业加工类型</w:t>
                  </w:r>
                </w:p>
              </w:tc>
              <w:tc>
                <w:tcPr>
                  <w:tcW w:w="58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加工液类型</w:t>
                  </w:r>
                </w:p>
              </w:tc>
              <w:tc>
                <w:tcPr>
                  <w:tcW w:w="67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油雾浓度 mg/m</w:t>
                  </w:r>
                  <w:r>
                    <w:rPr>
                      <w:rFonts w:hint="default" w:ascii="Times New Roman" w:hAnsi="Times New Roman" w:eastAsia="宋体" w:cs="Times New Roman"/>
                      <w:b/>
                      <w:bCs/>
                      <w:color w:val="auto"/>
                      <w:sz w:val="21"/>
                      <w:szCs w:val="21"/>
                      <w:vertAlign w:val="superscript"/>
                      <w:lang w:val="en-US" w:eastAsia="zh-CN"/>
                    </w:rPr>
                    <w:t>3</w:t>
                  </w:r>
                </w:p>
              </w:tc>
              <w:tc>
                <w:tcPr>
                  <w:tcW w:w="4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排风设施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磨削</w:t>
                  </w:r>
                </w:p>
              </w:tc>
              <w:tc>
                <w:tcPr>
                  <w:tcW w:w="66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乳化液5%</w:t>
                  </w:r>
                </w:p>
              </w:tc>
              <w:tc>
                <w:tcPr>
                  <w:tcW w:w="6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5.64</w:t>
                  </w:r>
                </w:p>
              </w:tc>
              <w:tc>
                <w:tcPr>
                  <w:tcW w:w="46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切削</w:t>
                  </w:r>
                </w:p>
              </w:tc>
              <w:tc>
                <w:tcPr>
                  <w:tcW w:w="58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3</w:t>
                  </w:r>
                  <w:r>
                    <w:rPr>
                      <w:rFonts w:hint="default" w:ascii="Times New Roman" w:hAnsi="Times New Roman" w:eastAsia="宋体" w:cs="Times New Roman"/>
                      <w:color w:val="auto"/>
                      <w:sz w:val="21"/>
                      <w:szCs w:val="21"/>
                      <w:lang w:val="en-US" w:eastAsia="zh-CN"/>
                    </w:rPr>
                    <w:t>%乳化液</w:t>
                  </w:r>
                </w:p>
              </w:tc>
              <w:tc>
                <w:tcPr>
                  <w:tcW w:w="67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2.20</w:t>
                  </w:r>
                </w:p>
              </w:tc>
              <w:tc>
                <w:tcPr>
                  <w:tcW w:w="4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研磨</w:t>
                  </w:r>
                </w:p>
              </w:tc>
              <w:tc>
                <w:tcPr>
                  <w:tcW w:w="66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LAN15+煤油</w:t>
                  </w:r>
                </w:p>
              </w:tc>
              <w:tc>
                <w:tcPr>
                  <w:tcW w:w="6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0.35</w:t>
                  </w:r>
                </w:p>
              </w:tc>
              <w:tc>
                <w:tcPr>
                  <w:tcW w:w="46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汽油机缸体混合加工切削、磨削</w:t>
                  </w:r>
                </w:p>
              </w:tc>
              <w:tc>
                <w:tcPr>
                  <w:tcW w:w="58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3%-5%微乳液</w:t>
                  </w:r>
                </w:p>
              </w:tc>
              <w:tc>
                <w:tcPr>
                  <w:tcW w:w="67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1.75</w:t>
                  </w:r>
                </w:p>
              </w:tc>
              <w:tc>
                <w:tcPr>
                  <w:tcW w:w="4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磨削</w:t>
                  </w:r>
                </w:p>
              </w:tc>
              <w:tc>
                <w:tcPr>
                  <w:tcW w:w="66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LAN15+煤油</w:t>
                  </w:r>
                </w:p>
              </w:tc>
              <w:tc>
                <w:tcPr>
                  <w:tcW w:w="6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26.25</w:t>
                  </w:r>
                </w:p>
              </w:tc>
              <w:tc>
                <w:tcPr>
                  <w:tcW w:w="46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汽油机缸</w:t>
                  </w:r>
                  <w:r>
                    <w:rPr>
                      <w:rFonts w:hint="default" w:ascii="Times New Roman" w:hAnsi="Times New Roman" w:cs="Times New Roman"/>
                      <w:color w:val="auto"/>
                      <w:sz w:val="21"/>
                      <w:szCs w:val="21"/>
                      <w:lang w:val="en-US" w:eastAsia="zh-CN"/>
                    </w:rPr>
                    <w:t>盖</w:t>
                  </w:r>
                  <w:r>
                    <w:rPr>
                      <w:rFonts w:hint="default" w:ascii="Times New Roman" w:hAnsi="Times New Roman" w:eastAsia="宋体" w:cs="Times New Roman"/>
                      <w:color w:val="auto"/>
                      <w:sz w:val="21"/>
                      <w:szCs w:val="21"/>
                      <w:lang w:val="en-US" w:eastAsia="zh-CN"/>
                    </w:rPr>
                    <w:t>混合加工切削、磨削</w:t>
                  </w:r>
                </w:p>
              </w:tc>
              <w:tc>
                <w:tcPr>
                  <w:tcW w:w="58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乳化液</w:t>
                  </w:r>
                </w:p>
              </w:tc>
              <w:tc>
                <w:tcPr>
                  <w:tcW w:w="67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0.83</w:t>
                  </w:r>
                </w:p>
              </w:tc>
              <w:tc>
                <w:tcPr>
                  <w:tcW w:w="4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柴油机缸体混合加工钻、镗、铣、磨</w:t>
                  </w:r>
                </w:p>
              </w:tc>
              <w:tc>
                <w:tcPr>
                  <w:tcW w:w="66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3%-5%微乳液</w:t>
                  </w:r>
                </w:p>
              </w:tc>
              <w:tc>
                <w:tcPr>
                  <w:tcW w:w="6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1.08</w:t>
                  </w:r>
                </w:p>
              </w:tc>
              <w:tc>
                <w:tcPr>
                  <w:tcW w:w="46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有</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磨削、车削</w:t>
                  </w:r>
                </w:p>
              </w:tc>
              <w:tc>
                <w:tcPr>
                  <w:tcW w:w="58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5</w:t>
                  </w:r>
                  <w:r>
                    <w:rPr>
                      <w:rFonts w:hint="default" w:ascii="Times New Roman" w:hAnsi="Times New Roman" w:eastAsia="宋体" w:cs="Times New Roman"/>
                      <w:color w:val="auto"/>
                      <w:sz w:val="21"/>
                      <w:szCs w:val="21"/>
                      <w:lang w:val="en-US" w:eastAsia="zh-CN"/>
                    </w:rPr>
                    <w:t>%乳化液</w:t>
                  </w:r>
                </w:p>
              </w:tc>
              <w:tc>
                <w:tcPr>
                  <w:tcW w:w="67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8.85</w:t>
                  </w:r>
                </w:p>
              </w:tc>
              <w:tc>
                <w:tcPr>
                  <w:tcW w:w="4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柴油机缸</w:t>
                  </w:r>
                  <w:r>
                    <w:rPr>
                      <w:rFonts w:hint="default" w:ascii="Times New Roman" w:hAnsi="Times New Roman" w:cs="Times New Roman"/>
                      <w:color w:val="auto"/>
                      <w:sz w:val="21"/>
                      <w:szCs w:val="21"/>
                      <w:lang w:val="en-US" w:eastAsia="zh-CN"/>
                    </w:rPr>
                    <w:t>盖</w:t>
                  </w:r>
                  <w:r>
                    <w:rPr>
                      <w:rFonts w:hint="default" w:ascii="Times New Roman" w:hAnsi="Times New Roman" w:eastAsia="宋体" w:cs="Times New Roman"/>
                      <w:color w:val="auto"/>
                      <w:sz w:val="21"/>
                      <w:szCs w:val="21"/>
                      <w:lang w:val="en-US" w:eastAsia="zh-CN"/>
                    </w:rPr>
                    <w:t>混合加工钻、镗、铣、磨</w:t>
                  </w:r>
                </w:p>
              </w:tc>
              <w:tc>
                <w:tcPr>
                  <w:tcW w:w="66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3%-5%微乳液</w:t>
                  </w:r>
                </w:p>
              </w:tc>
              <w:tc>
                <w:tcPr>
                  <w:tcW w:w="6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1.38</w:t>
                  </w:r>
                </w:p>
              </w:tc>
              <w:tc>
                <w:tcPr>
                  <w:tcW w:w="46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有</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磨削</w:t>
                  </w:r>
                </w:p>
              </w:tc>
              <w:tc>
                <w:tcPr>
                  <w:tcW w:w="58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5</w:t>
                  </w:r>
                  <w:r>
                    <w:rPr>
                      <w:rFonts w:hint="default" w:ascii="Times New Roman" w:hAnsi="Times New Roman" w:eastAsia="宋体" w:cs="Times New Roman"/>
                      <w:color w:val="auto"/>
                      <w:sz w:val="21"/>
                      <w:szCs w:val="21"/>
                      <w:lang w:val="en-US" w:eastAsia="zh-CN"/>
                    </w:rPr>
                    <w:t>%乳化液</w:t>
                  </w:r>
                </w:p>
              </w:tc>
              <w:tc>
                <w:tcPr>
                  <w:tcW w:w="67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0.36</w:t>
                  </w:r>
                </w:p>
              </w:tc>
              <w:tc>
                <w:tcPr>
                  <w:tcW w:w="4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钻孔、镗孔</w:t>
                  </w:r>
                </w:p>
              </w:tc>
              <w:tc>
                <w:tcPr>
                  <w:tcW w:w="66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深孔钻油</w:t>
                  </w:r>
                </w:p>
              </w:tc>
              <w:tc>
                <w:tcPr>
                  <w:tcW w:w="6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0.41</w:t>
                  </w:r>
                </w:p>
              </w:tc>
              <w:tc>
                <w:tcPr>
                  <w:tcW w:w="46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搓丝、冷墩</w:t>
                  </w:r>
                </w:p>
              </w:tc>
              <w:tc>
                <w:tcPr>
                  <w:tcW w:w="58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LAN</w:t>
                  </w:r>
                  <w:r>
                    <w:rPr>
                      <w:rFonts w:hint="default" w:ascii="Times New Roman" w:hAnsi="Times New Roman" w:cs="Times New Roman"/>
                      <w:color w:val="auto"/>
                      <w:sz w:val="21"/>
                      <w:szCs w:val="21"/>
                      <w:lang w:val="en-US" w:eastAsia="zh-CN"/>
                    </w:rPr>
                    <w:t>32</w:t>
                  </w:r>
                </w:p>
              </w:tc>
              <w:tc>
                <w:tcPr>
                  <w:tcW w:w="67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19.33</w:t>
                  </w:r>
                </w:p>
              </w:tc>
              <w:tc>
                <w:tcPr>
                  <w:tcW w:w="4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铣平面、钻、镗孔、平刮</w:t>
                  </w:r>
                </w:p>
              </w:tc>
              <w:tc>
                <w:tcPr>
                  <w:tcW w:w="66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3%-7%合成液</w:t>
                  </w:r>
                </w:p>
              </w:tc>
              <w:tc>
                <w:tcPr>
                  <w:tcW w:w="6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0.68</w:t>
                  </w:r>
                </w:p>
              </w:tc>
              <w:tc>
                <w:tcPr>
                  <w:tcW w:w="46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镗孔</w:t>
                  </w:r>
                </w:p>
              </w:tc>
              <w:tc>
                <w:tcPr>
                  <w:tcW w:w="58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5</w:t>
                  </w:r>
                  <w:r>
                    <w:rPr>
                      <w:rFonts w:hint="default" w:ascii="Times New Roman" w:hAnsi="Times New Roman" w:eastAsia="宋体" w:cs="Times New Roman"/>
                      <w:color w:val="auto"/>
                      <w:sz w:val="21"/>
                      <w:szCs w:val="21"/>
                      <w:lang w:val="en-US" w:eastAsia="zh-CN"/>
                    </w:rPr>
                    <w:t>%乳化液</w:t>
                  </w:r>
                </w:p>
              </w:tc>
              <w:tc>
                <w:tcPr>
                  <w:tcW w:w="67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2.01</w:t>
                  </w:r>
                </w:p>
              </w:tc>
              <w:tc>
                <w:tcPr>
                  <w:tcW w:w="4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切削</w:t>
                  </w:r>
                </w:p>
              </w:tc>
              <w:tc>
                <w:tcPr>
                  <w:tcW w:w="66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3477合成液</w:t>
                  </w:r>
                </w:p>
              </w:tc>
              <w:tc>
                <w:tcPr>
                  <w:tcW w:w="6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0.09</w:t>
                  </w:r>
                </w:p>
              </w:tc>
              <w:tc>
                <w:tcPr>
                  <w:tcW w:w="46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有</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冲压</w:t>
                  </w:r>
                </w:p>
              </w:tc>
              <w:tc>
                <w:tcPr>
                  <w:tcW w:w="58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46</w:t>
                  </w:r>
                  <w:r>
                    <w:rPr>
                      <w:rFonts w:hint="default" w:ascii="Times New Roman" w:hAnsi="Times New Roman" w:eastAsia="宋体" w:cs="Times New Roman"/>
                      <w:color w:val="auto"/>
                      <w:sz w:val="21"/>
                      <w:szCs w:val="21"/>
                      <w:vertAlign w:val="superscript"/>
                      <w:lang w:val="en-US" w:eastAsia="zh-CN"/>
                    </w:rPr>
                    <w:t>#</w:t>
                  </w:r>
                  <w:r>
                    <w:rPr>
                      <w:rFonts w:hint="default" w:ascii="Times New Roman" w:hAnsi="Times New Roman" w:eastAsia="宋体" w:cs="Times New Roman"/>
                      <w:color w:val="auto"/>
                      <w:sz w:val="21"/>
                      <w:szCs w:val="21"/>
                      <w:lang w:val="en-US" w:eastAsia="zh-CN"/>
                    </w:rPr>
                    <w:t>冲压油</w:t>
                  </w:r>
                </w:p>
              </w:tc>
              <w:tc>
                <w:tcPr>
                  <w:tcW w:w="67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0.10</w:t>
                  </w:r>
                </w:p>
              </w:tc>
              <w:tc>
                <w:tcPr>
                  <w:tcW w:w="4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磨削</w:t>
                  </w:r>
                </w:p>
              </w:tc>
              <w:tc>
                <w:tcPr>
                  <w:tcW w:w="66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3730合成液</w:t>
                  </w:r>
                </w:p>
              </w:tc>
              <w:tc>
                <w:tcPr>
                  <w:tcW w:w="6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2.45</w:t>
                  </w:r>
                </w:p>
              </w:tc>
              <w:tc>
                <w:tcPr>
                  <w:tcW w:w="46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拉拔</w:t>
                  </w:r>
                </w:p>
              </w:tc>
              <w:tc>
                <w:tcPr>
                  <w:tcW w:w="58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拉拔</w:t>
                  </w:r>
                  <w:r>
                    <w:rPr>
                      <w:rFonts w:hint="default" w:ascii="Times New Roman" w:hAnsi="Times New Roman" w:cs="Times New Roman"/>
                      <w:color w:val="auto"/>
                      <w:sz w:val="21"/>
                      <w:szCs w:val="21"/>
                      <w:lang w:val="en-US" w:eastAsia="zh-CN"/>
                    </w:rPr>
                    <w:t>油</w:t>
                  </w:r>
                </w:p>
              </w:tc>
              <w:tc>
                <w:tcPr>
                  <w:tcW w:w="67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0.38</w:t>
                  </w:r>
                </w:p>
              </w:tc>
              <w:tc>
                <w:tcPr>
                  <w:tcW w:w="4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电火花加工</w:t>
                  </w:r>
                </w:p>
              </w:tc>
              <w:tc>
                <w:tcPr>
                  <w:tcW w:w="66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电火花油</w:t>
                  </w:r>
                </w:p>
              </w:tc>
              <w:tc>
                <w:tcPr>
                  <w:tcW w:w="6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0.24</w:t>
                  </w:r>
                </w:p>
              </w:tc>
              <w:tc>
                <w:tcPr>
                  <w:tcW w:w="46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有</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切削</w:t>
                  </w:r>
                </w:p>
              </w:tc>
              <w:tc>
                <w:tcPr>
                  <w:tcW w:w="58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特种切削油</w:t>
                  </w:r>
                </w:p>
              </w:tc>
              <w:tc>
                <w:tcPr>
                  <w:tcW w:w="67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0.28</w:t>
                  </w:r>
                </w:p>
              </w:tc>
              <w:tc>
                <w:tcPr>
                  <w:tcW w:w="4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切削、滚齿</w:t>
                  </w:r>
                </w:p>
              </w:tc>
              <w:tc>
                <w:tcPr>
                  <w:tcW w:w="66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针板切削油</w:t>
                  </w:r>
                </w:p>
              </w:tc>
              <w:tc>
                <w:tcPr>
                  <w:tcW w:w="6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23.66</w:t>
                  </w:r>
                </w:p>
              </w:tc>
              <w:tc>
                <w:tcPr>
                  <w:tcW w:w="46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线切割</w:t>
                  </w:r>
                </w:p>
              </w:tc>
              <w:tc>
                <w:tcPr>
                  <w:tcW w:w="58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5</w:t>
                  </w:r>
                  <w:r>
                    <w:rPr>
                      <w:rFonts w:hint="default" w:ascii="Times New Roman" w:hAnsi="Times New Roman" w:eastAsia="宋体" w:cs="Times New Roman"/>
                      <w:color w:val="auto"/>
                      <w:sz w:val="21"/>
                      <w:szCs w:val="21"/>
                      <w:lang w:val="en-US" w:eastAsia="zh-CN"/>
                    </w:rPr>
                    <w:t>%乳化液</w:t>
                  </w:r>
                </w:p>
              </w:tc>
              <w:tc>
                <w:tcPr>
                  <w:tcW w:w="67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0.07</w:t>
                  </w:r>
                </w:p>
              </w:tc>
              <w:tc>
                <w:tcPr>
                  <w:tcW w:w="4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挤压、切削</w:t>
                  </w:r>
                </w:p>
              </w:tc>
              <w:tc>
                <w:tcPr>
                  <w:tcW w:w="66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乳化液</w:t>
                  </w:r>
                </w:p>
              </w:tc>
              <w:tc>
                <w:tcPr>
                  <w:tcW w:w="6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0.06</w:t>
                  </w:r>
                </w:p>
              </w:tc>
              <w:tc>
                <w:tcPr>
                  <w:tcW w:w="46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有</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磨削、切削</w:t>
                  </w:r>
                </w:p>
              </w:tc>
              <w:tc>
                <w:tcPr>
                  <w:tcW w:w="58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切削油</w:t>
                  </w:r>
                </w:p>
              </w:tc>
              <w:tc>
                <w:tcPr>
                  <w:tcW w:w="67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0.84</w:t>
                  </w:r>
                </w:p>
              </w:tc>
              <w:tc>
                <w:tcPr>
                  <w:tcW w:w="4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铣削</w:t>
                  </w:r>
                </w:p>
              </w:tc>
              <w:tc>
                <w:tcPr>
                  <w:tcW w:w="66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LAN32</w:t>
                  </w:r>
                </w:p>
              </w:tc>
              <w:tc>
                <w:tcPr>
                  <w:tcW w:w="6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0.14</w:t>
                  </w:r>
                </w:p>
              </w:tc>
              <w:tc>
                <w:tcPr>
                  <w:tcW w:w="46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切削</w:t>
                  </w:r>
                </w:p>
              </w:tc>
              <w:tc>
                <w:tcPr>
                  <w:tcW w:w="58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切削油</w:t>
                  </w:r>
                </w:p>
              </w:tc>
              <w:tc>
                <w:tcPr>
                  <w:tcW w:w="67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0.51</w:t>
                  </w:r>
                </w:p>
              </w:tc>
              <w:tc>
                <w:tcPr>
                  <w:tcW w:w="4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磨削</w:t>
                  </w:r>
                </w:p>
              </w:tc>
              <w:tc>
                <w:tcPr>
                  <w:tcW w:w="66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硬质合金磨削液</w:t>
                  </w:r>
                </w:p>
              </w:tc>
              <w:tc>
                <w:tcPr>
                  <w:tcW w:w="6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0.29</w:t>
                  </w:r>
                </w:p>
              </w:tc>
              <w:tc>
                <w:tcPr>
                  <w:tcW w:w="46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有</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线切割</w:t>
                  </w:r>
                </w:p>
              </w:tc>
              <w:tc>
                <w:tcPr>
                  <w:tcW w:w="58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乳化液</w:t>
                  </w:r>
                </w:p>
              </w:tc>
              <w:tc>
                <w:tcPr>
                  <w:tcW w:w="67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0.06</w:t>
                  </w:r>
                </w:p>
              </w:tc>
              <w:tc>
                <w:tcPr>
                  <w:tcW w:w="4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磨削</w:t>
                  </w:r>
                </w:p>
              </w:tc>
              <w:tc>
                <w:tcPr>
                  <w:tcW w:w="66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硬质合金磨削液</w:t>
                  </w:r>
                </w:p>
              </w:tc>
              <w:tc>
                <w:tcPr>
                  <w:tcW w:w="6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1.86</w:t>
                  </w:r>
                </w:p>
              </w:tc>
              <w:tc>
                <w:tcPr>
                  <w:tcW w:w="46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有</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磨削</w:t>
                  </w:r>
                </w:p>
              </w:tc>
              <w:tc>
                <w:tcPr>
                  <w:tcW w:w="58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乳化液</w:t>
                  </w:r>
                </w:p>
              </w:tc>
              <w:tc>
                <w:tcPr>
                  <w:tcW w:w="67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3.39</w:t>
                  </w:r>
                </w:p>
              </w:tc>
              <w:tc>
                <w:tcPr>
                  <w:tcW w:w="4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钻孔、切削</w:t>
                  </w:r>
                </w:p>
              </w:tc>
              <w:tc>
                <w:tcPr>
                  <w:tcW w:w="66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深孔钻油</w:t>
                  </w:r>
                </w:p>
              </w:tc>
              <w:tc>
                <w:tcPr>
                  <w:tcW w:w="6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0.95</w:t>
                  </w:r>
                </w:p>
              </w:tc>
              <w:tc>
                <w:tcPr>
                  <w:tcW w:w="46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磨削</w:t>
                  </w:r>
                </w:p>
              </w:tc>
              <w:tc>
                <w:tcPr>
                  <w:tcW w:w="58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合成液</w:t>
                  </w:r>
                </w:p>
              </w:tc>
              <w:tc>
                <w:tcPr>
                  <w:tcW w:w="67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4.51</w:t>
                  </w:r>
                </w:p>
              </w:tc>
              <w:tc>
                <w:tcPr>
                  <w:tcW w:w="4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磨削</w:t>
                  </w:r>
                </w:p>
              </w:tc>
              <w:tc>
                <w:tcPr>
                  <w:tcW w:w="66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乳化液</w:t>
                  </w:r>
                </w:p>
              </w:tc>
              <w:tc>
                <w:tcPr>
                  <w:tcW w:w="6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2.21</w:t>
                  </w:r>
                </w:p>
              </w:tc>
              <w:tc>
                <w:tcPr>
                  <w:tcW w:w="46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铣削</w:t>
                  </w:r>
                </w:p>
              </w:tc>
              <w:tc>
                <w:tcPr>
                  <w:tcW w:w="58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LAN</w:t>
                  </w:r>
                  <w:r>
                    <w:rPr>
                      <w:rFonts w:hint="default" w:ascii="Times New Roman" w:hAnsi="Times New Roman" w:cs="Times New Roman"/>
                      <w:color w:val="auto"/>
                      <w:sz w:val="21"/>
                      <w:szCs w:val="21"/>
                      <w:lang w:val="en-US" w:eastAsia="zh-CN"/>
                    </w:rPr>
                    <w:t>32</w:t>
                  </w:r>
                </w:p>
              </w:tc>
              <w:tc>
                <w:tcPr>
                  <w:tcW w:w="67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0.91</w:t>
                  </w:r>
                </w:p>
              </w:tc>
              <w:tc>
                <w:tcPr>
                  <w:tcW w:w="4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轧制</w:t>
                  </w:r>
                </w:p>
              </w:tc>
              <w:tc>
                <w:tcPr>
                  <w:tcW w:w="66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铜带轧制油</w:t>
                  </w:r>
                </w:p>
              </w:tc>
              <w:tc>
                <w:tcPr>
                  <w:tcW w:w="6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5.01</w:t>
                  </w:r>
                </w:p>
              </w:tc>
              <w:tc>
                <w:tcPr>
                  <w:tcW w:w="46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镗孔</w:t>
                  </w:r>
                </w:p>
              </w:tc>
              <w:tc>
                <w:tcPr>
                  <w:tcW w:w="58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乳化液</w:t>
                  </w:r>
                </w:p>
              </w:tc>
              <w:tc>
                <w:tcPr>
                  <w:tcW w:w="67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0.46</w:t>
                  </w:r>
                </w:p>
              </w:tc>
              <w:tc>
                <w:tcPr>
                  <w:tcW w:w="4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磨削</w:t>
                  </w:r>
                </w:p>
              </w:tc>
              <w:tc>
                <w:tcPr>
                  <w:tcW w:w="66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磨削液</w:t>
                  </w:r>
                </w:p>
              </w:tc>
              <w:tc>
                <w:tcPr>
                  <w:tcW w:w="6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0.0025</w:t>
                  </w:r>
                </w:p>
              </w:tc>
              <w:tc>
                <w:tcPr>
                  <w:tcW w:w="46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有</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挤压</w:t>
                  </w:r>
                </w:p>
              </w:tc>
              <w:tc>
                <w:tcPr>
                  <w:tcW w:w="58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合成液</w:t>
                  </w:r>
                </w:p>
              </w:tc>
              <w:tc>
                <w:tcPr>
                  <w:tcW w:w="67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0.36</w:t>
                  </w:r>
                </w:p>
              </w:tc>
              <w:tc>
                <w:tcPr>
                  <w:tcW w:w="4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磨削</w:t>
                  </w:r>
                </w:p>
              </w:tc>
              <w:tc>
                <w:tcPr>
                  <w:tcW w:w="66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w:t>
                  </w:r>
                  <w:r>
                    <w:rPr>
                      <w:rFonts w:hint="default" w:ascii="Times New Roman" w:hAnsi="Times New Roman" w:cs="Times New Roman"/>
                      <w:color w:val="auto"/>
                      <w:sz w:val="21"/>
                      <w:szCs w:val="21"/>
                      <w:lang w:val="en-US" w:eastAsia="zh-CN"/>
                    </w:rPr>
                    <w:t>6</w:t>
                  </w:r>
                  <w:r>
                    <w:rPr>
                      <w:rFonts w:hint="default" w:ascii="Times New Roman" w:hAnsi="Times New Roman" w:eastAsia="宋体" w:cs="Times New Roman"/>
                      <w:color w:val="auto"/>
                      <w:sz w:val="21"/>
                      <w:szCs w:val="21"/>
                      <w:lang w:val="en-US" w:eastAsia="zh-CN"/>
                    </w:rPr>
                    <w:t>%合成液</w:t>
                  </w:r>
                </w:p>
              </w:tc>
              <w:tc>
                <w:tcPr>
                  <w:tcW w:w="6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2.86</w:t>
                  </w:r>
                </w:p>
              </w:tc>
              <w:tc>
                <w:tcPr>
                  <w:tcW w:w="46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车削</w:t>
                  </w:r>
                </w:p>
              </w:tc>
              <w:tc>
                <w:tcPr>
                  <w:tcW w:w="58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3%</w:t>
                  </w:r>
                  <w:r>
                    <w:rPr>
                      <w:rFonts w:hint="default" w:ascii="Times New Roman" w:hAnsi="Times New Roman" w:eastAsia="宋体" w:cs="Times New Roman"/>
                      <w:color w:val="auto"/>
                      <w:sz w:val="21"/>
                      <w:szCs w:val="21"/>
                      <w:lang w:val="en-US" w:eastAsia="zh-CN"/>
                    </w:rPr>
                    <w:t>合成液</w:t>
                  </w:r>
                </w:p>
              </w:tc>
              <w:tc>
                <w:tcPr>
                  <w:tcW w:w="67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0.53</w:t>
                  </w:r>
                </w:p>
              </w:tc>
              <w:tc>
                <w:tcPr>
                  <w:tcW w:w="4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研磨</w:t>
                  </w:r>
                </w:p>
              </w:tc>
              <w:tc>
                <w:tcPr>
                  <w:tcW w:w="66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N32</w:t>
                  </w:r>
                  <w:r>
                    <w:rPr>
                      <w:rFonts w:hint="default" w:ascii="Times New Roman" w:hAnsi="Times New Roman" w:eastAsia="宋体" w:cs="Times New Roman"/>
                      <w:color w:val="auto"/>
                      <w:sz w:val="21"/>
                      <w:szCs w:val="21"/>
                      <w:lang w:val="en-US" w:eastAsia="zh-CN"/>
                    </w:rPr>
                    <w:t>磨削</w:t>
                  </w:r>
                  <w:r>
                    <w:rPr>
                      <w:rFonts w:hint="default" w:ascii="Times New Roman" w:hAnsi="Times New Roman" w:cs="Times New Roman"/>
                      <w:color w:val="auto"/>
                      <w:sz w:val="21"/>
                      <w:szCs w:val="21"/>
                      <w:lang w:val="en-US" w:eastAsia="zh-CN"/>
                    </w:rPr>
                    <w:t>油</w:t>
                  </w:r>
                </w:p>
              </w:tc>
              <w:tc>
                <w:tcPr>
                  <w:tcW w:w="6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0.61</w:t>
                  </w:r>
                </w:p>
              </w:tc>
              <w:tc>
                <w:tcPr>
                  <w:tcW w:w="46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有</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锻造、热处理</w:t>
                  </w:r>
                </w:p>
              </w:tc>
              <w:tc>
                <w:tcPr>
                  <w:tcW w:w="58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淬火液（合成）</w:t>
                  </w:r>
                </w:p>
              </w:tc>
              <w:tc>
                <w:tcPr>
                  <w:tcW w:w="67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0.30</w:t>
                  </w:r>
                </w:p>
              </w:tc>
              <w:tc>
                <w:tcPr>
                  <w:tcW w:w="4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研磨</w:t>
                  </w:r>
                </w:p>
              </w:tc>
              <w:tc>
                <w:tcPr>
                  <w:tcW w:w="66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磨辊油</w:t>
                  </w:r>
                </w:p>
              </w:tc>
              <w:tc>
                <w:tcPr>
                  <w:tcW w:w="6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0.60</w:t>
                  </w:r>
                </w:p>
              </w:tc>
              <w:tc>
                <w:tcPr>
                  <w:tcW w:w="46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p>
              </w:tc>
              <w:tc>
                <w:tcPr>
                  <w:tcW w:w="58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p>
              </w:tc>
              <w:tc>
                <w:tcPr>
                  <w:tcW w:w="67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p>
              </w:tc>
              <w:tc>
                <w:tcPr>
                  <w:tcW w:w="4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p>
              </w:tc>
            </w:tr>
          </w:tbl>
          <w:p>
            <w:pPr>
              <w:spacing w:line="360" w:lineRule="auto"/>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本项目磨边工序使用磨削油，所用磨边机（10台）配置排风设施，其总风量为10000m³/h，年工作330天，每天工作12小时。故磨边过程产生的油雾量为6.1g/h，年产生量约为0.024t/a（以非甲烷总烃计）。产生的油雾通过管道收集（收集效率80%），经1套油烟净化器处理（磨削油经回收后直接回用于生产，不列入固废），油烟净化器处理效率为85%；油雾经处理后直接在车间内无组织排放，则无组织排放量为0.008t/a。</w:t>
            </w:r>
          </w:p>
          <w:p>
            <w:pPr>
              <w:spacing w:line="360" w:lineRule="auto"/>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（3）检验废气</w:t>
            </w:r>
          </w:p>
          <w:p>
            <w:pPr>
              <w:spacing w:line="360" w:lineRule="auto"/>
              <w:ind w:firstLine="480" w:firstLineChars="200"/>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项目检验废气产生于检验工序，其主要成分为乙醇（以非甲烷总烃计），产生量约为0.05t/a。项目废气加强车间通风后无组织排放，其排放量为0.05t/a。</w:t>
            </w:r>
          </w:p>
          <w:p>
            <w:pPr>
              <w:spacing w:line="360" w:lineRule="auto"/>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综上所述，本项目无组织排放废气为0.058t/a。</w:t>
            </w:r>
          </w:p>
          <w:p>
            <w:pPr>
              <w:snapToGrid w:val="0"/>
              <w:spacing w:line="360" w:lineRule="auto"/>
              <w:ind w:firstLine="482" w:firstLineChars="200"/>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2.2、非正常工况</w:t>
            </w:r>
          </w:p>
          <w:p>
            <w:pPr>
              <w:spacing w:line="360" w:lineRule="auto"/>
              <w:ind w:firstLine="480" w:firstLineChars="200"/>
              <w:rPr>
                <w:rFonts w:ascii="Times New Roman" w:hAnsi="Times New Roman" w:eastAsia="宋体" w:cs="Times New Roman"/>
                <w:b/>
                <w:bCs/>
                <w:color w:val="auto"/>
              </w:rPr>
            </w:pPr>
            <w:r>
              <w:rPr>
                <w:rFonts w:ascii="Times New Roman" w:hAnsi="Times New Roman" w:eastAsia="宋体" w:cs="Times New Roman"/>
                <w:color w:val="auto"/>
                <w:sz w:val="24"/>
                <w:szCs w:val="24"/>
              </w:rPr>
              <w:t>本项目的非正常工况主要是污染物排放控制措施达不到应有效率</w:t>
            </w:r>
            <w:r>
              <w:rPr>
                <w:rFonts w:hint="eastAsia" w:ascii="Times New Roman" w:hAnsi="Times New Roman" w:eastAsia="宋体" w:cs="Times New Roman"/>
                <w:color w:val="auto"/>
                <w:sz w:val="24"/>
                <w:szCs w:val="24"/>
              </w:rPr>
              <w:t>（收集效率80%，净化效率为0）</w:t>
            </w:r>
            <w:r>
              <w:rPr>
                <w:rFonts w:ascii="Times New Roman" w:hAnsi="Times New Roman" w:eastAsia="宋体" w:cs="Times New Roman"/>
                <w:color w:val="auto"/>
                <w:sz w:val="24"/>
                <w:szCs w:val="24"/>
              </w:rPr>
              <w:t>，造成废气污染物未经净化直接排放</w:t>
            </w:r>
            <w:r>
              <w:rPr>
                <w:rFonts w:hint="eastAsia" w:ascii="Times New Roman" w:hAnsi="Times New Roman" w:eastAsia="宋体" w:cs="Times New Roman"/>
                <w:color w:val="auto"/>
                <w:sz w:val="24"/>
                <w:szCs w:val="24"/>
              </w:rPr>
              <w:t>。</w:t>
            </w:r>
          </w:p>
          <w:p>
            <w:pPr>
              <w:jc w:val="center"/>
              <w:rPr>
                <w:rFonts w:ascii="Times New Roman" w:hAnsi="Times New Roman" w:eastAsia="宋体" w:cs="Times New Roman"/>
                <w:b/>
                <w:bCs/>
                <w:color w:val="auto"/>
              </w:rPr>
            </w:pPr>
            <w:r>
              <w:rPr>
                <w:rFonts w:ascii="Times New Roman" w:hAnsi="Times New Roman" w:eastAsia="宋体" w:cs="Times New Roman"/>
                <w:b/>
                <w:bCs/>
                <w:color w:val="auto"/>
              </w:rPr>
              <w:t>表4-6  项目非正常工况</w:t>
            </w:r>
            <w:r>
              <w:rPr>
                <w:rFonts w:hint="eastAsia" w:ascii="Times New Roman" w:hAnsi="Times New Roman" w:eastAsia="宋体" w:cs="Times New Roman"/>
                <w:b/>
                <w:bCs/>
                <w:color w:val="auto"/>
              </w:rPr>
              <w:t>下</w:t>
            </w:r>
            <w:r>
              <w:rPr>
                <w:rFonts w:ascii="Times New Roman" w:hAnsi="Times New Roman" w:eastAsia="宋体" w:cs="Times New Roman"/>
                <w:b/>
                <w:bCs/>
                <w:color w:val="auto"/>
              </w:rPr>
              <w:t>排放情况表</w:t>
            </w:r>
          </w:p>
          <w:tbl>
            <w:tblPr>
              <w:tblStyle w:val="3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686"/>
              <w:gridCol w:w="923"/>
              <w:gridCol w:w="1085"/>
              <w:gridCol w:w="1035"/>
              <w:gridCol w:w="655"/>
              <w:gridCol w:w="794"/>
              <w:gridCol w:w="1219"/>
              <w:gridCol w:w="1035"/>
              <w:gridCol w:w="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 w:type="dxa"/>
                  <w:vMerge w:val="restart"/>
                  <w:vAlign w:val="center"/>
                </w:tcPr>
                <w:p>
                  <w:pPr>
                    <w:adjustRightInd w:val="0"/>
                    <w:snapToGrid w:val="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污染源</w:t>
                  </w:r>
                </w:p>
              </w:tc>
              <w:tc>
                <w:tcPr>
                  <w:tcW w:w="686" w:type="dxa"/>
                  <w:vMerge w:val="restart"/>
                  <w:vAlign w:val="center"/>
                </w:tcPr>
                <w:p>
                  <w:pPr>
                    <w:adjustRightInd w:val="0"/>
                    <w:snapToGrid w:val="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污染物名称</w:t>
                  </w:r>
                </w:p>
              </w:tc>
              <w:tc>
                <w:tcPr>
                  <w:tcW w:w="923" w:type="dxa"/>
                  <w:vMerge w:val="restart"/>
                  <w:vAlign w:val="center"/>
                </w:tcPr>
                <w:p>
                  <w:pPr>
                    <w:adjustRightInd w:val="0"/>
                    <w:snapToGrid w:val="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非正常排放原因</w:t>
                  </w:r>
                </w:p>
              </w:tc>
              <w:tc>
                <w:tcPr>
                  <w:tcW w:w="3569" w:type="dxa"/>
                  <w:gridSpan w:val="4"/>
                  <w:vAlign w:val="center"/>
                </w:tcPr>
                <w:p>
                  <w:pPr>
                    <w:adjustRightInd w:val="0"/>
                    <w:snapToGrid w:val="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非正常排放情况</w:t>
                  </w:r>
                </w:p>
              </w:tc>
              <w:tc>
                <w:tcPr>
                  <w:tcW w:w="2254" w:type="dxa"/>
                  <w:gridSpan w:val="2"/>
                  <w:vAlign w:val="center"/>
                </w:tcPr>
                <w:p>
                  <w:pPr>
                    <w:adjustRightInd w:val="0"/>
                    <w:snapToGrid w:val="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执行标准</w:t>
                  </w:r>
                </w:p>
              </w:tc>
              <w:tc>
                <w:tcPr>
                  <w:tcW w:w="427" w:type="dxa"/>
                  <w:vMerge w:val="restart"/>
                  <w:vAlign w:val="center"/>
                </w:tcPr>
                <w:p>
                  <w:pPr>
                    <w:adjustRightInd w:val="0"/>
                    <w:snapToGrid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 w:type="dxa"/>
                  <w:vMerge w:val="continue"/>
                  <w:vAlign w:val="center"/>
                </w:tcPr>
                <w:p>
                  <w:pPr>
                    <w:adjustRightInd w:val="0"/>
                    <w:snapToGrid w:val="0"/>
                    <w:jc w:val="center"/>
                    <w:textAlignment w:val="center"/>
                    <w:rPr>
                      <w:rFonts w:hint="default" w:ascii="Times New Roman" w:hAnsi="Times New Roman" w:eastAsia="宋体" w:cs="Times New Roman"/>
                      <w:b/>
                      <w:bCs/>
                      <w:color w:val="auto"/>
                      <w:sz w:val="21"/>
                      <w:szCs w:val="21"/>
                    </w:rPr>
                  </w:pPr>
                </w:p>
              </w:tc>
              <w:tc>
                <w:tcPr>
                  <w:tcW w:w="686" w:type="dxa"/>
                  <w:vMerge w:val="continue"/>
                  <w:vAlign w:val="center"/>
                </w:tcPr>
                <w:p>
                  <w:pPr>
                    <w:adjustRightInd w:val="0"/>
                    <w:snapToGrid w:val="0"/>
                    <w:jc w:val="center"/>
                    <w:textAlignment w:val="center"/>
                    <w:rPr>
                      <w:rFonts w:hint="default" w:ascii="Times New Roman" w:hAnsi="Times New Roman" w:eastAsia="宋体" w:cs="Times New Roman"/>
                      <w:b/>
                      <w:bCs/>
                      <w:color w:val="auto"/>
                      <w:sz w:val="21"/>
                      <w:szCs w:val="21"/>
                    </w:rPr>
                  </w:pPr>
                </w:p>
              </w:tc>
              <w:tc>
                <w:tcPr>
                  <w:tcW w:w="923" w:type="dxa"/>
                  <w:vMerge w:val="continue"/>
                  <w:vAlign w:val="center"/>
                </w:tcPr>
                <w:p>
                  <w:pPr>
                    <w:adjustRightInd w:val="0"/>
                    <w:snapToGrid w:val="0"/>
                    <w:jc w:val="center"/>
                    <w:textAlignment w:val="center"/>
                    <w:rPr>
                      <w:rFonts w:hint="default" w:ascii="Times New Roman" w:hAnsi="Times New Roman" w:eastAsia="宋体" w:cs="Times New Roman"/>
                      <w:b/>
                      <w:bCs/>
                      <w:color w:val="auto"/>
                      <w:sz w:val="21"/>
                      <w:szCs w:val="21"/>
                    </w:rPr>
                  </w:pPr>
                </w:p>
              </w:tc>
              <w:tc>
                <w:tcPr>
                  <w:tcW w:w="1085" w:type="dxa"/>
                  <w:vAlign w:val="center"/>
                </w:tcPr>
                <w:p>
                  <w:pPr>
                    <w:adjustRightInd w:val="0"/>
                    <w:snapToGrid w:val="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浓度（mg/m</w:t>
                  </w:r>
                  <w:r>
                    <w:rPr>
                      <w:rFonts w:hint="default" w:ascii="Times New Roman" w:hAnsi="Times New Roman" w:eastAsia="宋体" w:cs="Times New Roman"/>
                      <w:b/>
                      <w:bCs/>
                      <w:color w:val="auto"/>
                      <w:sz w:val="21"/>
                      <w:szCs w:val="21"/>
                      <w:vertAlign w:val="superscript"/>
                    </w:rPr>
                    <w:t>3</w:t>
                  </w:r>
                  <w:r>
                    <w:rPr>
                      <w:rFonts w:hint="default" w:ascii="Times New Roman" w:hAnsi="Times New Roman" w:eastAsia="宋体" w:cs="Times New Roman"/>
                      <w:b/>
                      <w:bCs/>
                      <w:color w:val="auto"/>
                      <w:sz w:val="21"/>
                      <w:szCs w:val="21"/>
                    </w:rPr>
                    <w:t>）</w:t>
                  </w:r>
                </w:p>
              </w:tc>
              <w:tc>
                <w:tcPr>
                  <w:tcW w:w="1035" w:type="dxa"/>
                  <w:vAlign w:val="center"/>
                </w:tcPr>
                <w:p>
                  <w:pPr>
                    <w:adjustRightInd w:val="0"/>
                    <w:snapToGrid w:val="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速率（kg/h）</w:t>
                  </w:r>
                </w:p>
              </w:tc>
              <w:tc>
                <w:tcPr>
                  <w:tcW w:w="655" w:type="dxa"/>
                  <w:vAlign w:val="center"/>
                </w:tcPr>
                <w:p>
                  <w:pPr>
                    <w:adjustRightInd w:val="0"/>
                    <w:snapToGrid w:val="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频次及持续时间</w:t>
                  </w:r>
                </w:p>
              </w:tc>
              <w:tc>
                <w:tcPr>
                  <w:tcW w:w="794" w:type="dxa"/>
                  <w:vAlign w:val="center"/>
                </w:tcPr>
                <w:p>
                  <w:pPr>
                    <w:adjustRightInd w:val="0"/>
                    <w:snapToGrid w:val="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排放量（kg</w:t>
                  </w:r>
                </w:p>
                <w:p>
                  <w:pPr>
                    <w:adjustRightInd w:val="0"/>
                    <w:snapToGrid w:val="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/a）</w:t>
                  </w:r>
                </w:p>
              </w:tc>
              <w:tc>
                <w:tcPr>
                  <w:tcW w:w="1219" w:type="dxa"/>
                  <w:vAlign w:val="center"/>
                </w:tcPr>
                <w:p>
                  <w:pPr>
                    <w:adjustRightInd w:val="0"/>
                    <w:snapToGrid w:val="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eastAsia="zh-CN"/>
                    </w:rPr>
                    <w:t>厂界</w:t>
                  </w:r>
                  <w:r>
                    <w:rPr>
                      <w:rFonts w:hint="default" w:ascii="Times New Roman" w:hAnsi="Times New Roman" w:eastAsia="宋体" w:cs="Times New Roman"/>
                      <w:b/>
                      <w:bCs/>
                      <w:color w:val="auto"/>
                      <w:sz w:val="21"/>
                      <w:szCs w:val="21"/>
                    </w:rPr>
                    <w:t>浓度（mg/m</w:t>
                  </w:r>
                  <w:r>
                    <w:rPr>
                      <w:rFonts w:hint="default" w:ascii="Times New Roman" w:hAnsi="Times New Roman" w:eastAsia="宋体" w:cs="Times New Roman"/>
                      <w:b/>
                      <w:bCs/>
                      <w:color w:val="auto"/>
                      <w:sz w:val="21"/>
                      <w:szCs w:val="21"/>
                      <w:vertAlign w:val="superscript"/>
                    </w:rPr>
                    <w:t>3</w:t>
                  </w:r>
                  <w:r>
                    <w:rPr>
                      <w:rFonts w:hint="default" w:ascii="Times New Roman" w:hAnsi="Times New Roman" w:eastAsia="宋体" w:cs="Times New Roman"/>
                      <w:b/>
                      <w:bCs/>
                      <w:color w:val="auto"/>
                      <w:sz w:val="21"/>
                      <w:szCs w:val="21"/>
                    </w:rPr>
                    <w:t>）</w:t>
                  </w:r>
                </w:p>
              </w:tc>
              <w:tc>
                <w:tcPr>
                  <w:tcW w:w="1035" w:type="dxa"/>
                  <w:vAlign w:val="center"/>
                </w:tcPr>
                <w:p>
                  <w:pPr>
                    <w:adjustRightInd w:val="0"/>
                    <w:snapToGrid w:val="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速率（kg/h）</w:t>
                  </w:r>
                </w:p>
              </w:tc>
              <w:tc>
                <w:tcPr>
                  <w:tcW w:w="427" w:type="dxa"/>
                  <w:vMerge w:val="continue"/>
                  <w:vAlign w:val="center"/>
                </w:tcPr>
                <w:p>
                  <w:pPr>
                    <w:adjustRightInd w:val="0"/>
                    <w:snapToGrid w:val="0"/>
                    <w:jc w:val="center"/>
                    <w:textAlignment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437" w:type="dxa"/>
                  <w:vAlign w:val="center"/>
                </w:tcPr>
                <w:p>
                  <w:pPr>
                    <w:adjustRightInd w:val="0"/>
                    <w:snapToGrid w:val="0"/>
                    <w:jc w:val="center"/>
                    <w:textAlignment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磨边机</w:t>
                  </w:r>
                </w:p>
              </w:tc>
              <w:tc>
                <w:tcPr>
                  <w:tcW w:w="686" w:type="dxa"/>
                  <w:vAlign w:val="center"/>
                </w:tcPr>
                <w:p>
                  <w:pPr>
                    <w:adjustRightInd w:val="0"/>
                    <w:snapToGrid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非甲烷总烃</w:t>
                  </w:r>
                </w:p>
              </w:tc>
              <w:tc>
                <w:tcPr>
                  <w:tcW w:w="923" w:type="dxa"/>
                  <w:vAlign w:val="center"/>
                </w:tcPr>
                <w:p>
                  <w:pPr>
                    <w:adjustRightInd w:val="0"/>
                    <w:snapToGrid w:val="0"/>
                    <w:jc w:val="center"/>
                    <w:textAlignment w:val="center"/>
                    <w:rPr>
                      <w:rFonts w:hint="default" w:ascii="Times New Roman" w:hAnsi="Times New Roman" w:eastAsia="宋体" w:cs="Times New Roman"/>
                      <w:color w:val="auto"/>
                      <w:spacing w:val="-6"/>
                      <w:sz w:val="21"/>
                      <w:szCs w:val="21"/>
                    </w:rPr>
                  </w:pPr>
                  <w:r>
                    <w:rPr>
                      <w:rFonts w:hint="default" w:ascii="Times New Roman" w:hAnsi="Times New Roman" w:eastAsia="宋体" w:cs="Times New Roman"/>
                      <w:color w:val="auto"/>
                      <w:spacing w:val="-6"/>
                      <w:sz w:val="21"/>
                      <w:szCs w:val="21"/>
                    </w:rPr>
                    <w:t>收集设施正常</w:t>
                  </w:r>
                  <w:r>
                    <w:rPr>
                      <w:rFonts w:hint="default" w:ascii="Times New Roman" w:hAnsi="Times New Roman" w:eastAsia="宋体" w:cs="Times New Roman"/>
                      <w:color w:val="auto"/>
                      <w:spacing w:val="-6"/>
                      <w:sz w:val="21"/>
                      <w:szCs w:val="21"/>
                      <w:lang w:val="en-US" w:eastAsia="zh-CN"/>
                    </w:rPr>
                    <w:t>，</w:t>
                  </w:r>
                  <w:r>
                    <w:rPr>
                      <w:rFonts w:hint="default" w:ascii="Times New Roman" w:hAnsi="Times New Roman" w:eastAsia="宋体" w:cs="Times New Roman"/>
                      <w:color w:val="auto"/>
                      <w:spacing w:val="-6"/>
                      <w:sz w:val="21"/>
                      <w:szCs w:val="21"/>
                    </w:rPr>
                    <w:t>治理设施故障，处理效率为0</w:t>
                  </w:r>
                </w:p>
              </w:tc>
              <w:tc>
                <w:tcPr>
                  <w:tcW w:w="1085" w:type="dxa"/>
                  <w:vAlign w:val="center"/>
                </w:tcPr>
                <w:p>
                  <w:pPr>
                    <w:adjustRightInd w:val="0"/>
                    <w:snapToGrid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0.61</w:t>
                  </w:r>
                </w:p>
              </w:tc>
              <w:tc>
                <w:tcPr>
                  <w:tcW w:w="1035" w:type="dxa"/>
                  <w:vAlign w:val="center"/>
                </w:tcPr>
                <w:p>
                  <w:pPr>
                    <w:autoSpaceDE w:val="0"/>
                    <w:autoSpaceDN w:val="0"/>
                    <w:adjustRightIn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0.0061</w:t>
                  </w:r>
                </w:p>
              </w:tc>
              <w:tc>
                <w:tcPr>
                  <w:tcW w:w="655" w:type="dxa"/>
                  <w:vAlign w:val="center"/>
                </w:tcPr>
                <w:p>
                  <w:pPr>
                    <w:adjustRightInd w:val="0"/>
                    <w:snapToGrid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2次/a，1h/次</w:t>
                  </w:r>
                </w:p>
              </w:tc>
              <w:tc>
                <w:tcPr>
                  <w:tcW w:w="794" w:type="dxa"/>
                  <w:vAlign w:val="center"/>
                </w:tcPr>
                <w:p>
                  <w:pPr>
                    <w:adjustRightInd w:val="0"/>
                    <w:snapToGrid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0.0122</w:t>
                  </w:r>
                </w:p>
              </w:tc>
              <w:tc>
                <w:tcPr>
                  <w:tcW w:w="1219" w:type="dxa"/>
                  <w:vAlign w:val="center"/>
                </w:tcPr>
                <w:p>
                  <w:pPr>
                    <w:adjustRightInd w:val="0"/>
                    <w:snapToGrid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10.0</w:t>
                  </w:r>
                </w:p>
              </w:tc>
              <w:tc>
                <w:tcPr>
                  <w:tcW w:w="1035" w:type="dxa"/>
                  <w:vAlign w:val="center"/>
                </w:tcPr>
                <w:p>
                  <w:pPr>
                    <w:adjustRightInd w:val="0"/>
                    <w:snapToGrid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427" w:type="dxa"/>
                  <w:vAlign w:val="center"/>
                </w:tcPr>
                <w:p>
                  <w:pPr>
                    <w:adjustRightInd w:val="0"/>
                    <w:snapToGrid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达标</w:t>
                  </w:r>
                </w:p>
              </w:tc>
            </w:tr>
          </w:tbl>
          <w:p>
            <w:pPr>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由上表可知，非正常工况下</w:t>
            </w:r>
            <w:r>
              <w:rPr>
                <w:rFonts w:hint="eastAsia" w:ascii="Times New Roman" w:hAnsi="Times New Roman" w:eastAsia="宋体" w:cs="Times New Roman"/>
                <w:color w:val="auto"/>
                <w:sz w:val="24"/>
                <w:szCs w:val="24"/>
                <w:lang w:eastAsia="zh-CN"/>
              </w:rPr>
              <w:t>，本项目废气非正常排放对周围环境影响较小。</w:t>
            </w:r>
            <w:r>
              <w:rPr>
                <w:rFonts w:hint="eastAsia" w:ascii="Times New Roman" w:hAnsi="Times New Roman" w:eastAsia="宋体" w:cs="Times New Roman"/>
                <w:color w:val="auto"/>
                <w:sz w:val="24"/>
                <w:szCs w:val="24"/>
              </w:rPr>
              <w:t>但为了不降低周边空气质量现状，防止废气非正常工况排放，企业须加强废气处理设施的管理，定期检修，确保废气处理设施正常运行。</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为杜绝废气非正常排放，应采取以下措施：</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①安排专人负责环保设备的日常维护和管理，定期检查、汇报情况，技师发现废气处理设备的隐患，确保废气处理系统正常运行；</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②建立健全的环保管理机构，对环保管理人员和技术人员进行岗位培训，委托具有专业资质的环境检测单位对项目排放的各类污染物进行定期检测；</w:t>
            </w:r>
          </w:p>
          <w:p>
            <w:pPr>
              <w:spacing w:line="360" w:lineRule="auto"/>
              <w:ind w:firstLine="480" w:firstLineChars="200"/>
              <w:rPr>
                <w:rFonts w:ascii="Times New Roman" w:hAnsi="Times New Roman" w:eastAsia="宋体" w:cs="Times New Roman"/>
                <w:b/>
                <w:bCs/>
                <w:color w:val="auto"/>
                <w:sz w:val="24"/>
                <w:szCs w:val="24"/>
              </w:rPr>
            </w:pPr>
            <w:r>
              <w:rPr>
                <w:rFonts w:ascii="Times New Roman" w:hAnsi="Times New Roman" w:eastAsia="宋体" w:cs="Times New Roman"/>
                <w:color w:val="auto"/>
                <w:sz w:val="24"/>
                <w:szCs w:val="24"/>
              </w:rPr>
              <w:t>③应定期维护</w:t>
            </w:r>
            <w:r>
              <w:rPr>
                <w:rFonts w:hint="eastAsia" w:ascii="Times New Roman" w:hAnsi="Times New Roman" w:eastAsia="宋体" w:cs="Times New Roman"/>
                <w:color w:val="auto"/>
                <w:sz w:val="24"/>
                <w:szCs w:val="24"/>
              </w:rPr>
              <w:t>检查集气装置以及排放装置</w:t>
            </w:r>
            <w:r>
              <w:rPr>
                <w:rFonts w:ascii="Times New Roman" w:hAnsi="Times New Roman" w:eastAsia="宋体" w:cs="Times New Roman"/>
                <w:color w:val="auto"/>
                <w:sz w:val="24"/>
                <w:szCs w:val="24"/>
              </w:rPr>
              <w:t>，以保持废气</w:t>
            </w:r>
            <w:r>
              <w:rPr>
                <w:rFonts w:hint="eastAsia" w:ascii="Times New Roman" w:hAnsi="Times New Roman" w:eastAsia="宋体" w:cs="Times New Roman"/>
                <w:color w:val="auto"/>
                <w:sz w:val="24"/>
                <w:szCs w:val="24"/>
              </w:rPr>
              <w:t>收集</w:t>
            </w:r>
            <w:r>
              <w:rPr>
                <w:rFonts w:ascii="Times New Roman" w:hAnsi="Times New Roman" w:eastAsia="宋体" w:cs="Times New Roman"/>
                <w:color w:val="auto"/>
                <w:sz w:val="24"/>
                <w:szCs w:val="24"/>
              </w:rPr>
              <w:t>能力和</w:t>
            </w:r>
            <w:r>
              <w:rPr>
                <w:rFonts w:hint="eastAsia" w:ascii="Times New Roman" w:hAnsi="Times New Roman" w:eastAsia="宋体" w:cs="Times New Roman"/>
                <w:color w:val="auto"/>
                <w:sz w:val="24"/>
                <w:szCs w:val="24"/>
              </w:rPr>
              <w:t>排放能力</w:t>
            </w:r>
            <w:r>
              <w:rPr>
                <w:rFonts w:ascii="Times New Roman" w:hAnsi="Times New Roman" w:eastAsia="宋体" w:cs="Times New Roman"/>
                <w:color w:val="auto"/>
                <w:sz w:val="24"/>
                <w:szCs w:val="24"/>
              </w:rPr>
              <w:t>。</w:t>
            </w:r>
          </w:p>
          <w:p>
            <w:pPr>
              <w:spacing w:line="360" w:lineRule="auto"/>
              <w:ind w:firstLine="482" w:firstLineChars="200"/>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2.3废气污染治理设施</w:t>
            </w:r>
          </w:p>
          <w:p>
            <w:pPr>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参照</w:t>
            </w:r>
            <w:r>
              <w:rPr>
                <w:rFonts w:hint="eastAsia" w:ascii="Times New Roman" w:hAnsi="Times New Roman" w:eastAsia="宋体" w:cs="Times New Roman"/>
                <w:color w:val="auto"/>
                <w:sz w:val="24"/>
                <w:szCs w:val="24"/>
              </w:rPr>
              <w:t xml:space="preserve">《排污许可证申请与核发技术规范 </w:t>
            </w:r>
            <w:r>
              <w:rPr>
                <w:rFonts w:hint="eastAsia" w:ascii="Times New Roman" w:hAnsi="Times New Roman" w:eastAsia="宋体" w:cs="Times New Roman"/>
                <w:color w:val="auto"/>
                <w:sz w:val="24"/>
                <w:szCs w:val="24"/>
                <w:lang w:eastAsia="zh-CN"/>
              </w:rPr>
              <w:t>总则</w:t>
            </w:r>
            <w:r>
              <w:rPr>
                <w:rFonts w:hint="eastAsia" w:ascii="Times New Roman" w:hAnsi="Times New Roman" w:eastAsia="宋体" w:cs="Times New Roman"/>
                <w:color w:val="auto"/>
                <w:sz w:val="24"/>
                <w:szCs w:val="24"/>
              </w:rPr>
              <w:t>》（HJ</w:t>
            </w:r>
            <w:r>
              <w:rPr>
                <w:rFonts w:hint="eastAsia" w:ascii="Times New Roman" w:hAnsi="Times New Roman" w:eastAsia="宋体" w:cs="Times New Roman"/>
                <w:color w:val="auto"/>
                <w:sz w:val="24"/>
                <w:szCs w:val="24"/>
                <w:lang w:val="en-US" w:eastAsia="zh-CN"/>
              </w:rPr>
              <w:t>942</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2018</w:t>
            </w:r>
            <w:r>
              <w:rPr>
                <w:rFonts w:hint="eastAsia" w:ascii="Times New Roman" w:hAnsi="Times New Roman" w:eastAsia="宋体" w:cs="Times New Roman"/>
                <w:color w:val="auto"/>
                <w:sz w:val="24"/>
                <w:szCs w:val="24"/>
              </w:rPr>
              <w:t>）中</w:t>
            </w:r>
            <w:r>
              <w:rPr>
                <w:rFonts w:hint="eastAsia" w:ascii="Times New Roman" w:hAnsi="Times New Roman" w:eastAsia="宋体" w:cs="Times New Roman"/>
                <w:color w:val="auto"/>
                <w:sz w:val="24"/>
                <w:szCs w:val="24"/>
                <w:lang w:eastAsia="zh-CN"/>
              </w:rPr>
              <w:t>相关</w:t>
            </w:r>
            <w:r>
              <w:rPr>
                <w:rFonts w:hint="eastAsia" w:ascii="Times New Roman" w:hAnsi="Times New Roman" w:eastAsia="宋体" w:cs="Times New Roman"/>
                <w:color w:val="auto"/>
                <w:sz w:val="24"/>
                <w:szCs w:val="24"/>
              </w:rPr>
              <w:t>技术参考表，本项目</w:t>
            </w:r>
            <w:r>
              <w:rPr>
                <w:rFonts w:hint="eastAsia" w:ascii="Times New Roman" w:hAnsi="Times New Roman" w:eastAsia="宋体" w:cs="Times New Roman"/>
                <w:color w:val="auto"/>
                <w:sz w:val="24"/>
                <w:szCs w:val="24"/>
                <w:lang w:eastAsia="zh-CN"/>
              </w:rPr>
              <w:t>磨边废气</w:t>
            </w:r>
            <w:r>
              <w:rPr>
                <w:rFonts w:hint="eastAsia" w:ascii="Times New Roman" w:hAnsi="Times New Roman" w:eastAsia="宋体" w:cs="Times New Roman"/>
                <w:color w:val="auto"/>
                <w:sz w:val="24"/>
                <w:szCs w:val="24"/>
              </w:rPr>
              <w:t>污染治理设施采用“</w:t>
            </w:r>
            <w:r>
              <w:rPr>
                <w:rFonts w:hint="eastAsia" w:ascii="Times New Roman" w:hAnsi="Times New Roman" w:eastAsia="宋体" w:cs="Times New Roman"/>
                <w:color w:val="auto"/>
                <w:sz w:val="24"/>
                <w:szCs w:val="24"/>
                <w:lang w:eastAsia="zh-CN"/>
              </w:rPr>
              <w:t>油烟净化器</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技术</w:t>
            </w:r>
            <w:r>
              <w:rPr>
                <w:rFonts w:hint="eastAsia" w:ascii="Times New Roman" w:hAnsi="Times New Roman" w:eastAsia="宋体" w:cs="Times New Roman"/>
                <w:color w:val="auto"/>
                <w:sz w:val="24"/>
                <w:szCs w:val="24"/>
              </w:rPr>
              <w:t>属于可行技术。</w:t>
            </w:r>
          </w:p>
          <w:p>
            <w:pPr>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项目废气处理设施的具体工艺流程见图4-1。</w:t>
            </w:r>
          </w:p>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object>
                <v:shape id="_x0000_i1027" o:spt="75" type="#_x0000_t75" style="height:30.75pt;width:356.25pt;" o:ole="t" filled="f" o:preferrelative="t" stroked="f" coordsize="21600,21600">
                  <v:path/>
                  <v:fill on="f" focussize="0,0"/>
                  <v:stroke on="f"/>
                  <v:imagedata r:id="rId11" o:title=""/>
                  <o:lock v:ext="edit" aspectratio="f"/>
                  <w10:wrap type="none"/>
                  <w10:anchorlock/>
                </v:shape>
                <o:OLEObject Type="Embed" ProgID="Visio.Drawing.15" ShapeID="_x0000_i1027" DrawAspect="Content" ObjectID="_1468075727" r:id="rId10">
                  <o:LockedField>false</o:LockedField>
                </o:OLEObject>
              </w:object>
            </w:r>
          </w:p>
          <w:p>
            <w:pPr>
              <w:spacing w:line="360" w:lineRule="auto"/>
              <w:ind w:firstLine="422" w:firstLineChars="200"/>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图4-1  项目废气处理工艺流程图</w:t>
            </w:r>
          </w:p>
          <w:p>
            <w:pPr>
              <w:snapToGrid w:val="0"/>
              <w:spacing w:line="360" w:lineRule="auto"/>
              <w:ind w:left="420" w:leftChars="200"/>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2.</w:t>
            </w:r>
            <w:r>
              <w:rPr>
                <w:rFonts w:hint="eastAsia" w:ascii="Times New Roman" w:hAnsi="Times New Roman" w:eastAsia="宋体" w:cs="Times New Roman"/>
                <w:b/>
                <w:bCs/>
                <w:color w:val="auto"/>
                <w:sz w:val="24"/>
                <w:szCs w:val="24"/>
              </w:rPr>
              <w:t>4卫生防护距离</w:t>
            </w:r>
          </w:p>
          <w:p>
            <w:pPr>
              <w:pStyle w:val="104"/>
              <w:keepNext w:val="0"/>
              <w:keepLines w:val="0"/>
              <w:pageBreakBefore w:val="0"/>
              <w:widowControl w:val="0"/>
              <w:kinsoku/>
              <w:wordWrap/>
              <w:overflowPunct/>
              <w:topLinePunct w:val="0"/>
              <w:autoSpaceDE/>
              <w:autoSpaceDN/>
              <w:bidi w:val="0"/>
              <w:adjustRightInd/>
              <w:snapToGrid/>
              <w:ind w:firstLine="480" w:firstLineChars="20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本项目参考“《建设项目环境影响报告表》内容、格式及编制技术指南常见问题解答-20211020”可知，建设项目环境影响报告表编制项目编制指南对卫生防护距离不做要求；大气环境防护距离在大气开展大气专项评价需要做出评价，因此无需做卫生防护距离以及大气环境防护距离。</w:t>
            </w:r>
          </w:p>
          <w:p>
            <w:pPr>
              <w:snapToGrid w:val="0"/>
              <w:spacing w:line="360" w:lineRule="auto"/>
              <w:ind w:left="420" w:leftChars="200"/>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2.4大气环境影响分析</w:t>
            </w:r>
          </w:p>
          <w:p>
            <w:pPr>
              <w:pStyle w:val="104"/>
              <w:ind w:firstLine="480"/>
              <w:rPr>
                <w:rFonts w:ascii="Times New Roman" w:hAnsi="Times New Roman" w:eastAsia="宋体" w:cs="Times New Roman"/>
                <w:color w:val="auto"/>
                <w:sz w:val="24"/>
                <w:szCs w:val="24"/>
              </w:rPr>
            </w:pPr>
            <w:r>
              <w:rPr>
                <w:rFonts w:hint="eastAsia" w:ascii="Times New Roman" w:hAnsi="Times New Roman" w:cs="Times New Roman"/>
                <w:color w:val="auto"/>
                <w:sz w:val="24"/>
                <w:szCs w:val="24"/>
              </w:rPr>
              <w:t>本</w:t>
            </w:r>
            <w:r>
              <w:rPr>
                <w:rFonts w:ascii="Times New Roman" w:hAnsi="Times New Roman" w:cs="Times New Roman"/>
                <w:color w:val="auto"/>
                <w:sz w:val="24"/>
                <w:szCs w:val="24"/>
              </w:rPr>
              <w:t>项目</w:t>
            </w:r>
            <w:r>
              <w:rPr>
                <w:rFonts w:hint="eastAsia" w:ascii="Times New Roman" w:hAnsi="Times New Roman" w:cs="Times New Roman"/>
                <w:color w:val="auto"/>
                <w:sz w:val="24"/>
                <w:szCs w:val="24"/>
              </w:rPr>
              <w:t>排放的</w:t>
            </w:r>
            <w:r>
              <w:rPr>
                <w:rFonts w:hint="eastAsia" w:ascii="Times New Roman" w:hAnsi="Times New Roman" w:cs="Times New Roman"/>
                <w:color w:val="auto"/>
                <w:sz w:val="24"/>
                <w:szCs w:val="24"/>
                <w:lang w:eastAsia="zh-CN"/>
              </w:rPr>
              <w:t>非甲烷总烃</w:t>
            </w:r>
            <w:r>
              <w:rPr>
                <w:rFonts w:hint="eastAsia" w:ascii="Times New Roman" w:hAnsi="Times New Roman" w:cs="Times New Roman"/>
                <w:color w:val="auto"/>
                <w:sz w:val="24"/>
                <w:szCs w:val="24"/>
              </w:rPr>
              <w:t>满足《挥发性有机物无组织排放控制标准》（GB 37822-2019）附录A中厂区内VOCs无组织排放限值。项目运营后，企业在严格落实废气污染治理措施的情况下，对周边大气环境影响较小。</w:t>
            </w:r>
          </w:p>
          <w:p>
            <w:pPr>
              <w:spacing w:line="440" w:lineRule="exact"/>
              <w:ind w:firstLine="482" w:firstLineChars="200"/>
              <w:rPr>
                <w:rFonts w:ascii="Times New Roman" w:hAnsi="Times New Roman" w:eastAsia="宋体" w:cs="Times New Roman"/>
                <w:b/>
                <w:bCs/>
                <w:color w:val="auto"/>
                <w:sz w:val="24"/>
                <w:szCs w:val="24"/>
              </w:rPr>
            </w:pPr>
            <w:bookmarkStart w:id="29" w:name="_Toc68096487"/>
            <w:bookmarkStart w:id="30" w:name="_Toc65683132"/>
            <w:r>
              <w:rPr>
                <w:rFonts w:ascii="Times New Roman" w:hAnsi="Times New Roman" w:eastAsia="宋体" w:cs="Times New Roman"/>
                <w:b/>
                <w:bCs/>
                <w:color w:val="auto"/>
                <w:sz w:val="24"/>
                <w:szCs w:val="24"/>
              </w:rPr>
              <w:t>2.5废气监测计划</w:t>
            </w:r>
          </w:p>
          <w:p>
            <w:pPr>
              <w:adjustRightInd w:val="0"/>
              <w:snapToGrid w:val="0"/>
              <w:spacing w:line="440" w:lineRule="exact"/>
              <w:ind w:firstLine="480" w:firstLineChars="200"/>
              <w:rPr>
                <w:rFonts w:ascii="Times New Roman" w:hAnsi="Times New Roman" w:eastAsia="宋体" w:cs="Times New Roman"/>
                <w:b/>
                <w:color w:val="auto"/>
                <w:sz w:val="24"/>
                <w:szCs w:val="24"/>
              </w:rPr>
            </w:pPr>
            <w:r>
              <w:rPr>
                <w:rFonts w:hint="eastAsia" w:ascii="Times New Roman" w:hAnsi="Times New Roman" w:eastAsia="宋体" w:cs="Times New Roman"/>
                <w:bCs/>
                <w:color w:val="auto"/>
                <w:sz w:val="24"/>
                <w:szCs w:val="24"/>
                <w:lang w:eastAsia="zh-CN"/>
              </w:rPr>
              <w:t>根据《排污单位自行监测技术指南》（HJ819-2017）</w:t>
            </w:r>
            <w:r>
              <w:rPr>
                <w:rFonts w:hint="eastAsia" w:ascii="Times New Roman" w:hAnsi="Times New Roman" w:eastAsia="宋体" w:cs="Times New Roman"/>
                <w:bCs/>
                <w:color w:val="auto"/>
                <w:sz w:val="24"/>
                <w:szCs w:val="24"/>
              </w:rPr>
              <w:t>，</w:t>
            </w:r>
            <w:r>
              <w:rPr>
                <w:rFonts w:ascii="Times New Roman" w:hAnsi="Times New Roman" w:eastAsia="宋体" w:cs="Times New Roman"/>
                <w:bCs/>
                <w:color w:val="auto"/>
                <w:sz w:val="24"/>
                <w:szCs w:val="24"/>
              </w:rPr>
              <w:t>监测要求见下表</w:t>
            </w:r>
            <w:r>
              <w:rPr>
                <w:rFonts w:ascii="Times New Roman" w:hAnsi="Times New Roman" w:eastAsia="宋体" w:cs="Times New Roman"/>
                <w:color w:val="auto"/>
                <w:sz w:val="24"/>
                <w:szCs w:val="24"/>
              </w:rPr>
              <w:t>。</w:t>
            </w:r>
          </w:p>
          <w:p>
            <w:pPr>
              <w:pStyle w:val="46"/>
              <w:ind w:left="2730" w:firstLine="0" w:firstLineChars="0"/>
              <w:rPr>
                <w:rFonts w:ascii="Times New Roman" w:hAnsi="Times New Roman"/>
                <w:b/>
                <w:color w:val="auto"/>
                <w:sz w:val="21"/>
                <w:szCs w:val="21"/>
              </w:rPr>
            </w:pPr>
            <w:r>
              <w:rPr>
                <w:rFonts w:ascii="Times New Roman" w:hAnsi="Times New Roman"/>
                <w:b/>
                <w:color w:val="auto"/>
                <w:sz w:val="21"/>
                <w:szCs w:val="21"/>
              </w:rPr>
              <w:t>表4-</w:t>
            </w:r>
            <w:r>
              <w:rPr>
                <w:rFonts w:hint="eastAsia" w:ascii="Times New Roman" w:hAnsi="Times New Roman"/>
                <w:b/>
                <w:color w:val="auto"/>
                <w:sz w:val="21"/>
                <w:szCs w:val="21"/>
                <w:lang w:val="en-US" w:eastAsia="zh-CN"/>
              </w:rPr>
              <w:t>9</w:t>
            </w:r>
            <w:r>
              <w:rPr>
                <w:rFonts w:ascii="Times New Roman" w:hAnsi="Times New Roman"/>
                <w:b/>
                <w:color w:val="auto"/>
                <w:sz w:val="21"/>
                <w:szCs w:val="21"/>
              </w:rPr>
              <w:t xml:space="preserve"> 废气监测计划</w:t>
            </w:r>
          </w:p>
          <w:bookmarkEnd w:id="29"/>
          <w:bookmarkEnd w:id="30"/>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795"/>
              <w:gridCol w:w="1696"/>
              <w:gridCol w:w="1620"/>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shd w:val="clear" w:color="auto" w:fill="auto"/>
                  <w:vAlign w:val="center"/>
                </w:tcPr>
                <w:p>
                  <w:pPr>
                    <w:adjustRightInd w:val="0"/>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有组织排放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pct"/>
                  <w:shd w:val="clear" w:color="auto" w:fill="auto"/>
                  <w:vAlign w:val="center"/>
                </w:tcPr>
                <w:p>
                  <w:pPr>
                    <w:adjustRightInd w:val="0"/>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行业类别</w:t>
                  </w:r>
                </w:p>
              </w:tc>
              <w:tc>
                <w:tcPr>
                  <w:tcW w:w="1087" w:type="pct"/>
                  <w:shd w:val="clear" w:color="auto" w:fill="auto"/>
                  <w:vAlign w:val="center"/>
                </w:tcPr>
                <w:p>
                  <w:pPr>
                    <w:adjustRightInd w:val="0"/>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监测点位</w:t>
                  </w:r>
                </w:p>
              </w:tc>
              <w:tc>
                <w:tcPr>
                  <w:tcW w:w="1027" w:type="pct"/>
                  <w:shd w:val="clear" w:color="auto" w:fill="auto"/>
                  <w:vAlign w:val="center"/>
                </w:tcPr>
                <w:p>
                  <w:pPr>
                    <w:adjustRightInd w:val="0"/>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监测指标</w:t>
                  </w:r>
                </w:p>
              </w:tc>
              <w:tc>
                <w:tcPr>
                  <w:tcW w:w="981" w:type="pct"/>
                  <w:shd w:val="clear" w:color="auto" w:fill="auto"/>
                  <w:vAlign w:val="center"/>
                </w:tcPr>
                <w:p>
                  <w:pPr>
                    <w:adjustRightInd w:val="0"/>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执行标准</w:t>
                  </w:r>
                </w:p>
              </w:tc>
              <w:tc>
                <w:tcPr>
                  <w:tcW w:w="955" w:type="pct"/>
                  <w:shd w:val="clear" w:color="auto" w:fill="auto"/>
                  <w:vAlign w:val="center"/>
                </w:tcPr>
                <w:p>
                  <w:pPr>
                    <w:adjustRightInd w:val="0"/>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最低监测频次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pct"/>
                  <w:shd w:val="clear" w:color="auto" w:fill="auto"/>
                  <w:vAlign w:val="center"/>
                </w:tcPr>
                <w:p>
                  <w:pPr>
                    <w:adjustRightInd w:val="0"/>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非金属矿物制品业</w:t>
                  </w:r>
                </w:p>
              </w:tc>
              <w:tc>
                <w:tcPr>
                  <w:tcW w:w="1087" w:type="pct"/>
                  <w:shd w:val="clear" w:color="auto" w:fill="auto"/>
                  <w:vAlign w:val="center"/>
                </w:tcPr>
                <w:p>
                  <w:pPr>
                    <w:adjustRightInd w:val="0"/>
                    <w:snapToGrid w:val="0"/>
                    <w:jc w:val="center"/>
                    <w:rPr>
                      <w:rFonts w:hint="eastAsia" w:ascii="Times New Roman" w:hAnsi="Times New Roman" w:eastAsia="宋体" w:cs="Times New Roman"/>
                      <w:bCs/>
                      <w:color w:val="auto"/>
                      <w:sz w:val="21"/>
                      <w:szCs w:val="21"/>
                      <w:lang w:eastAsia="zh-CN"/>
                    </w:rPr>
                  </w:pPr>
                  <w:r>
                    <w:rPr>
                      <w:rFonts w:hint="eastAsia" w:ascii="Times New Roman" w:hAnsi="Times New Roman" w:eastAsia="宋体" w:cs="Times New Roman"/>
                      <w:color w:val="auto"/>
                      <w:sz w:val="21"/>
                      <w:szCs w:val="21"/>
                      <w:lang w:val="en-US" w:eastAsia="zh-CN"/>
                    </w:rPr>
                    <w:t>/</w:t>
                  </w:r>
                </w:p>
              </w:tc>
              <w:tc>
                <w:tcPr>
                  <w:tcW w:w="1027" w:type="pct"/>
                  <w:shd w:val="clear" w:color="auto" w:fill="auto"/>
                  <w:vAlign w:val="center"/>
                </w:tcPr>
                <w:p>
                  <w:pPr>
                    <w:adjustRightInd w:val="0"/>
                    <w:snapToGrid w:val="0"/>
                    <w:jc w:val="center"/>
                    <w:rPr>
                      <w:rFonts w:hint="eastAsia" w:ascii="Times New Roman" w:hAnsi="Times New Roman" w:eastAsia="宋体" w:cs="Times New Roman"/>
                      <w:bCs/>
                      <w:color w:val="auto"/>
                      <w:sz w:val="21"/>
                      <w:szCs w:val="21"/>
                      <w:lang w:val="en-US" w:eastAsia="zh-CN"/>
                    </w:rPr>
                  </w:pPr>
                  <w:r>
                    <w:rPr>
                      <w:rStyle w:val="39"/>
                      <w:rFonts w:hint="eastAsia" w:ascii="Times New Roman" w:hAnsi="Times New Roman" w:eastAsia="宋体" w:cs="Times New Roman"/>
                      <w:color w:val="auto"/>
                      <w:sz w:val="21"/>
                      <w:szCs w:val="21"/>
                      <w:lang w:val="en-US" w:eastAsia="zh-CN"/>
                    </w:rPr>
                    <w:t>/</w:t>
                  </w:r>
                </w:p>
              </w:tc>
              <w:tc>
                <w:tcPr>
                  <w:tcW w:w="981" w:type="pct"/>
                  <w:shd w:val="clear" w:color="auto" w:fill="auto"/>
                  <w:vAlign w:val="center"/>
                </w:tcPr>
                <w:p>
                  <w:pPr>
                    <w:adjustRightInd w:val="0"/>
                    <w:snapToGrid w:val="0"/>
                    <w:jc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w:t>
                  </w:r>
                </w:p>
              </w:tc>
              <w:tc>
                <w:tcPr>
                  <w:tcW w:w="955" w:type="pct"/>
                  <w:shd w:val="clear" w:color="auto" w:fill="auto"/>
                  <w:vAlign w:val="center"/>
                </w:tcPr>
                <w:p>
                  <w:pPr>
                    <w:adjustRightInd w:val="0"/>
                    <w:snapToGrid w:val="0"/>
                    <w:jc w:val="center"/>
                    <w:rPr>
                      <w:rFonts w:hint="eastAsia" w:ascii="Times New Roman" w:hAnsi="Times New Roman" w:eastAsia="宋体" w:cs="Times New Roman"/>
                      <w:bCs/>
                      <w:color w:val="auto"/>
                      <w:sz w:val="21"/>
                      <w:szCs w:val="21"/>
                      <w:lang w:eastAsia="zh-CN"/>
                    </w:rPr>
                  </w:pPr>
                  <w:r>
                    <w:rPr>
                      <w:rFonts w:hint="eastAsia" w:ascii="Times New Roman" w:hAnsi="Times New Roman" w:eastAsia="宋体" w:cs="Times New Roman"/>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shd w:val="clear" w:color="auto" w:fill="auto"/>
                  <w:vAlign w:val="center"/>
                </w:tcPr>
                <w:p>
                  <w:pPr>
                    <w:adjustRightInd w:val="0"/>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无组织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pct"/>
                  <w:shd w:val="clear" w:color="auto" w:fill="auto"/>
                  <w:vAlign w:val="center"/>
                </w:tcPr>
                <w:p>
                  <w:pPr>
                    <w:adjustRightInd w:val="0"/>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监测点位</w:t>
                  </w:r>
                </w:p>
              </w:tc>
              <w:tc>
                <w:tcPr>
                  <w:tcW w:w="2114" w:type="pct"/>
                  <w:gridSpan w:val="2"/>
                  <w:shd w:val="clear" w:color="auto" w:fill="auto"/>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监测指标</w:t>
                  </w:r>
                </w:p>
              </w:tc>
              <w:tc>
                <w:tcPr>
                  <w:tcW w:w="981" w:type="pct"/>
                  <w:shd w:val="clear" w:color="auto" w:fill="auto"/>
                  <w:vAlign w:val="center"/>
                </w:tcPr>
                <w:p>
                  <w:pPr>
                    <w:adjustRightInd w:val="0"/>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color w:val="auto"/>
                      <w:sz w:val="21"/>
                      <w:szCs w:val="21"/>
                    </w:rPr>
                    <w:t>执行标准</w:t>
                  </w:r>
                </w:p>
              </w:tc>
              <w:tc>
                <w:tcPr>
                  <w:tcW w:w="955" w:type="pct"/>
                  <w:shd w:val="clear" w:color="auto" w:fill="auto"/>
                  <w:vAlign w:val="center"/>
                </w:tcPr>
                <w:p>
                  <w:pPr>
                    <w:adjustRightInd w:val="0"/>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最低监测频次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pct"/>
                  <w:shd w:val="clear" w:color="auto" w:fill="auto"/>
                  <w:vAlign w:val="center"/>
                </w:tcPr>
                <w:p>
                  <w:pPr>
                    <w:adjustRightInd w:val="0"/>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厂界</w:t>
                  </w:r>
                </w:p>
              </w:tc>
              <w:tc>
                <w:tcPr>
                  <w:tcW w:w="2114" w:type="pct"/>
                  <w:gridSpan w:val="2"/>
                  <w:shd w:val="clear" w:color="auto" w:fill="auto"/>
                  <w:vAlign w:val="center"/>
                </w:tcPr>
                <w:p>
                  <w:pPr>
                    <w:adjustRightInd w:val="0"/>
                    <w:snapToGrid w:val="0"/>
                    <w:jc w:val="center"/>
                    <w:rPr>
                      <w:rFonts w:hint="eastAsia" w:ascii="Times New Roman" w:hAnsi="Times New Roman" w:eastAsia="宋体" w:cs="Times New Roman"/>
                      <w:color w:val="auto"/>
                      <w:sz w:val="21"/>
                      <w:szCs w:val="21"/>
                      <w:lang w:val="en-US" w:eastAsia="zh-CN"/>
                    </w:rPr>
                  </w:pPr>
                  <w:r>
                    <w:rPr>
                      <w:rStyle w:val="39"/>
                      <w:rFonts w:hint="eastAsia" w:ascii="Times New Roman" w:hAnsi="Times New Roman" w:eastAsia="宋体" w:cs="Times New Roman"/>
                      <w:color w:val="auto"/>
                      <w:sz w:val="21"/>
                      <w:szCs w:val="21"/>
                      <w:lang w:eastAsia="zh-CN"/>
                    </w:rPr>
                    <w:t>非甲烷总烃</w:t>
                  </w:r>
                </w:p>
              </w:tc>
              <w:tc>
                <w:tcPr>
                  <w:tcW w:w="981" w:type="pct"/>
                  <w:shd w:val="clear" w:color="auto" w:fill="auto"/>
                  <w:vAlign w:val="center"/>
                </w:tcPr>
                <w:p>
                  <w:pPr>
                    <w:adjustRightInd w:val="0"/>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GB 37822-2019</w:t>
                  </w:r>
                </w:p>
              </w:tc>
              <w:tc>
                <w:tcPr>
                  <w:tcW w:w="955" w:type="pct"/>
                  <w:shd w:val="clear" w:color="auto" w:fill="auto"/>
                  <w:vAlign w:val="center"/>
                </w:tcPr>
                <w:p>
                  <w:pPr>
                    <w:adjustRightInd w:val="0"/>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1次/年</w:t>
                  </w:r>
                </w:p>
              </w:tc>
            </w:tr>
          </w:tbl>
          <w:p>
            <w:pPr>
              <w:spacing w:line="440" w:lineRule="exact"/>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3、噪声</w:t>
            </w:r>
          </w:p>
          <w:p>
            <w:pPr>
              <w:spacing w:line="440" w:lineRule="exact"/>
              <w:ind w:firstLine="482" w:firstLineChars="200"/>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3.1噪声源强及降噪措施</w:t>
            </w:r>
          </w:p>
          <w:p>
            <w:pPr>
              <w:pStyle w:val="46"/>
              <w:ind w:firstLine="0" w:firstLineChars="0"/>
              <w:jc w:val="center"/>
              <w:rPr>
                <w:rFonts w:ascii="Times New Roman" w:hAnsi="Times New Roman"/>
                <w:b/>
                <w:color w:val="auto"/>
                <w:sz w:val="21"/>
                <w:szCs w:val="21"/>
              </w:rPr>
            </w:pPr>
            <w:r>
              <w:rPr>
                <w:rFonts w:ascii="Times New Roman" w:hAnsi="Times New Roman"/>
                <w:b/>
                <w:color w:val="auto"/>
                <w:sz w:val="21"/>
                <w:szCs w:val="21"/>
              </w:rPr>
              <w:t>表4-</w:t>
            </w:r>
            <w:r>
              <w:rPr>
                <w:rFonts w:hint="eastAsia" w:ascii="Times New Roman" w:hAnsi="Times New Roman"/>
                <w:b/>
                <w:color w:val="auto"/>
                <w:sz w:val="21"/>
                <w:szCs w:val="21"/>
                <w:lang w:val="en-US" w:eastAsia="zh-CN"/>
              </w:rPr>
              <w:t>10</w:t>
            </w:r>
            <w:r>
              <w:rPr>
                <w:rFonts w:ascii="Times New Roman" w:hAnsi="Times New Roman"/>
                <w:b/>
                <w:color w:val="auto"/>
                <w:sz w:val="21"/>
                <w:szCs w:val="21"/>
              </w:rPr>
              <w:t xml:space="preserve"> 本项目噪声源强一览表</w:t>
            </w:r>
          </w:p>
          <w:tbl>
            <w:tblPr>
              <w:tblStyle w:val="3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05"/>
              <w:gridCol w:w="1017"/>
              <w:gridCol w:w="1135"/>
              <w:gridCol w:w="814"/>
              <w:gridCol w:w="841"/>
              <w:gridCol w:w="699"/>
              <w:gridCol w:w="981"/>
              <w:gridCol w:w="865"/>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08" w:type="pct"/>
                  <w:vMerge w:val="restart"/>
                  <w:vAlign w:val="center"/>
                </w:tcPr>
                <w:p>
                  <w:pPr>
                    <w:adjustRightInd w:val="0"/>
                    <w:snapToGrid w:val="0"/>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装置</w:t>
                  </w:r>
                </w:p>
              </w:tc>
              <w:tc>
                <w:tcPr>
                  <w:tcW w:w="616" w:type="pct"/>
                  <w:vMerge w:val="restart"/>
                  <w:vAlign w:val="center"/>
                </w:tcPr>
                <w:p>
                  <w:pPr>
                    <w:adjustRightInd w:val="0"/>
                    <w:snapToGrid w:val="0"/>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噪声源</w:t>
                  </w:r>
                </w:p>
              </w:tc>
              <w:tc>
                <w:tcPr>
                  <w:tcW w:w="687" w:type="pct"/>
                  <w:vMerge w:val="restart"/>
                  <w:vAlign w:val="center"/>
                </w:tcPr>
                <w:p>
                  <w:pPr>
                    <w:adjustRightInd w:val="0"/>
                    <w:snapToGrid w:val="0"/>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声源类型</w:t>
                  </w:r>
                </w:p>
                <w:p>
                  <w:pPr>
                    <w:adjustRightInd w:val="0"/>
                    <w:snapToGrid w:val="0"/>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（频发、偶发等）</w:t>
                  </w:r>
                </w:p>
              </w:tc>
              <w:tc>
                <w:tcPr>
                  <w:tcW w:w="1002" w:type="pct"/>
                  <w:gridSpan w:val="2"/>
                  <w:vAlign w:val="center"/>
                </w:tcPr>
                <w:p>
                  <w:pPr>
                    <w:adjustRightInd w:val="0"/>
                    <w:snapToGrid w:val="0"/>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噪声源强</w:t>
                  </w:r>
                </w:p>
              </w:tc>
              <w:tc>
                <w:tcPr>
                  <w:tcW w:w="1017" w:type="pct"/>
                  <w:gridSpan w:val="2"/>
                  <w:vAlign w:val="center"/>
                </w:tcPr>
                <w:p>
                  <w:pPr>
                    <w:adjustRightInd w:val="0"/>
                    <w:snapToGrid w:val="0"/>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降噪措施</w:t>
                  </w:r>
                </w:p>
              </w:tc>
              <w:tc>
                <w:tcPr>
                  <w:tcW w:w="1066" w:type="pct"/>
                  <w:gridSpan w:val="2"/>
                  <w:vAlign w:val="center"/>
                </w:tcPr>
                <w:p>
                  <w:pPr>
                    <w:adjustRightInd w:val="0"/>
                    <w:snapToGrid w:val="0"/>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噪声排放值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08" w:type="pct"/>
                  <w:vMerge w:val="continue"/>
                  <w:vAlign w:val="center"/>
                </w:tcPr>
                <w:p>
                  <w:pPr>
                    <w:adjustRightInd w:val="0"/>
                    <w:snapToGrid w:val="0"/>
                    <w:jc w:val="center"/>
                    <w:rPr>
                      <w:rFonts w:ascii="Times New Roman" w:hAnsi="Times New Roman" w:eastAsia="宋体" w:cs="Times New Roman"/>
                      <w:b/>
                      <w:bCs/>
                      <w:color w:val="auto"/>
                      <w:kern w:val="0"/>
                      <w:szCs w:val="21"/>
                    </w:rPr>
                  </w:pPr>
                </w:p>
              </w:tc>
              <w:tc>
                <w:tcPr>
                  <w:tcW w:w="616" w:type="pct"/>
                  <w:vMerge w:val="continue"/>
                  <w:vAlign w:val="center"/>
                </w:tcPr>
                <w:p>
                  <w:pPr>
                    <w:adjustRightInd w:val="0"/>
                    <w:snapToGrid w:val="0"/>
                    <w:jc w:val="center"/>
                    <w:rPr>
                      <w:rFonts w:ascii="Times New Roman" w:hAnsi="Times New Roman" w:eastAsia="宋体" w:cs="Times New Roman"/>
                      <w:b/>
                      <w:bCs/>
                      <w:color w:val="auto"/>
                      <w:kern w:val="0"/>
                      <w:szCs w:val="21"/>
                    </w:rPr>
                  </w:pPr>
                </w:p>
              </w:tc>
              <w:tc>
                <w:tcPr>
                  <w:tcW w:w="687" w:type="pct"/>
                  <w:vMerge w:val="continue"/>
                  <w:vAlign w:val="center"/>
                </w:tcPr>
                <w:p>
                  <w:pPr>
                    <w:adjustRightInd w:val="0"/>
                    <w:snapToGrid w:val="0"/>
                    <w:jc w:val="center"/>
                    <w:rPr>
                      <w:rFonts w:ascii="Times New Roman" w:hAnsi="Times New Roman" w:eastAsia="宋体" w:cs="Times New Roman"/>
                      <w:b/>
                      <w:bCs/>
                      <w:color w:val="auto"/>
                      <w:kern w:val="0"/>
                      <w:szCs w:val="21"/>
                    </w:rPr>
                  </w:pPr>
                </w:p>
              </w:tc>
              <w:tc>
                <w:tcPr>
                  <w:tcW w:w="493" w:type="pct"/>
                  <w:vAlign w:val="center"/>
                </w:tcPr>
                <w:p>
                  <w:pPr>
                    <w:adjustRightInd w:val="0"/>
                    <w:snapToGrid w:val="0"/>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核算</w:t>
                  </w:r>
                </w:p>
                <w:p>
                  <w:pPr>
                    <w:adjustRightInd w:val="0"/>
                    <w:snapToGrid w:val="0"/>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方法</w:t>
                  </w:r>
                </w:p>
              </w:tc>
              <w:tc>
                <w:tcPr>
                  <w:tcW w:w="509" w:type="pct"/>
                  <w:vAlign w:val="center"/>
                </w:tcPr>
                <w:p>
                  <w:pPr>
                    <w:adjustRightInd w:val="0"/>
                    <w:snapToGrid w:val="0"/>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噪声值dB</w:t>
                  </w:r>
                </w:p>
              </w:tc>
              <w:tc>
                <w:tcPr>
                  <w:tcW w:w="423" w:type="pct"/>
                  <w:vAlign w:val="center"/>
                </w:tcPr>
                <w:p>
                  <w:pPr>
                    <w:adjustRightInd w:val="0"/>
                    <w:snapToGrid w:val="0"/>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工艺</w:t>
                  </w:r>
                </w:p>
              </w:tc>
              <w:tc>
                <w:tcPr>
                  <w:tcW w:w="594" w:type="pct"/>
                  <w:vAlign w:val="center"/>
                </w:tcPr>
                <w:p>
                  <w:pPr>
                    <w:adjustRightInd w:val="0"/>
                    <w:snapToGrid w:val="0"/>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降噪效果dB</w:t>
                  </w:r>
                </w:p>
              </w:tc>
              <w:tc>
                <w:tcPr>
                  <w:tcW w:w="524" w:type="pct"/>
                  <w:vAlign w:val="center"/>
                </w:tcPr>
                <w:p>
                  <w:pPr>
                    <w:adjustRightInd w:val="0"/>
                    <w:snapToGrid w:val="0"/>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核算方法</w:t>
                  </w:r>
                </w:p>
              </w:tc>
              <w:tc>
                <w:tcPr>
                  <w:tcW w:w="542" w:type="pct"/>
                  <w:vAlign w:val="center"/>
                </w:tcPr>
                <w:p>
                  <w:pPr>
                    <w:adjustRightInd w:val="0"/>
                    <w:snapToGrid w:val="0"/>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噪声值dB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0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Cs w:val="21"/>
                    </w:rPr>
                  </w:pPr>
                  <w:r>
                    <w:rPr>
                      <w:rFonts w:hint="eastAsia" w:ascii="Times New Roman" w:hAnsi="Times New Roman" w:eastAsia="宋体" w:cs="Times New Roman"/>
                      <w:color w:val="auto"/>
                      <w:sz w:val="21"/>
                      <w:szCs w:val="21"/>
                      <w:lang w:val="en-US" w:eastAsia="zh-CN"/>
                    </w:rPr>
                    <w:t>上摆机</w:t>
                  </w:r>
                </w:p>
              </w:tc>
              <w:tc>
                <w:tcPr>
                  <w:tcW w:w="61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Cs w:val="21"/>
                    </w:rPr>
                  </w:pPr>
                  <w:r>
                    <w:rPr>
                      <w:rFonts w:hint="eastAsia" w:ascii="Times New Roman" w:hAnsi="Times New Roman" w:eastAsia="宋体" w:cs="Times New Roman"/>
                      <w:color w:val="auto"/>
                      <w:sz w:val="21"/>
                      <w:szCs w:val="21"/>
                      <w:lang w:val="en-US" w:eastAsia="zh-CN"/>
                    </w:rPr>
                    <w:t>上摆机</w:t>
                  </w:r>
                </w:p>
              </w:tc>
              <w:tc>
                <w:tcPr>
                  <w:tcW w:w="687" w:type="pct"/>
                  <w:vAlign w:val="center"/>
                </w:tcPr>
                <w:p>
                  <w:pPr>
                    <w:widowControl/>
                    <w:adjustRightInd w:val="0"/>
                    <w:snapToGrid w:val="0"/>
                    <w:jc w:val="center"/>
                    <w:textAlignment w:val="bottom"/>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频发</w:t>
                  </w:r>
                </w:p>
              </w:tc>
              <w:tc>
                <w:tcPr>
                  <w:tcW w:w="493" w:type="pct"/>
                  <w:vAlign w:val="center"/>
                </w:tcPr>
                <w:p>
                  <w:pPr>
                    <w:widowControl/>
                    <w:adjustRightInd w:val="0"/>
                    <w:snapToGrid w:val="0"/>
                    <w:jc w:val="center"/>
                    <w:textAlignment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类比法</w:t>
                  </w:r>
                </w:p>
              </w:tc>
              <w:tc>
                <w:tcPr>
                  <w:tcW w:w="509" w:type="pc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75</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85</w:t>
                  </w:r>
                </w:p>
              </w:tc>
              <w:tc>
                <w:tcPr>
                  <w:tcW w:w="423" w:type="pct"/>
                  <w:vMerge w:val="restart"/>
                  <w:vAlign w:val="center"/>
                </w:tcPr>
                <w:p>
                  <w:pPr>
                    <w:adjustRightInd w:val="0"/>
                    <w:snapToGrid w:val="0"/>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厂房隔声、减振、消声等综合降噪措施</w:t>
                  </w:r>
                </w:p>
              </w:tc>
              <w:tc>
                <w:tcPr>
                  <w:tcW w:w="594" w:type="pct"/>
                  <w:vAlign w:val="center"/>
                </w:tcPr>
                <w:p>
                  <w:pPr>
                    <w:widowControl/>
                    <w:adjustRightInd w:val="0"/>
                    <w:snapToGrid w:val="0"/>
                    <w:jc w:val="center"/>
                    <w:textAlignment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20</w:t>
                  </w:r>
                </w:p>
              </w:tc>
              <w:tc>
                <w:tcPr>
                  <w:tcW w:w="524" w:type="pct"/>
                  <w:vAlign w:val="center"/>
                </w:tcPr>
                <w:p>
                  <w:pPr>
                    <w:adjustRightInd w:val="0"/>
                    <w:snapToGrid w:val="0"/>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类比法</w:t>
                  </w:r>
                </w:p>
              </w:tc>
              <w:tc>
                <w:tcPr>
                  <w:tcW w:w="542" w:type="pct"/>
                  <w:vAlign w:val="center"/>
                </w:tcPr>
                <w:p>
                  <w:pPr>
                    <w:adjustRightInd w:val="0"/>
                    <w:snapToGrid w:val="0"/>
                    <w:jc w:val="center"/>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szCs w:val="21"/>
                      <w:lang w:val="en-US" w:eastAsia="zh-CN"/>
                    </w:rPr>
                    <w:t>55</w:t>
                  </w:r>
                  <w:r>
                    <w:rPr>
                      <w:rFonts w:ascii="Times New Roman" w:hAnsi="Times New Roman" w:eastAsia="宋体" w:cs="Times New Roman"/>
                      <w:color w:val="auto"/>
                      <w:kern w:val="0"/>
                      <w:szCs w:val="21"/>
                    </w:rPr>
                    <w:t>~</w:t>
                  </w:r>
                  <w:r>
                    <w:rPr>
                      <w:rFonts w:hint="eastAsia" w:ascii="Times New Roman" w:hAnsi="Times New Roman" w:eastAsia="宋体" w:cs="Times New Roman"/>
                      <w:color w:val="auto"/>
                      <w:kern w:val="0"/>
                      <w:szCs w:val="21"/>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0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Cs w:val="21"/>
                    </w:rPr>
                  </w:pPr>
                  <w:r>
                    <w:rPr>
                      <w:rFonts w:hint="eastAsia" w:ascii="Times New Roman" w:hAnsi="Times New Roman" w:eastAsia="宋体" w:cs="Times New Roman"/>
                      <w:color w:val="auto"/>
                      <w:sz w:val="21"/>
                      <w:szCs w:val="21"/>
                      <w:lang w:val="en-US" w:eastAsia="zh-CN"/>
                    </w:rPr>
                    <w:t>下摆机</w:t>
                  </w:r>
                </w:p>
              </w:tc>
              <w:tc>
                <w:tcPr>
                  <w:tcW w:w="61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Cs w:val="21"/>
                    </w:rPr>
                  </w:pPr>
                  <w:r>
                    <w:rPr>
                      <w:rFonts w:hint="eastAsia" w:ascii="Times New Roman" w:hAnsi="Times New Roman" w:eastAsia="宋体" w:cs="Times New Roman"/>
                      <w:color w:val="auto"/>
                      <w:sz w:val="21"/>
                      <w:szCs w:val="21"/>
                      <w:lang w:val="en-US" w:eastAsia="zh-CN"/>
                    </w:rPr>
                    <w:t>下摆机</w:t>
                  </w:r>
                </w:p>
              </w:tc>
              <w:tc>
                <w:tcPr>
                  <w:tcW w:w="687" w:type="pct"/>
                  <w:vAlign w:val="center"/>
                </w:tcPr>
                <w:p>
                  <w:pPr>
                    <w:widowControl/>
                    <w:adjustRightInd w:val="0"/>
                    <w:snapToGrid w:val="0"/>
                    <w:jc w:val="center"/>
                    <w:textAlignment w:val="bottom"/>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频发</w:t>
                  </w:r>
                </w:p>
              </w:tc>
              <w:tc>
                <w:tcPr>
                  <w:tcW w:w="493" w:type="pct"/>
                  <w:vAlign w:val="center"/>
                </w:tcPr>
                <w:p>
                  <w:pPr>
                    <w:widowControl/>
                    <w:adjustRightInd w:val="0"/>
                    <w:snapToGrid w:val="0"/>
                    <w:jc w:val="center"/>
                    <w:textAlignment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类比法</w:t>
                  </w:r>
                </w:p>
              </w:tc>
              <w:tc>
                <w:tcPr>
                  <w:tcW w:w="509" w:type="pc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75</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85</w:t>
                  </w:r>
                </w:p>
              </w:tc>
              <w:tc>
                <w:tcPr>
                  <w:tcW w:w="423" w:type="pct"/>
                  <w:vMerge w:val="continue"/>
                  <w:vAlign w:val="center"/>
                </w:tcPr>
                <w:p>
                  <w:pPr>
                    <w:adjustRightInd w:val="0"/>
                    <w:snapToGrid w:val="0"/>
                    <w:jc w:val="center"/>
                    <w:rPr>
                      <w:rFonts w:ascii="Times New Roman" w:hAnsi="Times New Roman" w:eastAsia="宋体" w:cs="Times New Roman"/>
                      <w:color w:val="auto"/>
                      <w:kern w:val="0"/>
                      <w:szCs w:val="21"/>
                    </w:rPr>
                  </w:pPr>
                </w:p>
              </w:tc>
              <w:tc>
                <w:tcPr>
                  <w:tcW w:w="594" w:type="pct"/>
                  <w:vAlign w:val="center"/>
                </w:tcPr>
                <w:p>
                  <w:pPr>
                    <w:widowControl/>
                    <w:adjustRightInd w:val="0"/>
                    <w:snapToGrid w:val="0"/>
                    <w:jc w:val="center"/>
                    <w:textAlignment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20</w:t>
                  </w:r>
                </w:p>
              </w:tc>
              <w:tc>
                <w:tcPr>
                  <w:tcW w:w="524" w:type="pct"/>
                  <w:vAlign w:val="center"/>
                </w:tcPr>
                <w:p>
                  <w:pPr>
                    <w:adjustRightInd w:val="0"/>
                    <w:snapToGrid w:val="0"/>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类比法</w:t>
                  </w:r>
                </w:p>
              </w:tc>
              <w:tc>
                <w:tcPr>
                  <w:tcW w:w="542" w:type="pct"/>
                  <w:vAlign w:val="center"/>
                </w:tcPr>
                <w:p>
                  <w:pPr>
                    <w:adjustRightInd w:val="0"/>
                    <w:snapToGrid w:val="0"/>
                    <w:jc w:val="center"/>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szCs w:val="21"/>
                      <w:lang w:val="en-US" w:eastAsia="zh-CN"/>
                    </w:rPr>
                    <w:t>55</w:t>
                  </w:r>
                  <w:r>
                    <w:rPr>
                      <w:rFonts w:ascii="Times New Roman" w:hAnsi="Times New Roman" w:eastAsia="宋体" w:cs="Times New Roman"/>
                      <w:color w:val="auto"/>
                      <w:kern w:val="0"/>
                      <w:szCs w:val="21"/>
                    </w:rPr>
                    <w:t>~</w:t>
                  </w:r>
                  <w:r>
                    <w:rPr>
                      <w:rFonts w:hint="eastAsia" w:ascii="Times New Roman" w:hAnsi="Times New Roman" w:eastAsia="宋体" w:cs="Times New Roman"/>
                      <w:color w:val="auto"/>
                      <w:kern w:val="0"/>
                      <w:szCs w:val="21"/>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0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bCs/>
                      <w:color w:val="auto"/>
                      <w:szCs w:val="21"/>
                    </w:rPr>
                  </w:pPr>
                  <w:r>
                    <w:rPr>
                      <w:rFonts w:hint="eastAsia" w:ascii="Times New Roman" w:hAnsi="Times New Roman" w:cs="Times New Roman"/>
                      <w:color w:val="auto"/>
                      <w:lang w:val="en-US" w:eastAsia="zh-CN"/>
                    </w:rPr>
                    <w:t>磨边机</w:t>
                  </w:r>
                </w:p>
              </w:tc>
              <w:tc>
                <w:tcPr>
                  <w:tcW w:w="61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bCs/>
                      <w:color w:val="auto"/>
                      <w:szCs w:val="21"/>
                    </w:rPr>
                  </w:pPr>
                  <w:r>
                    <w:rPr>
                      <w:rFonts w:hint="eastAsia" w:ascii="Times New Roman" w:hAnsi="Times New Roman" w:cs="Times New Roman"/>
                      <w:color w:val="auto"/>
                      <w:lang w:val="en-US" w:eastAsia="zh-CN"/>
                    </w:rPr>
                    <w:t>磨边机</w:t>
                  </w:r>
                </w:p>
              </w:tc>
              <w:tc>
                <w:tcPr>
                  <w:tcW w:w="687"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频发</w:t>
                  </w:r>
                </w:p>
              </w:tc>
              <w:tc>
                <w:tcPr>
                  <w:tcW w:w="493"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类比法</w:t>
                  </w:r>
                </w:p>
              </w:tc>
              <w:tc>
                <w:tcPr>
                  <w:tcW w:w="509" w:type="pct"/>
                  <w:vAlign w:val="center"/>
                </w:tcPr>
                <w:p>
                  <w:pPr>
                    <w:jc w:val="center"/>
                    <w:rPr>
                      <w:rFonts w:hint="default" w:ascii="Times New Roman" w:hAnsi="Times New Roman" w:eastAsia="宋体" w:cs="Times New Roman"/>
                      <w:color w:val="auto"/>
                      <w:szCs w:val="21"/>
                      <w:lang w:val="en-US"/>
                    </w:rPr>
                  </w:pPr>
                  <w:r>
                    <w:rPr>
                      <w:rFonts w:hint="eastAsia" w:ascii="Times New Roman" w:hAnsi="Times New Roman" w:eastAsia="宋体" w:cs="Times New Roman"/>
                      <w:color w:val="auto"/>
                      <w:szCs w:val="21"/>
                      <w:lang w:val="en-US" w:eastAsia="zh-CN"/>
                    </w:rPr>
                    <w:t>75</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85</w:t>
                  </w:r>
                </w:p>
              </w:tc>
              <w:tc>
                <w:tcPr>
                  <w:tcW w:w="423" w:type="pct"/>
                  <w:vMerge w:val="continue"/>
                  <w:vAlign w:val="center"/>
                </w:tcPr>
                <w:p>
                  <w:pPr>
                    <w:adjustRightInd w:val="0"/>
                    <w:snapToGrid w:val="0"/>
                    <w:jc w:val="center"/>
                    <w:rPr>
                      <w:rFonts w:ascii="Times New Roman" w:hAnsi="Times New Roman" w:eastAsia="宋体" w:cs="Times New Roman"/>
                      <w:color w:val="auto"/>
                      <w:kern w:val="0"/>
                      <w:szCs w:val="21"/>
                    </w:rPr>
                  </w:pPr>
                </w:p>
              </w:tc>
              <w:tc>
                <w:tcPr>
                  <w:tcW w:w="594"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20</w:t>
                  </w:r>
                </w:p>
              </w:tc>
              <w:tc>
                <w:tcPr>
                  <w:tcW w:w="524"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类比法</w:t>
                  </w:r>
                </w:p>
              </w:tc>
              <w:tc>
                <w:tcPr>
                  <w:tcW w:w="542" w:type="pct"/>
                  <w:vAlign w:val="center"/>
                </w:tcPr>
                <w:p>
                  <w:pPr>
                    <w:adjustRightInd w:val="0"/>
                    <w:snapToGrid w:val="0"/>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55</w:t>
                  </w:r>
                  <w:r>
                    <w:rPr>
                      <w:rFonts w:ascii="Times New Roman" w:hAnsi="Times New Roman" w:eastAsia="宋体" w:cs="Times New Roman"/>
                      <w:color w:val="auto"/>
                      <w:kern w:val="0"/>
                      <w:szCs w:val="21"/>
                    </w:rPr>
                    <w:t>~</w:t>
                  </w:r>
                  <w:r>
                    <w:rPr>
                      <w:rFonts w:hint="eastAsia" w:ascii="Times New Roman" w:hAnsi="Times New Roman" w:eastAsia="宋体" w:cs="Times New Roman"/>
                      <w:color w:val="auto"/>
                      <w:kern w:val="0"/>
                      <w:szCs w:val="21"/>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0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bCs/>
                      <w:color w:val="auto"/>
                      <w:szCs w:val="21"/>
                    </w:rPr>
                  </w:pPr>
                  <w:r>
                    <w:rPr>
                      <w:rFonts w:hint="eastAsia" w:ascii="Times New Roman" w:hAnsi="Times New Roman" w:eastAsia="宋体" w:cs="Times New Roman"/>
                      <w:color w:val="auto"/>
                      <w:szCs w:val="21"/>
                      <w:lang w:eastAsia="zh-CN"/>
                    </w:rPr>
                    <w:t>超声波清洗机</w:t>
                  </w:r>
                </w:p>
              </w:tc>
              <w:tc>
                <w:tcPr>
                  <w:tcW w:w="61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bCs/>
                      <w:color w:val="auto"/>
                      <w:szCs w:val="21"/>
                    </w:rPr>
                  </w:pPr>
                  <w:r>
                    <w:rPr>
                      <w:rFonts w:hint="eastAsia" w:ascii="Times New Roman" w:hAnsi="Times New Roman" w:eastAsia="宋体" w:cs="Times New Roman"/>
                      <w:color w:val="auto"/>
                      <w:szCs w:val="21"/>
                      <w:lang w:eastAsia="zh-CN"/>
                    </w:rPr>
                    <w:t>超声波清洗机</w:t>
                  </w:r>
                </w:p>
              </w:tc>
              <w:tc>
                <w:tcPr>
                  <w:tcW w:w="687"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频发</w:t>
                  </w:r>
                </w:p>
              </w:tc>
              <w:tc>
                <w:tcPr>
                  <w:tcW w:w="493"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类比法</w:t>
                  </w:r>
                </w:p>
              </w:tc>
              <w:tc>
                <w:tcPr>
                  <w:tcW w:w="509" w:type="pc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70</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80</w:t>
                  </w:r>
                </w:p>
              </w:tc>
              <w:tc>
                <w:tcPr>
                  <w:tcW w:w="423" w:type="pct"/>
                  <w:vMerge w:val="continue"/>
                  <w:vAlign w:val="center"/>
                </w:tcPr>
                <w:p>
                  <w:pPr>
                    <w:adjustRightInd w:val="0"/>
                    <w:snapToGrid w:val="0"/>
                    <w:jc w:val="center"/>
                    <w:rPr>
                      <w:rFonts w:ascii="Times New Roman" w:hAnsi="Times New Roman" w:eastAsia="宋体" w:cs="Times New Roman"/>
                      <w:color w:val="auto"/>
                      <w:kern w:val="0"/>
                      <w:szCs w:val="21"/>
                    </w:rPr>
                  </w:pPr>
                </w:p>
              </w:tc>
              <w:tc>
                <w:tcPr>
                  <w:tcW w:w="594"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20</w:t>
                  </w:r>
                </w:p>
              </w:tc>
              <w:tc>
                <w:tcPr>
                  <w:tcW w:w="524"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类比法</w:t>
                  </w:r>
                </w:p>
              </w:tc>
              <w:tc>
                <w:tcPr>
                  <w:tcW w:w="542" w:type="pct"/>
                  <w:vAlign w:val="center"/>
                </w:tcPr>
                <w:p>
                  <w:pPr>
                    <w:adjustRightInd w:val="0"/>
                    <w:snapToGrid w:val="0"/>
                    <w:jc w:val="center"/>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szCs w:val="21"/>
                      <w:lang w:val="en-US" w:eastAsia="zh-CN"/>
                    </w:rPr>
                    <w:t>50</w:t>
                  </w:r>
                  <w:r>
                    <w:rPr>
                      <w:rFonts w:ascii="Times New Roman" w:hAnsi="Times New Roman" w:eastAsia="宋体" w:cs="Times New Roman"/>
                      <w:color w:val="auto"/>
                      <w:kern w:val="0"/>
                      <w:szCs w:val="21"/>
                    </w:rPr>
                    <w:t>~</w:t>
                  </w:r>
                  <w:r>
                    <w:rPr>
                      <w:rFonts w:hint="eastAsia" w:ascii="Times New Roman" w:hAnsi="Times New Roman" w:eastAsia="宋体" w:cs="Times New Roman"/>
                      <w:color w:val="auto"/>
                      <w:kern w:val="0"/>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0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bCs/>
                      <w:color w:val="auto"/>
                      <w:szCs w:val="21"/>
                    </w:rPr>
                  </w:pPr>
                  <w:r>
                    <w:rPr>
                      <w:rFonts w:hint="eastAsia" w:ascii="Times New Roman" w:hAnsi="Times New Roman" w:eastAsia="宋体" w:cs="Times New Roman"/>
                      <w:color w:val="auto"/>
                      <w:sz w:val="21"/>
                      <w:szCs w:val="21"/>
                      <w:lang w:val="en-US" w:eastAsia="zh-CN"/>
                    </w:rPr>
                    <w:t>纯水制备设施</w:t>
                  </w:r>
                </w:p>
              </w:tc>
              <w:tc>
                <w:tcPr>
                  <w:tcW w:w="61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bCs/>
                      <w:color w:val="auto"/>
                      <w:szCs w:val="21"/>
                    </w:rPr>
                  </w:pPr>
                  <w:r>
                    <w:rPr>
                      <w:rFonts w:hint="eastAsia" w:ascii="Times New Roman" w:hAnsi="Times New Roman" w:eastAsia="宋体" w:cs="Times New Roman"/>
                      <w:color w:val="auto"/>
                      <w:sz w:val="21"/>
                      <w:szCs w:val="21"/>
                      <w:lang w:val="en-US" w:eastAsia="zh-CN"/>
                    </w:rPr>
                    <w:t>纯水制备设施</w:t>
                  </w:r>
                </w:p>
              </w:tc>
              <w:tc>
                <w:tcPr>
                  <w:tcW w:w="687"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频发</w:t>
                  </w:r>
                </w:p>
              </w:tc>
              <w:tc>
                <w:tcPr>
                  <w:tcW w:w="493"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类比法</w:t>
                  </w:r>
                </w:p>
              </w:tc>
              <w:tc>
                <w:tcPr>
                  <w:tcW w:w="509" w:type="pc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80</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90</w:t>
                  </w:r>
                </w:p>
              </w:tc>
              <w:tc>
                <w:tcPr>
                  <w:tcW w:w="423" w:type="pct"/>
                  <w:vMerge w:val="continue"/>
                  <w:vAlign w:val="center"/>
                </w:tcPr>
                <w:p>
                  <w:pPr>
                    <w:adjustRightInd w:val="0"/>
                    <w:snapToGrid w:val="0"/>
                    <w:jc w:val="center"/>
                    <w:rPr>
                      <w:rFonts w:ascii="Times New Roman" w:hAnsi="Times New Roman" w:eastAsia="宋体" w:cs="Times New Roman"/>
                      <w:color w:val="auto"/>
                      <w:kern w:val="0"/>
                      <w:szCs w:val="21"/>
                    </w:rPr>
                  </w:pPr>
                </w:p>
              </w:tc>
              <w:tc>
                <w:tcPr>
                  <w:tcW w:w="594"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20</w:t>
                  </w:r>
                </w:p>
              </w:tc>
              <w:tc>
                <w:tcPr>
                  <w:tcW w:w="524"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类比法</w:t>
                  </w:r>
                </w:p>
              </w:tc>
              <w:tc>
                <w:tcPr>
                  <w:tcW w:w="542" w:type="pct"/>
                  <w:vAlign w:val="center"/>
                </w:tcPr>
                <w:p>
                  <w:pPr>
                    <w:adjustRightInd w:val="0"/>
                    <w:snapToGrid w:val="0"/>
                    <w:jc w:val="center"/>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szCs w:val="21"/>
                      <w:lang w:val="en-US" w:eastAsia="zh-CN"/>
                    </w:rPr>
                    <w:t>60</w:t>
                  </w:r>
                  <w:r>
                    <w:rPr>
                      <w:rFonts w:ascii="Times New Roman" w:hAnsi="Times New Roman" w:eastAsia="宋体" w:cs="Times New Roman"/>
                      <w:color w:val="auto"/>
                      <w:kern w:val="0"/>
                      <w:szCs w:val="21"/>
                    </w:rPr>
                    <w:t>~</w:t>
                  </w:r>
                  <w:r>
                    <w:rPr>
                      <w:rFonts w:hint="eastAsia" w:ascii="Times New Roman" w:hAnsi="Times New Roman" w:eastAsia="宋体" w:cs="Times New Roman"/>
                      <w:color w:val="auto"/>
                      <w:kern w:val="0"/>
                      <w:szCs w:val="21"/>
                      <w:lang w:val="en-US" w:eastAsia="zh-CN"/>
                    </w:rPr>
                    <w:t>70</w:t>
                  </w:r>
                </w:p>
              </w:tc>
            </w:tr>
          </w:tbl>
          <w:p>
            <w:pPr>
              <w:spacing w:line="360" w:lineRule="auto"/>
              <w:ind w:firstLine="482" w:firstLineChars="200"/>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3.2、噪声影响及达标分析</w:t>
            </w:r>
          </w:p>
          <w:p>
            <w:pPr>
              <w:autoSpaceDE w:val="0"/>
              <w:autoSpaceDN w:val="0"/>
              <w:adjustRightInd w:val="0"/>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根据《建设项目环境影响评价技术导则 声环境》（HJ2.4-2009）噪声预测模式，结合项目各噪声设备声级及其所处位置，对厂界外的声环境进行预测计算，得到各预测点的昼夜噪声级，厂界噪声预测结果见表4-</w:t>
            </w:r>
            <w:r>
              <w:rPr>
                <w:rFonts w:hint="eastAsia" w:ascii="Times New Roman" w:hAnsi="Times New Roman" w:eastAsia="宋体" w:cs="Times New Roman"/>
                <w:color w:val="auto"/>
                <w:sz w:val="24"/>
                <w:szCs w:val="24"/>
                <w:lang w:val="en-US" w:eastAsia="zh-CN"/>
              </w:rPr>
              <w:t>11</w:t>
            </w:r>
            <w:r>
              <w:rPr>
                <w:rFonts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before="95" w:beforeLines="30"/>
              <w:jc w:val="center"/>
              <w:textAlignment w:val="auto"/>
              <w:rPr>
                <w:rFonts w:ascii="Times New Roman" w:hAnsi="Times New Roman" w:eastAsia="宋体" w:cs="Times New Roman"/>
                <w:b/>
                <w:bCs/>
                <w:color w:val="auto"/>
                <w:kern w:val="0"/>
                <w:szCs w:val="21"/>
              </w:rPr>
            </w:pPr>
            <w:r>
              <w:rPr>
                <w:rFonts w:ascii="Times New Roman" w:hAnsi="Times New Roman" w:eastAsia="宋体" w:cs="Times New Roman"/>
                <w:b/>
                <w:bCs/>
                <w:color w:val="auto"/>
                <w:szCs w:val="21"/>
              </w:rPr>
              <w:t>表4-</w:t>
            </w:r>
            <w:r>
              <w:rPr>
                <w:rFonts w:hint="eastAsia" w:ascii="Times New Roman" w:hAnsi="Times New Roman" w:eastAsia="宋体" w:cs="Times New Roman"/>
                <w:b/>
                <w:bCs/>
                <w:color w:val="auto"/>
                <w:szCs w:val="21"/>
                <w:lang w:val="en-US" w:eastAsia="zh-CN"/>
              </w:rPr>
              <w:t>11</w:t>
            </w:r>
            <w:r>
              <w:rPr>
                <w:rFonts w:ascii="Times New Roman" w:hAnsi="Times New Roman" w:eastAsia="宋体" w:cs="Times New Roman"/>
                <w:b/>
                <w:bCs/>
                <w:color w:val="auto"/>
                <w:szCs w:val="21"/>
              </w:rPr>
              <w:t>项目厂界噪声预测结果汇总一览表（单位：dB）</w:t>
            </w:r>
          </w:p>
          <w:tbl>
            <w:tblPr>
              <w:tblStyle w:val="34"/>
              <w:tblW w:w="499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83"/>
              <w:gridCol w:w="1441"/>
              <w:gridCol w:w="1441"/>
              <w:gridCol w:w="1441"/>
              <w:gridCol w:w="14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05" w:type="pct"/>
                  <w:vAlign w:val="center"/>
                </w:tcPr>
                <w:p>
                  <w:pPr>
                    <w:autoSpaceDE w:val="0"/>
                    <w:autoSpaceDN w:val="0"/>
                    <w:adjustRightInd w:val="0"/>
                    <w:snapToGrid w:val="0"/>
                    <w:jc w:val="center"/>
                    <w:rPr>
                      <w:rFonts w:ascii="Times New Roman" w:hAnsi="Times New Roman" w:eastAsia="宋体" w:cs="Times New Roman"/>
                      <w:b/>
                      <w:bCs/>
                      <w:color w:val="auto"/>
                      <w:szCs w:val="21"/>
                      <w:lang w:val="zh-CN"/>
                    </w:rPr>
                  </w:pPr>
                  <w:r>
                    <w:rPr>
                      <w:rFonts w:ascii="Times New Roman" w:hAnsi="Times New Roman" w:eastAsia="宋体" w:cs="Times New Roman"/>
                      <w:b/>
                      <w:bCs/>
                      <w:color w:val="auto"/>
                      <w:szCs w:val="21"/>
                      <w:lang w:val="zh-CN"/>
                    </w:rPr>
                    <w:t>项目</w:t>
                  </w:r>
                </w:p>
              </w:tc>
              <w:tc>
                <w:tcPr>
                  <w:tcW w:w="873" w:type="pct"/>
                  <w:vAlign w:val="center"/>
                </w:tcPr>
                <w:p>
                  <w:pPr>
                    <w:autoSpaceDE w:val="0"/>
                    <w:autoSpaceDN w:val="0"/>
                    <w:adjustRightInd w:val="0"/>
                    <w:snapToGrid w:val="0"/>
                    <w:jc w:val="center"/>
                    <w:rPr>
                      <w:rFonts w:ascii="Times New Roman" w:hAnsi="Times New Roman" w:eastAsia="宋体" w:cs="Times New Roman"/>
                      <w:b/>
                      <w:bCs/>
                      <w:color w:val="auto"/>
                      <w:szCs w:val="21"/>
                      <w:lang w:val="zh-CN"/>
                    </w:rPr>
                  </w:pPr>
                  <w:r>
                    <w:rPr>
                      <w:rFonts w:ascii="Times New Roman" w:hAnsi="Times New Roman" w:eastAsia="宋体" w:cs="Times New Roman"/>
                      <w:b/>
                      <w:bCs/>
                      <w:color w:val="auto"/>
                      <w:szCs w:val="21"/>
                      <w:lang w:val="zh-CN"/>
                    </w:rPr>
                    <w:t>东厂界</w:t>
                  </w:r>
                </w:p>
              </w:tc>
              <w:tc>
                <w:tcPr>
                  <w:tcW w:w="873" w:type="pct"/>
                  <w:vAlign w:val="center"/>
                </w:tcPr>
                <w:p>
                  <w:pPr>
                    <w:autoSpaceDE w:val="0"/>
                    <w:autoSpaceDN w:val="0"/>
                    <w:adjustRightInd w:val="0"/>
                    <w:snapToGrid w:val="0"/>
                    <w:jc w:val="center"/>
                    <w:rPr>
                      <w:rFonts w:ascii="Times New Roman" w:hAnsi="Times New Roman" w:eastAsia="宋体" w:cs="Times New Roman"/>
                      <w:b/>
                      <w:bCs/>
                      <w:color w:val="auto"/>
                      <w:szCs w:val="21"/>
                      <w:lang w:val="zh-CN"/>
                    </w:rPr>
                  </w:pPr>
                  <w:r>
                    <w:rPr>
                      <w:rFonts w:ascii="Times New Roman" w:hAnsi="Times New Roman" w:eastAsia="宋体" w:cs="Times New Roman"/>
                      <w:b/>
                      <w:bCs/>
                      <w:color w:val="auto"/>
                      <w:szCs w:val="21"/>
                      <w:lang w:val="zh-CN"/>
                    </w:rPr>
                    <w:t>南厂界</w:t>
                  </w:r>
                </w:p>
              </w:tc>
              <w:tc>
                <w:tcPr>
                  <w:tcW w:w="873" w:type="pct"/>
                  <w:vAlign w:val="center"/>
                </w:tcPr>
                <w:p>
                  <w:pPr>
                    <w:autoSpaceDE w:val="0"/>
                    <w:autoSpaceDN w:val="0"/>
                    <w:adjustRightInd w:val="0"/>
                    <w:snapToGrid w:val="0"/>
                    <w:jc w:val="center"/>
                    <w:rPr>
                      <w:rFonts w:ascii="Times New Roman" w:hAnsi="Times New Roman" w:eastAsia="宋体" w:cs="Times New Roman"/>
                      <w:b/>
                      <w:bCs/>
                      <w:color w:val="auto"/>
                      <w:szCs w:val="21"/>
                      <w:lang w:val="zh-CN"/>
                    </w:rPr>
                  </w:pPr>
                  <w:r>
                    <w:rPr>
                      <w:rFonts w:ascii="Times New Roman" w:hAnsi="Times New Roman" w:eastAsia="宋体" w:cs="Times New Roman"/>
                      <w:b/>
                      <w:bCs/>
                      <w:color w:val="auto"/>
                      <w:szCs w:val="21"/>
                      <w:lang w:val="zh-CN"/>
                    </w:rPr>
                    <w:t>西厂界</w:t>
                  </w:r>
                </w:p>
              </w:tc>
              <w:tc>
                <w:tcPr>
                  <w:tcW w:w="873" w:type="pct"/>
                  <w:vAlign w:val="center"/>
                </w:tcPr>
                <w:p>
                  <w:pPr>
                    <w:autoSpaceDE w:val="0"/>
                    <w:autoSpaceDN w:val="0"/>
                    <w:adjustRightInd w:val="0"/>
                    <w:snapToGrid w:val="0"/>
                    <w:jc w:val="center"/>
                    <w:rPr>
                      <w:rFonts w:ascii="Times New Roman" w:hAnsi="Times New Roman" w:eastAsia="宋体" w:cs="Times New Roman"/>
                      <w:b/>
                      <w:bCs/>
                      <w:color w:val="auto"/>
                      <w:szCs w:val="21"/>
                      <w:lang w:val="zh-CN"/>
                    </w:rPr>
                  </w:pPr>
                  <w:r>
                    <w:rPr>
                      <w:rFonts w:ascii="Times New Roman" w:hAnsi="Times New Roman" w:eastAsia="宋体" w:cs="Times New Roman"/>
                      <w:b/>
                      <w:bCs/>
                      <w:color w:val="auto"/>
                      <w:szCs w:val="21"/>
                      <w:lang w:val="zh-CN"/>
                    </w:rPr>
                    <w:t>北厂界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6" w:hRule="atLeast"/>
                <w:jc w:val="center"/>
              </w:trPr>
              <w:tc>
                <w:tcPr>
                  <w:tcW w:w="1505" w:type="pct"/>
                  <w:vAlign w:val="center"/>
                </w:tcPr>
                <w:p>
                  <w:pPr>
                    <w:autoSpaceDE w:val="0"/>
                    <w:autoSpaceDN w:val="0"/>
                    <w:adjustRightInd w:val="0"/>
                    <w:snapToGrid w:val="0"/>
                    <w:jc w:val="center"/>
                    <w:rPr>
                      <w:rFonts w:ascii="Times New Roman" w:hAnsi="Times New Roman" w:eastAsia="宋体" w:cs="Times New Roman"/>
                      <w:color w:val="auto"/>
                      <w:szCs w:val="21"/>
                      <w:lang w:val="zh-CN"/>
                    </w:rPr>
                  </w:pPr>
                  <w:r>
                    <w:rPr>
                      <w:rFonts w:ascii="Times New Roman" w:hAnsi="Times New Roman" w:eastAsia="宋体" w:cs="Times New Roman"/>
                      <w:color w:val="auto"/>
                      <w:szCs w:val="21"/>
                      <w:lang w:val="zh-CN"/>
                    </w:rPr>
                    <w:t>昼间贡献值（dB）</w:t>
                  </w:r>
                </w:p>
              </w:tc>
              <w:tc>
                <w:tcPr>
                  <w:tcW w:w="873" w:type="pct"/>
                  <w:vAlign w:val="center"/>
                </w:tcPr>
                <w:p>
                  <w:pPr>
                    <w:autoSpaceDE w:val="0"/>
                    <w:autoSpaceDN w:val="0"/>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58</w:t>
                  </w:r>
                </w:p>
              </w:tc>
              <w:tc>
                <w:tcPr>
                  <w:tcW w:w="873" w:type="pct"/>
                  <w:vAlign w:val="center"/>
                </w:tcPr>
                <w:p>
                  <w:pPr>
                    <w:autoSpaceDE w:val="0"/>
                    <w:autoSpaceDN w:val="0"/>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60.1</w:t>
                  </w:r>
                </w:p>
              </w:tc>
              <w:tc>
                <w:tcPr>
                  <w:tcW w:w="873" w:type="pct"/>
                  <w:vAlign w:val="center"/>
                </w:tcPr>
                <w:p>
                  <w:pPr>
                    <w:autoSpaceDE w:val="0"/>
                    <w:autoSpaceDN w:val="0"/>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rPr>
                    <w:t>5</w:t>
                  </w:r>
                  <w:r>
                    <w:rPr>
                      <w:rFonts w:hint="eastAsia" w:ascii="Times New Roman" w:hAnsi="Times New Roman" w:eastAsia="宋体" w:cs="Times New Roman"/>
                      <w:color w:val="auto"/>
                      <w:szCs w:val="21"/>
                      <w:lang w:val="en-US" w:eastAsia="zh-CN"/>
                    </w:rPr>
                    <w:t>9.88</w:t>
                  </w:r>
                </w:p>
              </w:tc>
              <w:tc>
                <w:tcPr>
                  <w:tcW w:w="873" w:type="pct"/>
                  <w:vAlign w:val="center"/>
                </w:tcPr>
                <w:p>
                  <w:pPr>
                    <w:autoSpaceDE w:val="0"/>
                    <w:autoSpaceDN w:val="0"/>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rPr>
                    <w:t>60.</w:t>
                  </w:r>
                  <w:r>
                    <w:rPr>
                      <w:rFonts w:hint="eastAsia" w:ascii="Times New Roman" w:hAnsi="Times New Roman" w:eastAsia="宋体" w:cs="Times New Roman"/>
                      <w:color w:val="auto"/>
                      <w:szCs w:val="21"/>
                      <w:lang w:val="en-US" w:eastAsia="zh-CN"/>
                    </w:rPr>
                    <w:t>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 w:hRule="atLeast"/>
                <w:jc w:val="center"/>
              </w:trPr>
              <w:tc>
                <w:tcPr>
                  <w:tcW w:w="1505" w:type="pct"/>
                  <w:vAlign w:val="center"/>
                </w:tcPr>
                <w:p>
                  <w:pPr>
                    <w:autoSpaceDE w:val="0"/>
                    <w:autoSpaceDN w:val="0"/>
                    <w:adjustRightInd w:val="0"/>
                    <w:snapToGrid w:val="0"/>
                    <w:jc w:val="center"/>
                    <w:rPr>
                      <w:rFonts w:ascii="Times New Roman" w:hAnsi="Times New Roman" w:eastAsia="宋体" w:cs="Times New Roman"/>
                      <w:color w:val="auto"/>
                      <w:szCs w:val="21"/>
                      <w:lang w:val="zh-CN"/>
                    </w:rPr>
                  </w:pPr>
                  <w:r>
                    <w:rPr>
                      <w:rFonts w:ascii="Times New Roman" w:hAnsi="Times New Roman" w:eastAsia="宋体" w:cs="Times New Roman"/>
                      <w:color w:val="auto"/>
                      <w:szCs w:val="21"/>
                      <w:lang w:val="zh-CN"/>
                    </w:rPr>
                    <w:t>标准值（dB）</w:t>
                  </w:r>
                </w:p>
              </w:tc>
              <w:tc>
                <w:tcPr>
                  <w:tcW w:w="873" w:type="pct"/>
                  <w:vAlign w:val="center"/>
                </w:tcPr>
                <w:p>
                  <w:pPr>
                    <w:autoSpaceDE w:val="0"/>
                    <w:autoSpaceDN w:val="0"/>
                    <w:adjustRightInd w:val="0"/>
                    <w:snapToGrid w:val="0"/>
                    <w:jc w:val="center"/>
                    <w:rPr>
                      <w:rFonts w:ascii="Times New Roman" w:hAnsi="Times New Roman" w:eastAsia="宋体" w:cs="Times New Roman"/>
                      <w:color w:val="auto"/>
                      <w:szCs w:val="21"/>
                      <w:lang w:val="zh-CN"/>
                    </w:rPr>
                  </w:pPr>
                  <w:r>
                    <w:rPr>
                      <w:rFonts w:ascii="Times New Roman" w:hAnsi="Times New Roman" w:eastAsia="宋体" w:cs="Times New Roman"/>
                      <w:color w:val="auto"/>
                      <w:szCs w:val="21"/>
                      <w:lang w:val="zh-CN"/>
                    </w:rPr>
                    <w:t>65</w:t>
                  </w:r>
                </w:p>
              </w:tc>
              <w:tc>
                <w:tcPr>
                  <w:tcW w:w="873" w:type="pct"/>
                  <w:vAlign w:val="center"/>
                </w:tcPr>
                <w:p>
                  <w:pPr>
                    <w:autoSpaceDE w:val="0"/>
                    <w:autoSpaceDN w:val="0"/>
                    <w:adjustRightInd w:val="0"/>
                    <w:snapToGrid w:val="0"/>
                    <w:jc w:val="center"/>
                    <w:rPr>
                      <w:rFonts w:ascii="Times New Roman" w:hAnsi="Times New Roman" w:eastAsia="宋体" w:cs="Times New Roman"/>
                      <w:color w:val="auto"/>
                      <w:szCs w:val="21"/>
                      <w:lang w:val="zh-CN"/>
                    </w:rPr>
                  </w:pPr>
                  <w:r>
                    <w:rPr>
                      <w:rFonts w:ascii="Times New Roman" w:hAnsi="Times New Roman" w:eastAsia="宋体" w:cs="Times New Roman"/>
                      <w:color w:val="auto"/>
                      <w:szCs w:val="21"/>
                      <w:lang w:val="zh-CN"/>
                    </w:rPr>
                    <w:t>65</w:t>
                  </w:r>
                </w:p>
              </w:tc>
              <w:tc>
                <w:tcPr>
                  <w:tcW w:w="873" w:type="pct"/>
                  <w:vAlign w:val="center"/>
                </w:tcPr>
                <w:p>
                  <w:pPr>
                    <w:autoSpaceDE w:val="0"/>
                    <w:autoSpaceDN w:val="0"/>
                    <w:adjustRightInd w:val="0"/>
                    <w:snapToGrid w:val="0"/>
                    <w:jc w:val="center"/>
                    <w:rPr>
                      <w:rFonts w:ascii="Times New Roman" w:hAnsi="Times New Roman" w:eastAsia="宋体" w:cs="Times New Roman"/>
                      <w:color w:val="auto"/>
                      <w:szCs w:val="21"/>
                      <w:lang w:val="zh-CN"/>
                    </w:rPr>
                  </w:pPr>
                  <w:r>
                    <w:rPr>
                      <w:rFonts w:ascii="Times New Roman" w:hAnsi="Times New Roman" w:eastAsia="宋体" w:cs="Times New Roman"/>
                      <w:color w:val="auto"/>
                      <w:szCs w:val="21"/>
                      <w:lang w:val="zh-CN"/>
                    </w:rPr>
                    <w:t>65</w:t>
                  </w:r>
                </w:p>
              </w:tc>
              <w:tc>
                <w:tcPr>
                  <w:tcW w:w="873" w:type="pct"/>
                  <w:vAlign w:val="center"/>
                </w:tcPr>
                <w:p>
                  <w:pPr>
                    <w:autoSpaceDE w:val="0"/>
                    <w:autoSpaceDN w:val="0"/>
                    <w:adjustRightInd w:val="0"/>
                    <w:snapToGrid w:val="0"/>
                    <w:jc w:val="center"/>
                    <w:rPr>
                      <w:rFonts w:ascii="Times New Roman" w:hAnsi="Times New Roman" w:eastAsia="宋体" w:cs="Times New Roman"/>
                      <w:color w:val="auto"/>
                      <w:szCs w:val="21"/>
                      <w:lang w:val="zh-CN"/>
                    </w:rPr>
                  </w:pPr>
                  <w:r>
                    <w:rPr>
                      <w:rFonts w:ascii="Times New Roman" w:hAnsi="Times New Roman" w:eastAsia="宋体" w:cs="Times New Roman"/>
                      <w:color w:val="auto"/>
                      <w:szCs w:val="21"/>
                      <w:lang w:val="zh-CN"/>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1505" w:type="pct"/>
                  <w:vAlign w:val="center"/>
                </w:tcPr>
                <w:p>
                  <w:pPr>
                    <w:autoSpaceDE w:val="0"/>
                    <w:autoSpaceDN w:val="0"/>
                    <w:adjustRightInd w:val="0"/>
                    <w:snapToGrid w:val="0"/>
                    <w:jc w:val="center"/>
                    <w:rPr>
                      <w:rFonts w:ascii="Times New Roman" w:hAnsi="Times New Roman" w:eastAsia="宋体" w:cs="Times New Roman"/>
                      <w:color w:val="auto"/>
                      <w:szCs w:val="21"/>
                      <w:lang w:val="zh-CN"/>
                    </w:rPr>
                  </w:pPr>
                  <w:r>
                    <w:rPr>
                      <w:rFonts w:ascii="Times New Roman" w:hAnsi="Times New Roman" w:eastAsia="宋体" w:cs="Times New Roman"/>
                      <w:color w:val="auto"/>
                      <w:szCs w:val="21"/>
                      <w:lang w:val="zh-CN"/>
                    </w:rPr>
                    <w:t>达标情况</w:t>
                  </w:r>
                </w:p>
              </w:tc>
              <w:tc>
                <w:tcPr>
                  <w:tcW w:w="873" w:type="pct"/>
                  <w:vAlign w:val="center"/>
                </w:tcPr>
                <w:p>
                  <w:pPr>
                    <w:autoSpaceDE w:val="0"/>
                    <w:autoSpaceDN w:val="0"/>
                    <w:adjustRightInd w:val="0"/>
                    <w:snapToGrid w:val="0"/>
                    <w:jc w:val="center"/>
                    <w:rPr>
                      <w:rFonts w:ascii="Times New Roman" w:hAnsi="Times New Roman" w:eastAsia="宋体" w:cs="Times New Roman"/>
                      <w:color w:val="auto"/>
                      <w:szCs w:val="21"/>
                      <w:lang w:val="zh-CN"/>
                    </w:rPr>
                  </w:pPr>
                  <w:r>
                    <w:rPr>
                      <w:rFonts w:ascii="Times New Roman" w:hAnsi="Times New Roman" w:eastAsia="宋体" w:cs="Times New Roman"/>
                      <w:color w:val="auto"/>
                      <w:szCs w:val="21"/>
                      <w:lang w:val="zh-CN"/>
                    </w:rPr>
                    <w:t>达标</w:t>
                  </w:r>
                </w:p>
              </w:tc>
              <w:tc>
                <w:tcPr>
                  <w:tcW w:w="873" w:type="pct"/>
                  <w:vAlign w:val="center"/>
                </w:tcPr>
                <w:p>
                  <w:pPr>
                    <w:autoSpaceDE w:val="0"/>
                    <w:autoSpaceDN w:val="0"/>
                    <w:adjustRightInd w:val="0"/>
                    <w:snapToGrid w:val="0"/>
                    <w:jc w:val="center"/>
                    <w:rPr>
                      <w:rFonts w:ascii="Times New Roman" w:hAnsi="Times New Roman" w:eastAsia="宋体" w:cs="Times New Roman"/>
                      <w:color w:val="auto"/>
                      <w:szCs w:val="21"/>
                      <w:lang w:val="zh-CN"/>
                    </w:rPr>
                  </w:pPr>
                  <w:r>
                    <w:rPr>
                      <w:rFonts w:ascii="Times New Roman" w:hAnsi="Times New Roman" w:eastAsia="宋体" w:cs="Times New Roman"/>
                      <w:color w:val="auto"/>
                      <w:szCs w:val="21"/>
                      <w:lang w:val="zh-CN"/>
                    </w:rPr>
                    <w:t>达标</w:t>
                  </w:r>
                </w:p>
              </w:tc>
              <w:tc>
                <w:tcPr>
                  <w:tcW w:w="873" w:type="pct"/>
                  <w:vAlign w:val="center"/>
                </w:tcPr>
                <w:p>
                  <w:pPr>
                    <w:autoSpaceDE w:val="0"/>
                    <w:autoSpaceDN w:val="0"/>
                    <w:adjustRightInd w:val="0"/>
                    <w:snapToGrid w:val="0"/>
                    <w:jc w:val="center"/>
                    <w:rPr>
                      <w:rFonts w:ascii="Times New Roman" w:hAnsi="Times New Roman" w:eastAsia="宋体" w:cs="Times New Roman"/>
                      <w:color w:val="auto"/>
                      <w:szCs w:val="21"/>
                      <w:lang w:val="zh-CN"/>
                    </w:rPr>
                  </w:pPr>
                  <w:r>
                    <w:rPr>
                      <w:rFonts w:ascii="Times New Roman" w:hAnsi="Times New Roman" w:eastAsia="宋体" w:cs="Times New Roman"/>
                      <w:color w:val="auto"/>
                      <w:szCs w:val="21"/>
                      <w:lang w:val="zh-CN"/>
                    </w:rPr>
                    <w:t>达标</w:t>
                  </w:r>
                </w:p>
              </w:tc>
              <w:tc>
                <w:tcPr>
                  <w:tcW w:w="873" w:type="pct"/>
                  <w:vAlign w:val="center"/>
                </w:tcPr>
                <w:p>
                  <w:pPr>
                    <w:autoSpaceDE w:val="0"/>
                    <w:autoSpaceDN w:val="0"/>
                    <w:adjustRightInd w:val="0"/>
                    <w:snapToGrid w:val="0"/>
                    <w:jc w:val="center"/>
                    <w:rPr>
                      <w:rFonts w:ascii="Times New Roman" w:hAnsi="Times New Roman" w:eastAsia="宋体" w:cs="Times New Roman"/>
                      <w:color w:val="auto"/>
                      <w:szCs w:val="21"/>
                      <w:lang w:val="zh-CN"/>
                    </w:rPr>
                  </w:pPr>
                  <w:r>
                    <w:rPr>
                      <w:rFonts w:ascii="Times New Roman" w:hAnsi="Times New Roman" w:eastAsia="宋体" w:cs="Times New Roman"/>
                      <w:color w:val="auto"/>
                      <w:szCs w:val="21"/>
                      <w:lang w:val="zh-CN"/>
                    </w:rPr>
                    <w:t>达标</w:t>
                  </w:r>
                </w:p>
              </w:tc>
            </w:tr>
          </w:tbl>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由表4-</w:t>
            </w:r>
            <w:r>
              <w:rPr>
                <w:rFonts w:hint="eastAsia" w:ascii="Times New Roman" w:hAnsi="Times New Roman" w:eastAsia="宋体" w:cs="Times New Roman"/>
                <w:color w:val="auto"/>
                <w:sz w:val="24"/>
                <w:szCs w:val="24"/>
                <w:lang w:val="en-US" w:eastAsia="zh-CN"/>
              </w:rPr>
              <w:t>11</w:t>
            </w:r>
            <w:r>
              <w:rPr>
                <w:rFonts w:ascii="Times New Roman" w:hAnsi="Times New Roman" w:eastAsia="宋体" w:cs="Times New Roman"/>
                <w:color w:val="auto"/>
                <w:sz w:val="24"/>
                <w:szCs w:val="24"/>
              </w:rPr>
              <w:t>预测结果可以看出，项目采取隔声减振等措施后，厂界东、南、西、北侧厂界昼、夜间噪声贡献值均能满足《工业企业厂界环境噪声排放标准》（GB12318-2008）3类区标准限值要求。项目周围50米范围内无环境敏感目标，对周围声环境影响较小。</w:t>
            </w:r>
          </w:p>
          <w:p>
            <w:pPr>
              <w:spacing w:line="360" w:lineRule="auto"/>
              <w:ind w:firstLine="480"/>
              <w:rPr>
                <w:rFonts w:ascii="Times New Roman" w:hAnsi="Times New Roman" w:eastAsia="宋体" w:cs="Times New Roman"/>
                <w:color w:val="auto"/>
                <w:sz w:val="24"/>
                <w:szCs w:val="24"/>
              </w:rPr>
            </w:pPr>
            <w:r>
              <w:rPr>
                <w:rFonts w:ascii="Times New Roman" w:hAnsi="Times New Roman" w:eastAsia="宋体" w:cs="Times New Roman"/>
                <w:b/>
                <w:bCs/>
                <w:color w:val="auto"/>
                <w:sz w:val="24"/>
                <w:szCs w:val="24"/>
              </w:rPr>
              <w:t>3.3、噪声防治措施</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为进一步减小噪声对周边环境的影响，本报告对建设单位提出噪声污染防治措施。</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①在厂房内部合理布置相关的生产设备。</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②在设计和设备采购阶段，选用先进的低噪设备；在设备安装阶段，可采用中等硬度橡胶等容许应力较高的隔振材料与减振沟相结合的方法进行减振，可降低噪声源强，并延长其使用寿命，确保生产的连续性。</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③企业需加强设备的维护，确保设备处于良好的运转状态，杜绝因设备不正常运转时产生的高噪声现象。</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④项目废气处理风机设置于厂区西侧，风机外安装隔声罩、加装减振垫、配置消声器等。</w:t>
            </w:r>
          </w:p>
          <w:p>
            <w:pPr>
              <w:spacing w:line="360" w:lineRule="auto"/>
              <w:ind w:firstLine="482" w:firstLineChars="200"/>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3.4、噪声监测计划</w:t>
            </w:r>
          </w:p>
          <w:p>
            <w:pPr>
              <w:adjustRightInd w:val="0"/>
              <w:snapToGrid w:val="0"/>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根据</w:t>
            </w:r>
            <w:r>
              <w:rPr>
                <w:rFonts w:hint="eastAsia" w:ascii="Times New Roman" w:hAnsi="Times New Roman" w:eastAsia="宋体" w:cs="Times New Roman"/>
                <w:color w:val="auto"/>
                <w:sz w:val="24"/>
                <w:szCs w:val="24"/>
              </w:rPr>
              <w:t>《排污单位自行监测技术指南》（HJ819-2017），监测要求见下表</w:t>
            </w:r>
            <w:r>
              <w:rPr>
                <w:rFonts w:hint="eastAsia" w:ascii="Times New Roman" w:hAnsi="Times New Roman" w:eastAsia="宋体" w:cs="Times New Roman"/>
                <w:color w:val="auto"/>
                <w:sz w:val="24"/>
                <w:szCs w:val="24"/>
                <w:lang w:eastAsia="zh-CN"/>
              </w:rPr>
              <w:t>，</w:t>
            </w:r>
            <w:r>
              <w:rPr>
                <w:rFonts w:ascii="Times New Roman" w:hAnsi="Times New Roman" w:eastAsia="宋体" w:cs="Times New Roman"/>
                <w:color w:val="auto"/>
                <w:sz w:val="24"/>
                <w:szCs w:val="24"/>
              </w:rPr>
              <w:t>本项目噪声监测计划见表4-1</w:t>
            </w:r>
            <w:r>
              <w:rPr>
                <w:rFonts w:hint="eastAsia" w:ascii="Times New Roman" w:hAnsi="Times New Roman" w:eastAsia="宋体" w:cs="Times New Roman"/>
                <w:color w:val="auto"/>
                <w:sz w:val="24"/>
                <w:szCs w:val="24"/>
                <w:lang w:val="en-US" w:eastAsia="zh-CN"/>
              </w:rPr>
              <w:t>2</w:t>
            </w:r>
            <w:r>
              <w:rPr>
                <w:rFonts w:ascii="Times New Roman" w:hAnsi="Times New Roman" w:eastAsia="宋体" w:cs="Times New Roman"/>
                <w:color w:val="auto"/>
                <w:sz w:val="24"/>
                <w:szCs w:val="24"/>
              </w:rPr>
              <w:t>。</w:t>
            </w:r>
          </w:p>
          <w:p>
            <w:pPr>
              <w:adjustRightInd w:val="0"/>
              <w:snapToGrid w:val="0"/>
              <w:jc w:val="center"/>
              <w:rPr>
                <w:rFonts w:ascii="Times New Roman" w:hAnsi="Times New Roman" w:eastAsia="宋体" w:cs="Times New Roman"/>
                <w:b/>
                <w:bCs/>
                <w:color w:val="auto"/>
              </w:rPr>
            </w:pPr>
            <w:r>
              <w:rPr>
                <w:rFonts w:ascii="Times New Roman" w:hAnsi="Times New Roman" w:eastAsia="宋体" w:cs="Times New Roman"/>
                <w:b/>
                <w:bCs/>
                <w:color w:val="auto"/>
              </w:rPr>
              <w:t>表4-1</w:t>
            </w:r>
            <w:r>
              <w:rPr>
                <w:rFonts w:hint="eastAsia" w:ascii="Times New Roman" w:hAnsi="Times New Roman" w:eastAsia="宋体" w:cs="Times New Roman"/>
                <w:b/>
                <w:bCs/>
                <w:color w:val="auto"/>
                <w:lang w:val="en-US" w:eastAsia="zh-CN"/>
              </w:rPr>
              <w:t>2</w:t>
            </w:r>
            <w:r>
              <w:rPr>
                <w:rFonts w:ascii="Times New Roman" w:hAnsi="Times New Roman" w:eastAsia="宋体" w:cs="Times New Roman"/>
                <w:b/>
                <w:bCs/>
                <w:color w:val="auto"/>
              </w:rPr>
              <w:t xml:space="preserve"> 噪声监测计划</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0"/>
              <w:gridCol w:w="4307"/>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87" w:type="pct"/>
                  <w:tcMar>
                    <w:left w:w="0" w:type="dxa"/>
                    <w:right w:w="0" w:type="dxa"/>
                  </w:tcMar>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监测点</w:t>
                  </w:r>
                </w:p>
              </w:tc>
              <w:tc>
                <w:tcPr>
                  <w:tcW w:w="2608" w:type="pct"/>
                  <w:tcMar>
                    <w:left w:w="0" w:type="dxa"/>
                    <w:right w:w="0" w:type="dxa"/>
                  </w:tcMar>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监测频率</w:t>
                  </w:r>
                </w:p>
              </w:tc>
              <w:tc>
                <w:tcPr>
                  <w:tcW w:w="1403" w:type="pct"/>
                  <w:tcMar>
                    <w:left w:w="0" w:type="dxa"/>
                    <w:right w:w="0" w:type="dxa"/>
                  </w:tcMar>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监测项目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7" w:type="pct"/>
                  <w:tcMar>
                    <w:left w:w="0" w:type="dxa"/>
                    <w:right w:w="0" w:type="dxa"/>
                  </w:tcMar>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各侧厂界</w:t>
                  </w:r>
                </w:p>
              </w:tc>
              <w:tc>
                <w:tcPr>
                  <w:tcW w:w="2608" w:type="pct"/>
                  <w:tcMar>
                    <w:left w:w="0" w:type="dxa"/>
                    <w:right w:w="0" w:type="dxa"/>
                  </w:tcMar>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1次/季度，每次监测1天</w:t>
                  </w:r>
                </w:p>
              </w:tc>
              <w:tc>
                <w:tcPr>
                  <w:tcW w:w="1403" w:type="pct"/>
                  <w:tcMar>
                    <w:left w:w="0" w:type="dxa"/>
                    <w:right w:w="0" w:type="dxa"/>
                  </w:tcMar>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等效连续A声级</w:t>
                  </w:r>
                </w:p>
              </w:tc>
            </w:tr>
          </w:tbl>
          <w:p>
            <w:pPr>
              <w:spacing w:line="360" w:lineRule="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4、固废</w:t>
            </w:r>
          </w:p>
          <w:p>
            <w:pPr>
              <w:spacing w:line="360" w:lineRule="auto"/>
              <w:ind w:firstLine="480"/>
              <w:rPr>
                <w:rFonts w:ascii="Times New Roman" w:hAnsi="Times New Roman" w:eastAsia="宋体" w:cs="Times New Roman"/>
                <w:b/>
                <w:bCs/>
                <w:color w:val="auto"/>
              </w:rPr>
            </w:pPr>
            <w:r>
              <w:rPr>
                <w:rFonts w:ascii="Times New Roman" w:hAnsi="Times New Roman" w:eastAsia="宋体" w:cs="Times New Roman"/>
                <w:color w:val="auto"/>
                <w:sz w:val="24"/>
                <w:szCs w:val="24"/>
              </w:rPr>
              <w:t>本项目固体废物主要为</w:t>
            </w:r>
            <w:r>
              <w:rPr>
                <w:rFonts w:hint="eastAsia" w:ascii="Times New Roman" w:hAnsi="Times New Roman" w:eastAsia="宋体" w:cs="Times New Roman"/>
                <w:color w:val="auto"/>
                <w:sz w:val="24"/>
                <w:szCs w:val="24"/>
                <w:lang w:eastAsia="zh-CN"/>
              </w:rPr>
              <w:t>沉淀渣</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不合格品</w:t>
            </w:r>
            <w:r>
              <w:rPr>
                <w:rFonts w:hint="eastAsia" w:ascii="Times New Roman" w:hAnsi="Times New Roman" w:eastAsia="宋体" w:cs="Times New Roman"/>
                <w:color w:val="auto"/>
                <w:sz w:val="24"/>
                <w:szCs w:val="24"/>
              </w:rPr>
              <w:t>、废</w:t>
            </w:r>
            <w:r>
              <w:rPr>
                <w:rFonts w:hint="eastAsia" w:ascii="Times New Roman" w:hAnsi="Times New Roman" w:eastAsia="宋体" w:cs="Times New Roman"/>
                <w:color w:val="auto"/>
                <w:sz w:val="24"/>
                <w:szCs w:val="24"/>
                <w:lang w:eastAsia="zh-CN"/>
              </w:rPr>
              <w:t>切削液</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废磨削油、废离子交换膜、废机油</w:t>
            </w:r>
            <w:r>
              <w:rPr>
                <w:rFonts w:hint="eastAsia" w:ascii="Times New Roman" w:hAnsi="Times New Roman" w:eastAsia="宋体" w:cs="Times New Roman"/>
                <w:color w:val="auto"/>
                <w:sz w:val="24"/>
                <w:szCs w:val="24"/>
              </w:rPr>
              <w:t>和职工生活垃圾</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其污染源源强核算结果及相关参数见表4-1</w:t>
            </w:r>
            <w:r>
              <w:rPr>
                <w:rFonts w:hint="eastAsia" w:ascii="Times New Roman" w:hAnsi="Times New Roman" w:eastAsia="宋体" w:cs="Times New Roman"/>
                <w:color w:val="auto"/>
                <w:sz w:val="24"/>
                <w:szCs w:val="24"/>
                <w:lang w:val="en-US" w:eastAsia="zh-CN"/>
              </w:rPr>
              <w:t>3</w:t>
            </w:r>
            <w:r>
              <w:rPr>
                <w:rFonts w:hint="eastAsia" w:ascii="Times New Roman" w:hAnsi="Times New Roman" w:eastAsia="宋体" w:cs="Times New Roman"/>
                <w:color w:val="auto"/>
                <w:sz w:val="24"/>
                <w:szCs w:val="24"/>
              </w:rPr>
              <w:t>和表4-1</w:t>
            </w:r>
            <w:r>
              <w:rPr>
                <w:rFonts w:hint="eastAsia" w:ascii="Times New Roman" w:hAnsi="Times New Roman" w:eastAsia="宋体" w:cs="Times New Roman"/>
                <w:color w:val="auto"/>
                <w:sz w:val="24"/>
                <w:szCs w:val="24"/>
                <w:lang w:val="en-US" w:eastAsia="zh-CN"/>
              </w:rPr>
              <w:t>4</w:t>
            </w:r>
            <w:r>
              <w:rPr>
                <w:rFonts w:hint="eastAsia" w:ascii="Times New Roman" w:hAnsi="Times New Roman" w:eastAsia="宋体" w:cs="Times New Roman"/>
                <w:color w:val="auto"/>
                <w:sz w:val="24"/>
                <w:szCs w:val="24"/>
              </w:rPr>
              <w:t>。</w:t>
            </w:r>
          </w:p>
          <w:p>
            <w:pPr>
              <w:adjustRightInd w:val="0"/>
              <w:snapToGrid w:val="0"/>
              <w:jc w:val="center"/>
              <w:rPr>
                <w:rFonts w:ascii="Times New Roman" w:hAnsi="Times New Roman" w:eastAsia="宋体" w:cs="Times New Roman"/>
                <w:b/>
                <w:bCs/>
                <w:color w:val="auto"/>
              </w:rPr>
            </w:pPr>
            <w:r>
              <w:rPr>
                <w:rFonts w:ascii="Times New Roman" w:hAnsi="Times New Roman" w:eastAsia="宋体" w:cs="Times New Roman"/>
                <w:b/>
                <w:bCs/>
                <w:color w:val="auto"/>
              </w:rPr>
              <w:t>表4-1</w:t>
            </w:r>
            <w:r>
              <w:rPr>
                <w:rFonts w:hint="eastAsia" w:ascii="Times New Roman" w:hAnsi="Times New Roman" w:eastAsia="宋体" w:cs="Times New Roman"/>
                <w:b/>
                <w:bCs/>
                <w:color w:val="auto"/>
                <w:lang w:val="en-US" w:eastAsia="zh-CN"/>
              </w:rPr>
              <w:t>3</w:t>
            </w:r>
            <w:r>
              <w:rPr>
                <w:rFonts w:ascii="Times New Roman" w:hAnsi="Times New Roman" w:eastAsia="宋体" w:cs="Times New Roman"/>
                <w:b/>
                <w:bCs/>
                <w:color w:val="auto"/>
              </w:rPr>
              <w:t xml:space="preserve"> 本项目固体废物污染源源强核算结果及相关参数一览表</w:t>
            </w:r>
          </w:p>
          <w:tbl>
            <w:tblPr>
              <w:tblStyle w:val="34"/>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7"/>
              <w:gridCol w:w="872"/>
              <w:gridCol w:w="609"/>
              <w:gridCol w:w="617"/>
              <w:gridCol w:w="738"/>
              <w:gridCol w:w="494"/>
              <w:gridCol w:w="738"/>
              <w:gridCol w:w="1147"/>
              <w:gridCol w:w="1147"/>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47" w:type="pct"/>
                  <w:vMerge w:val="restart"/>
                  <w:vAlign w:val="center"/>
                </w:tcPr>
                <w:p>
                  <w:pPr>
                    <w:adjustRightInd w:val="0"/>
                    <w:snapToGrid w:val="0"/>
                    <w:jc w:val="center"/>
                    <w:rPr>
                      <w:rFonts w:ascii="Times New Roman" w:hAnsi="Times New Roman" w:eastAsia="宋体" w:cs="Times New Roman"/>
                      <w:b/>
                      <w:bCs/>
                      <w:color w:val="auto"/>
                      <w:szCs w:val="21"/>
                    </w:rPr>
                  </w:pPr>
                  <w:bookmarkStart w:id="31" w:name="_Toc68096696"/>
                  <w:r>
                    <w:rPr>
                      <w:rFonts w:ascii="Times New Roman" w:hAnsi="Times New Roman" w:eastAsia="宋体" w:cs="Times New Roman"/>
                      <w:b/>
                      <w:bCs/>
                      <w:color w:val="auto"/>
                      <w:szCs w:val="21"/>
                    </w:rPr>
                    <w:t>产生环节</w:t>
                  </w:r>
                  <w:bookmarkEnd w:id="31"/>
                </w:p>
              </w:tc>
              <w:tc>
                <w:tcPr>
                  <w:tcW w:w="528" w:type="pct"/>
                  <w:vMerge w:val="restart"/>
                  <w:vAlign w:val="center"/>
                </w:tcPr>
                <w:p>
                  <w:pPr>
                    <w:adjustRightInd w:val="0"/>
                    <w:snapToGrid w:val="0"/>
                    <w:jc w:val="center"/>
                    <w:rPr>
                      <w:rFonts w:ascii="Times New Roman" w:hAnsi="Times New Roman" w:eastAsia="宋体" w:cs="Times New Roman"/>
                      <w:b/>
                      <w:bCs/>
                      <w:color w:val="auto"/>
                      <w:szCs w:val="21"/>
                    </w:rPr>
                  </w:pPr>
                  <w:bookmarkStart w:id="32" w:name="_Toc68096698"/>
                  <w:r>
                    <w:rPr>
                      <w:rFonts w:ascii="Times New Roman" w:hAnsi="Times New Roman" w:eastAsia="宋体" w:cs="Times New Roman"/>
                      <w:b/>
                      <w:bCs/>
                      <w:color w:val="auto"/>
                      <w:szCs w:val="21"/>
                    </w:rPr>
                    <w:t>名称</w:t>
                  </w:r>
                  <w:bookmarkEnd w:id="32"/>
                </w:p>
              </w:tc>
              <w:tc>
                <w:tcPr>
                  <w:tcW w:w="369" w:type="pct"/>
                  <w:vMerge w:val="restart"/>
                  <w:vAlign w:val="center"/>
                </w:tcPr>
                <w:p>
                  <w:pPr>
                    <w:adjustRightInd w:val="0"/>
                    <w:snapToGrid w:val="0"/>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是否属于固体废物</w:t>
                  </w:r>
                </w:p>
              </w:tc>
              <w:tc>
                <w:tcPr>
                  <w:tcW w:w="821" w:type="pct"/>
                  <w:gridSpan w:val="2"/>
                  <w:vAlign w:val="center"/>
                </w:tcPr>
                <w:p>
                  <w:pPr>
                    <w:adjustRightInd w:val="0"/>
                    <w:snapToGrid w:val="0"/>
                    <w:jc w:val="center"/>
                    <w:rPr>
                      <w:rFonts w:ascii="Times New Roman" w:hAnsi="Times New Roman" w:eastAsia="宋体" w:cs="Times New Roman"/>
                      <w:b/>
                      <w:bCs/>
                      <w:color w:val="auto"/>
                      <w:szCs w:val="21"/>
                    </w:rPr>
                  </w:pPr>
                  <w:bookmarkStart w:id="33" w:name="_Toc68096700"/>
                  <w:r>
                    <w:rPr>
                      <w:rFonts w:ascii="Times New Roman" w:hAnsi="Times New Roman" w:eastAsia="宋体" w:cs="Times New Roman"/>
                      <w:b/>
                      <w:bCs/>
                      <w:color w:val="auto"/>
                      <w:szCs w:val="21"/>
                    </w:rPr>
                    <w:t>产生情况</w:t>
                  </w:r>
                  <w:bookmarkEnd w:id="33"/>
                </w:p>
              </w:tc>
              <w:tc>
                <w:tcPr>
                  <w:tcW w:w="746" w:type="pct"/>
                  <w:gridSpan w:val="2"/>
                  <w:vAlign w:val="center"/>
                </w:tcPr>
                <w:p>
                  <w:pPr>
                    <w:adjustRightInd w:val="0"/>
                    <w:snapToGrid w:val="0"/>
                    <w:jc w:val="center"/>
                    <w:rPr>
                      <w:rFonts w:ascii="Times New Roman" w:hAnsi="Times New Roman" w:eastAsia="宋体" w:cs="Times New Roman"/>
                      <w:b/>
                      <w:bCs/>
                      <w:color w:val="auto"/>
                      <w:szCs w:val="21"/>
                    </w:rPr>
                  </w:pPr>
                  <w:bookmarkStart w:id="34" w:name="_Toc68096701"/>
                  <w:r>
                    <w:rPr>
                      <w:rFonts w:ascii="Times New Roman" w:hAnsi="Times New Roman" w:eastAsia="宋体" w:cs="Times New Roman"/>
                      <w:b/>
                      <w:bCs/>
                      <w:color w:val="auto"/>
                      <w:szCs w:val="21"/>
                    </w:rPr>
                    <w:t>处置措施</w:t>
                  </w:r>
                  <w:bookmarkEnd w:id="34"/>
                </w:p>
              </w:tc>
              <w:tc>
                <w:tcPr>
                  <w:tcW w:w="695" w:type="pct"/>
                  <w:vMerge w:val="restart"/>
                  <w:vAlign w:val="center"/>
                </w:tcPr>
                <w:p>
                  <w:pPr>
                    <w:adjustRightInd w:val="0"/>
                    <w:snapToGrid w:val="0"/>
                    <w:jc w:val="center"/>
                    <w:rPr>
                      <w:rFonts w:hint="eastAsia" w:ascii="Times New Roman" w:hAnsi="Times New Roman" w:eastAsia="宋体" w:cs="Times New Roman"/>
                      <w:b/>
                      <w:bCs/>
                      <w:color w:val="auto"/>
                      <w:szCs w:val="21"/>
                      <w:lang w:eastAsia="zh-CN"/>
                    </w:rPr>
                  </w:pPr>
                  <w:bookmarkStart w:id="35" w:name="_Toc68096702"/>
                  <w:r>
                    <w:rPr>
                      <w:rFonts w:hint="eastAsia" w:ascii="Times New Roman" w:hAnsi="Times New Roman" w:eastAsia="宋体" w:cs="Times New Roman"/>
                      <w:b/>
                      <w:bCs/>
                      <w:color w:val="auto"/>
                      <w:szCs w:val="21"/>
                      <w:lang w:eastAsia="zh-CN"/>
                    </w:rPr>
                    <w:t>一般固体废物分类与代码</w:t>
                  </w:r>
                </w:p>
              </w:tc>
              <w:tc>
                <w:tcPr>
                  <w:tcW w:w="695" w:type="pct"/>
                  <w:vMerge w:val="restart"/>
                  <w:vAlign w:val="center"/>
                </w:tcPr>
                <w:p>
                  <w:pPr>
                    <w:adjustRightInd w:val="0"/>
                    <w:snapToGrid w:val="0"/>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lang w:eastAsia="zh-CN"/>
                    </w:rPr>
                    <w:t>固废包装暂存形式</w:t>
                  </w:r>
                </w:p>
              </w:tc>
              <w:tc>
                <w:tcPr>
                  <w:tcW w:w="696" w:type="pct"/>
                  <w:vMerge w:val="restart"/>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最终去向</w:t>
                  </w:r>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47" w:type="pct"/>
                  <w:vMerge w:val="continue"/>
                  <w:vAlign w:val="center"/>
                </w:tcPr>
                <w:p>
                  <w:pPr>
                    <w:adjustRightInd w:val="0"/>
                    <w:snapToGrid w:val="0"/>
                    <w:ind w:firstLine="360"/>
                    <w:jc w:val="center"/>
                    <w:outlineLvl w:val="2"/>
                    <w:rPr>
                      <w:rFonts w:ascii="Times New Roman" w:hAnsi="Times New Roman" w:eastAsia="宋体" w:cs="Times New Roman"/>
                      <w:bCs/>
                      <w:snapToGrid w:val="0"/>
                      <w:color w:val="auto"/>
                      <w:szCs w:val="21"/>
                    </w:rPr>
                  </w:pPr>
                </w:p>
              </w:tc>
              <w:tc>
                <w:tcPr>
                  <w:tcW w:w="528" w:type="pct"/>
                  <w:vMerge w:val="continue"/>
                  <w:vAlign w:val="center"/>
                </w:tcPr>
                <w:p>
                  <w:pPr>
                    <w:adjustRightInd w:val="0"/>
                    <w:snapToGrid w:val="0"/>
                    <w:ind w:firstLine="360"/>
                    <w:jc w:val="center"/>
                    <w:outlineLvl w:val="2"/>
                    <w:rPr>
                      <w:rFonts w:ascii="Times New Roman" w:hAnsi="Times New Roman" w:eastAsia="宋体" w:cs="Times New Roman"/>
                      <w:bCs/>
                      <w:snapToGrid w:val="0"/>
                      <w:color w:val="auto"/>
                      <w:szCs w:val="21"/>
                    </w:rPr>
                  </w:pPr>
                </w:p>
              </w:tc>
              <w:tc>
                <w:tcPr>
                  <w:tcW w:w="369" w:type="pct"/>
                  <w:vMerge w:val="continue"/>
                  <w:vAlign w:val="center"/>
                </w:tcPr>
                <w:p>
                  <w:pPr>
                    <w:adjustRightInd w:val="0"/>
                    <w:snapToGrid w:val="0"/>
                    <w:ind w:firstLine="360"/>
                    <w:jc w:val="center"/>
                    <w:outlineLvl w:val="2"/>
                    <w:rPr>
                      <w:rFonts w:ascii="Times New Roman" w:hAnsi="Times New Roman" w:eastAsia="宋体" w:cs="Times New Roman"/>
                      <w:bCs/>
                      <w:snapToGrid w:val="0"/>
                      <w:color w:val="auto"/>
                      <w:szCs w:val="21"/>
                    </w:rPr>
                  </w:pPr>
                </w:p>
              </w:tc>
              <w:tc>
                <w:tcPr>
                  <w:tcW w:w="374" w:type="pct"/>
                  <w:vAlign w:val="center"/>
                </w:tcPr>
                <w:p>
                  <w:pPr>
                    <w:adjustRightInd w:val="0"/>
                    <w:snapToGrid w:val="0"/>
                    <w:jc w:val="center"/>
                    <w:rPr>
                      <w:rFonts w:ascii="Times New Roman" w:hAnsi="Times New Roman" w:eastAsia="宋体" w:cs="Times New Roman"/>
                      <w:b/>
                      <w:bCs/>
                      <w:color w:val="auto"/>
                      <w:szCs w:val="21"/>
                    </w:rPr>
                  </w:pPr>
                  <w:bookmarkStart w:id="36" w:name="_Toc68096703"/>
                  <w:r>
                    <w:rPr>
                      <w:rFonts w:ascii="Times New Roman" w:hAnsi="Times New Roman" w:eastAsia="宋体" w:cs="Times New Roman"/>
                      <w:b/>
                      <w:bCs/>
                      <w:color w:val="auto"/>
                      <w:szCs w:val="21"/>
                    </w:rPr>
                    <w:t>核算方法</w:t>
                  </w:r>
                  <w:bookmarkEnd w:id="36"/>
                </w:p>
              </w:tc>
              <w:tc>
                <w:tcPr>
                  <w:tcW w:w="447" w:type="pct"/>
                  <w:vAlign w:val="center"/>
                </w:tcPr>
                <w:p>
                  <w:pPr>
                    <w:adjustRightInd w:val="0"/>
                    <w:snapToGrid w:val="0"/>
                    <w:jc w:val="center"/>
                    <w:rPr>
                      <w:rFonts w:ascii="Times New Roman" w:hAnsi="Times New Roman" w:eastAsia="宋体" w:cs="Times New Roman"/>
                      <w:b/>
                      <w:bCs/>
                      <w:color w:val="auto"/>
                      <w:szCs w:val="21"/>
                    </w:rPr>
                  </w:pPr>
                  <w:bookmarkStart w:id="37" w:name="_Toc68096704"/>
                  <w:r>
                    <w:rPr>
                      <w:rFonts w:ascii="Times New Roman" w:hAnsi="Times New Roman" w:eastAsia="宋体" w:cs="Times New Roman"/>
                      <w:b/>
                      <w:bCs/>
                      <w:color w:val="auto"/>
                      <w:szCs w:val="21"/>
                    </w:rPr>
                    <w:t>产生量</w:t>
                  </w:r>
                  <w:bookmarkEnd w:id="37"/>
                </w:p>
              </w:tc>
              <w:tc>
                <w:tcPr>
                  <w:tcW w:w="299" w:type="pct"/>
                  <w:vAlign w:val="center"/>
                </w:tcPr>
                <w:p>
                  <w:pPr>
                    <w:adjustRightInd w:val="0"/>
                    <w:snapToGrid w:val="0"/>
                    <w:jc w:val="center"/>
                    <w:rPr>
                      <w:rFonts w:ascii="Times New Roman" w:hAnsi="Times New Roman" w:eastAsia="宋体" w:cs="Times New Roman"/>
                      <w:b/>
                      <w:bCs/>
                      <w:color w:val="auto"/>
                      <w:szCs w:val="21"/>
                    </w:rPr>
                  </w:pPr>
                  <w:bookmarkStart w:id="38" w:name="_Toc68096705"/>
                  <w:r>
                    <w:rPr>
                      <w:rFonts w:ascii="Times New Roman" w:hAnsi="Times New Roman" w:eastAsia="宋体" w:cs="Times New Roman"/>
                      <w:b/>
                      <w:bCs/>
                      <w:color w:val="auto"/>
                      <w:szCs w:val="21"/>
                    </w:rPr>
                    <w:t>工艺</w:t>
                  </w:r>
                  <w:bookmarkEnd w:id="38"/>
                </w:p>
              </w:tc>
              <w:tc>
                <w:tcPr>
                  <w:tcW w:w="447" w:type="pct"/>
                  <w:vAlign w:val="center"/>
                </w:tcPr>
                <w:p>
                  <w:pPr>
                    <w:adjustRightInd w:val="0"/>
                    <w:snapToGrid w:val="0"/>
                    <w:jc w:val="center"/>
                    <w:rPr>
                      <w:rFonts w:ascii="Times New Roman" w:hAnsi="Times New Roman" w:eastAsia="宋体" w:cs="Times New Roman"/>
                      <w:b/>
                      <w:bCs/>
                      <w:color w:val="auto"/>
                      <w:szCs w:val="21"/>
                    </w:rPr>
                  </w:pPr>
                  <w:bookmarkStart w:id="39" w:name="_Toc68096706"/>
                  <w:r>
                    <w:rPr>
                      <w:rFonts w:ascii="Times New Roman" w:hAnsi="Times New Roman" w:eastAsia="宋体" w:cs="Times New Roman"/>
                      <w:b/>
                      <w:bCs/>
                      <w:color w:val="auto"/>
                      <w:szCs w:val="21"/>
                    </w:rPr>
                    <w:t>处置量</w:t>
                  </w:r>
                  <w:bookmarkEnd w:id="39"/>
                </w:p>
              </w:tc>
              <w:tc>
                <w:tcPr>
                  <w:tcW w:w="695" w:type="pct"/>
                  <w:vMerge w:val="continue"/>
                  <w:vAlign w:val="center"/>
                </w:tcPr>
                <w:p>
                  <w:pPr>
                    <w:adjustRightInd w:val="0"/>
                    <w:snapToGrid w:val="0"/>
                    <w:ind w:firstLine="360"/>
                    <w:jc w:val="center"/>
                    <w:outlineLvl w:val="2"/>
                    <w:rPr>
                      <w:rFonts w:ascii="Times New Roman" w:hAnsi="Times New Roman" w:eastAsia="宋体" w:cs="Times New Roman"/>
                      <w:bCs/>
                      <w:snapToGrid w:val="0"/>
                      <w:color w:val="auto"/>
                      <w:szCs w:val="21"/>
                    </w:rPr>
                  </w:pPr>
                </w:p>
              </w:tc>
              <w:tc>
                <w:tcPr>
                  <w:tcW w:w="695" w:type="pct"/>
                  <w:vMerge w:val="continue"/>
                  <w:vAlign w:val="center"/>
                </w:tcPr>
                <w:p>
                  <w:pPr>
                    <w:adjustRightInd w:val="0"/>
                    <w:snapToGrid w:val="0"/>
                    <w:ind w:firstLine="360"/>
                    <w:jc w:val="center"/>
                    <w:outlineLvl w:val="2"/>
                    <w:rPr>
                      <w:rFonts w:ascii="Times New Roman" w:hAnsi="Times New Roman" w:eastAsia="宋体" w:cs="Times New Roman"/>
                      <w:bCs/>
                      <w:snapToGrid w:val="0"/>
                      <w:color w:val="auto"/>
                      <w:szCs w:val="21"/>
                    </w:rPr>
                  </w:pPr>
                </w:p>
              </w:tc>
              <w:tc>
                <w:tcPr>
                  <w:tcW w:w="696" w:type="pct"/>
                  <w:vMerge w:val="continue"/>
                  <w:vAlign w:val="center"/>
                </w:tcPr>
                <w:p>
                  <w:pPr>
                    <w:adjustRightInd w:val="0"/>
                    <w:snapToGrid w:val="0"/>
                    <w:ind w:firstLine="360"/>
                    <w:jc w:val="center"/>
                    <w:outlineLvl w:val="2"/>
                    <w:rPr>
                      <w:rFonts w:ascii="Times New Roman" w:hAnsi="Times New Roman" w:eastAsia="宋体" w:cs="Times New Roman"/>
                      <w:bCs/>
                      <w:snapToGrid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 w:hRule="atLeast"/>
                <w:jc w:val="center"/>
              </w:trPr>
              <w:tc>
                <w:tcPr>
                  <w:tcW w:w="447" w:type="pct"/>
                  <w:vAlign w:val="center"/>
                </w:tcPr>
                <w:p>
                  <w:pPr>
                    <w:tabs>
                      <w:tab w:val="left" w:pos="1080"/>
                    </w:tabs>
                    <w:adjustRightInd w:val="0"/>
                    <w:snapToGrid w:val="0"/>
                    <w:spacing w:line="240" w:lineRule="auto"/>
                    <w:ind w:firstLine="0" w:firstLineChars="0"/>
                    <w:jc w:val="center"/>
                    <w:rPr>
                      <w:rFonts w:ascii="Times New Roman" w:hAnsi="Times New Roman" w:eastAsia="宋体" w:cs="Times New Roman"/>
                      <w:color w:val="auto"/>
                      <w:szCs w:val="21"/>
                    </w:rPr>
                  </w:pPr>
                  <w:r>
                    <w:rPr>
                      <w:rFonts w:hint="eastAsia" w:cs="Times New Roman"/>
                      <w:color w:val="auto"/>
                      <w:kern w:val="0"/>
                      <w:sz w:val="21"/>
                      <w:szCs w:val="21"/>
                      <w:lang w:eastAsia="zh-CN"/>
                    </w:rPr>
                    <w:t>抛光</w:t>
                  </w:r>
                </w:p>
              </w:tc>
              <w:tc>
                <w:tcPr>
                  <w:tcW w:w="528" w:type="pct"/>
                  <w:vAlign w:val="center"/>
                </w:tcPr>
                <w:p>
                  <w:pPr>
                    <w:widowControl/>
                    <w:adjustRightInd w:val="0"/>
                    <w:snapToGrid w:val="0"/>
                    <w:spacing w:line="240" w:lineRule="auto"/>
                    <w:ind w:firstLine="0" w:firstLineChars="0"/>
                    <w:jc w:val="center"/>
                    <w:rPr>
                      <w:rFonts w:ascii="Times New Roman" w:hAnsi="Times New Roman" w:eastAsia="宋体" w:cs="Times New Roman"/>
                      <w:color w:val="auto"/>
                      <w:szCs w:val="21"/>
                    </w:rPr>
                  </w:pPr>
                  <w:r>
                    <w:rPr>
                      <w:rFonts w:hint="eastAsia" w:cs="Times New Roman"/>
                      <w:color w:val="auto"/>
                      <w:kern w:val="0"/>
                      <w:sz w:val="21"/>
                      <w:szCs w:val="21"/>
                      <w:lang w:eastAsia="zh-CN"/>
                    </w:rPr>
                    <w:t>沉淀渣</w:t>
                  </w:r>
                </w:p>
              </w:tc>
              <w:tc>
                <w:tcPr>
                  <w:tcW w:w="369"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一般固废</w:t>
                  </w:r>
                </w:p>
              </w:tc>
              <w:tc>
                <w:tcPr>
                  <w:tcW w:w="374"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物料平衡法</w:t>
                  </w:r>
                </w:p>
              </w:tc>
              <w:tc>
                <w:tcPr>
                  <w:tcW w:w="447" w:type="pct"/>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5.35</w:t>
                  </w:r>
                  <w:r>
                    <w:rPr>
                      <w:rFonts w:ascii="Times New Roman" w:hAnsi="Times New Roman" w:eastAsia="宋体" w:cs="Times New Roman"/>
                      <w:color w:val="auto"/>
                      <w:szCs w:val="21"/>
                    </w:rPr>
                    <w:t>t/a</w:t>
                  </w:r>
                </w:p>
              </w:tc>
              <w:tc>
                <w:tcPr>
                  <w:tcW w:w="299"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外售</w:t>
                  </w:r>
                </w:p>
              </w:tc>
              <w:tc>
                <w:tcPr>
                  <w:tcW w:w="447" w:type="pct"/>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5.35</w:t>
                  </w:r>
                  <w:r>
                    <w:rPr>
                      <w:rFonts w:ascii="Times New Roman" w:hAnsi="Times New Roman" w:eastAsia="宋体" w:cs="Times New Roman"/>
                      <w:color w:val="auto"/>
                      <w:szCs w:val="21"/>
                    </w:rPr>
                    <w:t>t/a</w:t>
                  </w:r>
                </w:p>
              </w:tc>
              <w:tc>
                <w:tcPr>
                  <w:tcW w:w="695"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300-001-08</w:t>
                  </w:r>
                </w:p>
              </w:tc>
              <w:tc>
                <w:tcPr>
                  <w:tcW w:w="695" w:type="pct"/>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袋装</w:t>
                  </w:r>
                </w:p>
              </w:tc>
              <w:tc>
                <w:tcPr>
                  <w:tcW w:w="696" w:type="pct"/>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外售相关公司回收利用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 w:hRule="atLeast"/>
                <w:jc w:val="center"/>
              </w:trPr>
              <w:tc>
                <w:tcPr>
                  <w:tcW w:w="447" w:type="pct"/>
                  <w:vAlign w:val="center"/>
                </w:tcPr>
                <w:p>
                  <w:pPr>
                    <w:tabs>
                      <w:tab w:val="left" w:pos="1080"/>
                    </w:tabs>
                    <w:adjustRightInd w:val="0"/>
                    <w:snapToGrid w:val="0"/>
                    <w:spacing w:line="240" w:lineRule="auto"/>
                    <w:ind w:firstLine="0" w:firstLineChars="0"/>
                    <w:jc w:val="center"/>
                    <w:rPr>
                      <w:rFonts w:hint="eastAsia" w:eastAsiaTheme="minorEastAsia"/>
                      <w:color w:val="auto"/>
                      <w:lang w:eastAsia="zh-CN"/>
                    </w:rPr>
                  </w:pPr>
                  <w:r>
                    <w:rPr>
                      <w:rFonts w:hint="eastAsia" w:cs="Times New Roman"/>
                      <w:color w:val="auto"/>
                      <w:kern w:val="0"/>
                      <w:sz w:val="21"/>
                      <w:szCs w:val="21"/>
                      <w:lang w:val="en-US" w:eastAsia="zh-CN"/>
                    </w:rPr>
                    <w:t>检验</w:t>
                  </w:r>
                </w:p>
              </w:tc>
              <w:tc>
                <w:tcPr>
                  <w:tcW w:w="528" w:type="pct"/>
                  <w:vAlign w:val="center"/>
                </w:tcPr>
                <w:p>
                  <w:pPr>
                    <w:widowControl/>
                    <w:adjustRightInd w:val="0"/>
                    <w:snapToGrid w:val="0"/>
                    <w:spacing w:line="240" w:lineRule="auto"/>
                    <w:ind w:firstLine="0" w:firstLineChars="0"/>
                    <w:jc w:val="center"/>
                    <w:rPr>
                      <w:rFonts w:hint="eastAsia" w:eastAsiaTheme="minorEastAsia"/>
                      <w:color w:val="auto"/>
                      <w:lang w:eastAsia="zh-CN"/>
                    </w:rPr>
                  </w:pPr>
                  <w:r>
                    <w:rPr>
                      <w:rFonts w:hint="eastAsia" w:cs="Times New Roman"/>
                      <w:color w:val="auto"/>
                      <w:kern w:val="0"/>
                      <w:sz w:val="21"/>
                      <w:szCs w:val="21"/>
                      <w:lang w:val="en-US" w:eastAsia="zh-CN"/>
                    </w:rPr>
                    <w:t>不合格品</w:t>
                  </w:r>
                </w:p>
              </w:tc>
              <w:tc>
                <w:tcPr>
                  <w:tcW w:w="369"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一般固废</w:t>
                  </w:r>
                </w:p>
              </w:tc>
              <w:tc>
                <w:tcPr>
                  <w:tcW w:w="374"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类比法</w:t>
                  </w:r>
                </w:p>
              </w:tc>
              <w:tc>
                <w:tcPr>
                  <w:tcW w:w="447"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0.51</w:t>
                  </w:r>
                  <w:r>
                    <w:rPr>
                      <w:rFonts w:ascii="Times New Roman" w:hAnsi="Times New Roman" w:eastAsia="宋体" w:cs="Times New Roman"/>
                      <w:color w:val="auto"/>
                      <w:szCs w:val="21"/>
                    </w:rPr>
                    <w:t>t/a</w:t>
                  </w:r>
                </w:p>
              </w:tc>
              <w:tc>
                <w:tcPr>
                  <w:tcW w:w="299" w:type="pct"/>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回用生产</w:t>
                  </w:r>
                </w:p>
              </w:tc>
              <w:tc>
                <w:tcPr>
                  <w:tcW w:w="447" w:type="pct"/>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0.51</w:t>
                  </w:r>
                  <w:r>
                    <w:rPr>
                      <w:rFonts w:ascii="Times New Roman" w:hAnsi="Times New Roman" w:eastAsia="宋体" w:cs="Times New Roman"/>
                      <w:color w:val="auto"/>
                      <w:szCs w:val="21"/>
                    </w:rPr>
                    <w:t>t/a</w:t>
                  </w:r>
                </w:p>
              </w:tc>
              <w:tc>
                <w:tcPr>
                  <w:tcW w:w="695"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300-001-08</w:t>
                  </w:r>
                </w:p>
              </w:tc>
              <w:tc>
                <w:tcPr>
                  <w:tcW w:w="695"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袋装</w:t>
                  </w:r>
                </w:p>
              </w:tc>
              <w:tc>
                <w:tcPr>
                  <w:tcW w:w="696"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直接回用生产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47" w:type="pct"/>
                  <w:vAlign w:val="center"/>
                </w:tcPr>
                <w:p>
                  <w:pPr>
                    <w:widowControl/>
                    <w:adjustRightInd w:val="0"/>
                    <w:snapToGrid w:val="0"/>
                    <w:spacing w:line="240" w:lineRule="auto"/>
                    <w:ind w:firstLine="0" w:firstLineChars="0"/>
                    <w:jc w:val="center"/>
                    <w:rPr>
                      <w:rFonts w:hint="default" w:eastAsiaTheme="minorEastAsia"/>
                      <w:color w:val="auto"/>
                      <w:lang w:val="en-US" w:eastAsia="zh-CN"/>
                    </w:rPr>
                  </w:pPr>
                  <w:r>
                    <w:rPr>
                      <w:rFonts w:hint="eastAsia" w:cs="Times New Roman"/>
                      <w:color w:val="auto"/>
                      <w:kern w:val="0"/>
                      <w:sz w:val="21"/>
                      <w:szCs w:val="21"/>
                      <w:lang w:eastAsia="zh-CN"/>
                    </w:rPr>
                    <w:t>纯水制备</w:t>
                  </w:r>
                </w:p>
              </w:tc>
              <w:tc>
                <w:tcPr>
                  <w:tcW w:w="528" w:type="pct"/>
                  <w:vAlign w:val="center"/>
                </w:tcPr>
                <w:p>
                  <w:pPr>
                    <w:widowControl/>
                    <w:adjustRightInd w:val="0"/>
                    <w:snapToGrid w:val="0"/>
                    <w:spacing w:line="240" w:lineRule="auto"/>
                    <w:ind w:firstLine="0" w:firstLineChars="0"/>
                    <w:jc w:val="center"/>
                    <w:rPr>
                      <w:rFonts w:hint="eastAsia" w:eastAsiaTheme="minorEastAsia"/>
                      <w:color w:val="auto"/>
                      <w:lang w:eastAsia="zh-CN"/>
                    </w:rPr>
                  </w:pPr>
                  <w:r>
                    <w:rPr>
                      <w:rFonts w:hint="eastAsia" w:cs="Times New Roman"/>
                      <w:color w:val="auto"/>
                      <w:kern w:val="0"/>
                      <w:sz w:val="21"/>
                      <w:szCs w:val="21"/>
                      <w:lang w:eastAsia="zh-CN"/>
                    </w:rPr>
                    <w:t>废离子交换膜</w:t>
                  </w:r>
                </w:p>
              </w:tc>
              <w:tc>
                <w:tcPr>
                  <w:tcW w:w="369"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一般固废</w:t>
                  </w:r>
                </w:p>
              </w:tc>
              <w:tc>
                <w:tcPr>
                  <w:tcW w:w="374" w:type="pct"/>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类比法</w:t>
                  </w:r>
                </w:p>
              </w:tc>
              <w:tc>
                <w:tcPr>
                  <w:tcW w:w="447" w:type="pct"/>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0.5</w:t>
                  </w:r>
                  <w:r>
                    <w:rPr>
                      <w:rFonts w:ascii="Times New Roman" w:hAnsi="Times New Roman" w:eastAsia="宋体" w:cs="Times New Roman"/>
                      <w:color w:val="auto"/>
                      <w:szCs w:val="21"/>
                    </w:rPr>
                    <w:t>t/a</w:t>
                  </w:r>
                </w:p>
              </w:tc>
              <w:tc>
                <w:tcPr>
                  <w:tcW w:w="299"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外售</w:t>
                  </w:r>
                </w:p>
              </w:tc>
              <w:tc>
                <w:tcPr>
                  <w:tcW w:w="447" w:type="pct"/>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0.5</w:t>
                  </w:r>
                  <w:r>
                    <w:rPr>
                      <w:rFonts w:ascii="Times New Roman" w:hAnsi="Times New Roman" w:eastAsia="宋体" w:cs="Times New Roman"/>
                      <w:color w:val="auto"/>
                      <w:szCs w:val="21"/>
                    </w:rPr>
                    <w:t>t/a</w:t>
                  </w:r>
                </w:p>
              </w:tc>
              <w:tc>
                <w:tcPr>
                  <w:tcW w:w="695"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900-999-99</w:t>
                  </w:r>
                </w:p>
              </w:tc>
              <w:tc>
                <w:tcPr>
                  <w:tcW w:w="695"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袋装</w:t>
                  </w:r>
                </w:p>
              </w:tc>
              <w:tc>
                <w:tcPr>
                  <w:tcW w:w="696" w:type="pct"/>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外售相关公司回收利用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47" w:type="pct"/>
                  <w:vAlign w:val="center"/>
                </w:tcPr>
                <w:p>
                  <w:pPr>
                    <w:tabs>
                      <w:tab w:val="left" w:pos="1080"/>
                    </w:tabs>
                    <w:adjustRightInd w:val="0"/>
                    <w:snapToGrid w:val="0"/>
                    <w:spacing w:line="240" w:lineRule="auto"/>
                    <w:ind w:firstLine="0" w:firstLineChars="0"/>
                    <w:jc w:val="center"/>
                    <w:rPr>
                      <w:rFonts w:hint="eastAsia" w:eastAsiaTheme="minorEastAsia"/>
                      <w:color w:val="auto"/>
                      <w:lang w:eastAsia="zh-CN"/>
                    </w:rPr>
                  </w:pPr>
                  <w:r>
                    <w:rPr>
                      <w:rFonts w:hint="eastAsia" w:cs="Times New Roman"/>
                      <w:color w:val="auto"/>
                      <w:kern w:val="0"/>
                      <w:sz w:val="21"/>
                      <w:szCs w:val="21"/>
                      <w:lang w:eastAsia="zh-CN"/>
                    </w:rPr>
                    <w:t>设备维护</w:t>
                  </w:r>
                </w:p>
              </w:tc>
              <w:tc>
                <w:tcPr>
                  <w:tcW w:w="528" w:type="pct"/>
                  <w:vAlign w:val="center"/>
                </w:tcPr>
                <w:p>
                  <w:pPr>
                    <w:widowControl/>
                    <w:adjustRightInd w:val="0"/>
                    <w:snapToGrid w:val="0"/>
                    <w:spacing w:line="240" w:lineRule="auto"/>
                    <w:ind w:firstLine="0" w:firstLineChars="0"/>
                    <w:jc w:val="center"/>
                    <w:rPr>
                      <w:rFonts w:hint="eastAsia" w:asciiTheme="minorHAnsi" w:hAnsiTheme="minorHAnsi" w:eastAsiaTheme="minorEastAsia" w:cstheme="minorBidi"/>
                      <w:color w:val="auto"/>
                      <w:kern w:val="2"/>
                      <w:sz w:val="21"/>
                      <w:szCs w:val="22"/>
                      <w:lang w:val="en-US" w:eastAsia="zh-CN" w:bidi="ar-SA"/>
                    </w:rPr>
                  </w:pPr>
                  <w:r>
                    <w:rPr>
                      <w:rFonts w:hint="eastAsia" w:cs="Times New Roman"/>
                      <w:color w:val="auto"/>
                      <w:kern w:val="0"/>
                      <w:sz w:val="21"/>
                      <w:szCs w:val="21"/>
                      <w:lang w:eastAsia="zh-CN"/>
                    </w:rPr>
                    <w:t>废机油</w:t>
                  </w:r>
                </w:p>
              </w:tc>
              <w:tc>
                <w:tcPr>
                  <w:tcW w:w="369"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危险废物</w:t>
                  </w:r>
                </w:p>
              </w:tc>
              <w:tc>
                <w:tcPr>
                  <w:tcW w:w="374" w:type="pct"/>
                  <w:vAlign w:val="center"/>
                </w:tcPr>
                <w:p>
                  <w:pPr>
                    <w:adjustRightInd w:val="0"/>
                    <w:snapToGrid w:val="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类比法</w:t>
                  </w:r>
                </w:p>
              </w:tc>
              <w:tc>
                <w:tcPr>
                  <w:tcW w:w="447"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0.15t/a</w:t>
                  </w:r>
                </w:p>
              </w:tc>
              <w:tc>
                <w:tcPr>
                  <w:tcW w:w="299" w:type="pct"/>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回收</w:t>
                  </w:r>
                </w:p>
              </w:tc>
              <w:tc>
                <w:tcPr>
                  <w:tcW w:w="447" w:type="pct"/>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0.15t/a</w:t>
                  </w:r>
                </w:p>
              </w:tc>
              <w:tc>
                <w:tcPr>
                  <w:tcW w:w="695"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w:t>
                  </w:r>
                </w:p>
              </w:tc>
              <w:tc>
                <w:tcPr>
                  <w:tcW w:w="695"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桶装</w:t>
                  </w:r>
                </w:p>
              </w:tc>
              <w:tc>
                <w:tcPr>
                  <w:tcW w:w="696"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厂家回收利用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47" w:type="pct"/>
                  <w:vAlign w:val="center"/>
                </w:tcPr>
                <w:p>
                  <w:pPr>
                    <w:tabs>
                      <w:tab w:val="left" w:pos="1080"/>
                    </w:tabs>
                    <w:adjustRightInd w:val="0"/>
                    <w:snapToGrid w:val="0"/>
                    <w:spacing w:line="240" w:lineRule="auto"/>
                    <w:ind w:firstLine="0" w:firstLineChars="0"/>
                    <w:jc w:val="center"/>
                    <w:rPr>
                      <w:rFonts w:hint="eastAsia"/>
                      <w:color w:val="auto"/>
                      <w:lang w:eastAsia="zh-CN"/>
                    </w:rPr>
                  </w:pPr>
                  <w:r>
                    <w:rPr>
                      <w:rFonts w:hint="eastAsia" w:cs="Times New Roman"/>
                      <w:color w:val="auto"/>
                      <w:kern w:val="0"/>
                      <w:sz w:val="21"/>
                      <w:szCs w:val="21"/>
                      <w:lang w:eastAsia="zh-CN"/>
                    </w:rPr>
                    <w:t>精磨</w:t>
                  </w:r>
                </w:p>
              </w:tc>
              <w:tc>
                <w:tcPr>
                  <w:tcW w:w="528" w:type="pct"/>
                  <w:vAlign w:val="center"/>
                </w:tcPr>
                <w:p>
                  <w:pPr>
                    <w:widowControl/>
                    <w:adjustRightInd w:val="0"/>
                    <w:snapToGrid w:val="0"/>
                    <w:spacing w:line="240" w:lineRule="auto"/>
                    <w:ind w:firstLine="0" w:firstLineChars="0"/>
                    <w:jc w:val="center"/>
                    <w:rPr>
                      <w:rFonts w:hint="eastAsia"/>
                      <w:color w:val="auto"/>
                    </w:rPr>
                  </w:pPr>
                  <w:r>
                    <w:rPr>
                      <w:rFonts w:hint="eastAsia" w:cs="Times New Roman"/>
                      <w:color w:val="auto"/>
                      <w:kern w:val="0"/>
                      <w:sz w:val="21"/>
                      <w:szCs w:val="21"/>
                      <w:lang w:eastAsia="zh-CN"/>
                    </w:rPr>
                    <w:t>废切削液</w:t>
                  </w:r>
                </w:p>
              </w:tc>
              <w:tc>
                <w:tcPr>
                  <w:tcW w:w="369"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危险废物</w:t>
                  </w:r>
                </w:p>
              </w:tc>
              <w:tc>
                <w:tcPr>
                  <w:tcW w:w="374" w:type="pct"/>
                  <w:vAlign w:val="center"/>
                </w:tcPr>
                <w:p>
                  <w:pPr>
                    <w:adjustRightInd w:val="0"/>
                    <w:snapToGrid w:val="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物料平衡</w:t>
                  </w:r>
                </w:p>
              </w:tc>
              <w:tc>
                <w:tcPr>
                  <w:tcW w:w="447" w:type="pct"/>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0.1</w:t>
                  </w:r>
                  <w:r>
                    <w:rPr>
                      <w:rFonts w:hint="default" w:ascii="Times New Roman" w:hAnsi="Times New Roman" w:eastAsia="宋体" w:cs="Times New Roman"/>
                      <w:color w:val="auto"/>
                      <w:szCs w:val="21"/>
                    </w:rPr>
                    <w:t>t/a</w:t>
                  </w:r>
                </w:p>
              </w:tc>
              <w:tc>
                <w:tcPr>
                  <w:tcW w:w="299" w:type="pct"/>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委托处置</w:t>
                  </w:r>
                </w:p>
              </w:tc>
              <w:tc>
                <w:tcPr>
                  <w:tcW w:w="447" w:type="pct"/>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0.1</w:t>
                  </w:r>
                  <w:r>
                    <w:rPr>
                      <w:rFonts w:hint="default" w:ascii="Times New Roman" w:hAnsi="Times New Roman" w:eastAsia="宋体" w:cs="Times New Roman"/>
                      <w:color w:val="auto"/>
                      <w:szCs w:val="21"/>
                    </w:rPr>
                    <w:t>t/</w:t>
                  </w:r>
                </w:p>
              </w:tc>
              <w:tc>
                <w:tcPr>
                  <w:tcW w:w="695"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w:t>
                  </w:r>
                </w:p>
              </w:tc>
              <w:tc>
                <w:tcPr>
                  <w:tcW w:w="695"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桶装</w:t>
                  </w:r>
                </w:p>
              </w:tc>
              <w:tc>
                <w:tcPr>
                  <w:tcW w:w="696"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委托有资质公司进行处理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47" w:type="pct"/>
                  <w:vAlign w:val="center"/>
                </w:tcPr>
                <w:p>
                  <w:pPr>
                    <w:jc w:val="center"/>
                    <w:rPr>
                      <w:rFonts w:hint="eastAsia"/>
                      <w:color w:val="auto"/>
                      <w:lang w:eastAsia="zh-CN"/>
                    </w:rPr>
                  </w:pPr>
                  <w:r>
                    <w:rPr>
                      <w:rFonts w:hint="eastAsia"/>
                      <w:color w:val="auto"/>
                      <w:lang w:eastAsia="zh-CN"/>
                    </w:rPr>
                    <w:t>磨边</w:t>
                  </w:r>
                </w:p>
              </w:tc>
              <w:tc>
                <w:tcPr>
                  <w:tcW w:w="528" w:type="pct"/>
                  <w:vAlign w:val="center"/>
                </w:tcPr>
                <w:p>
                  <w:pPr>
                    <w:jc w:val="center"/>
                    <w:rPr>
                      <w:rFonts w:hint="eastAsia"/>
                      <w:color w:val="auto"/>
                    </w:rPr>
                  </w:pPr>
                  <w:r>
                    <w:rPr>
                      <w:rFonts w:hint="eastAsia" w:ascii="Times New Roman" w:hAnsi="Times New Roman" w:cs="Times New Roman"/>
                      <w:color w:val="auto"/>
                      <w:lang w:eastAsia="zh-CN"/>
                    </w:rPr>
                    <w:t>废磨削油</w:t>
                  </w:r>
                </w:p>
              </w:tc>
              <w:tc>
                <w:tcPr>
                  <w:tcW w:w="369"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危废废物</w:t>
                  </w:r>
                </w:p>
              </w:tc>
              <w:tc>
                <w:tcPr>
                  <w:tcW w:w="374"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物料平衡法</w:t>
                  </w:r>
                </w:p>
              </w:tc>
              <w:tc>
                <w:tcPr>
                  <w:tcW w:w="447" w:type="pct"/>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0.</w:t>
                  </w:r>
                  <w:r>
                    <w:rPr>
                      <w:rFonts w:hint="eastAsia" w:ascii="Times New Roman" w:hAnsi="Times New Roman" w:cs="Times New Roman"/>
                      <w:color w:val="auto"/>
                      <w:szCs w:val="21"/>
                      <w:lang w:val="en-US" w:eastAsia="zh-CN"/>
                    </w:rPr>
                    <w:t>1</w:t>
                  </w:r>
                  <w:r>
                    <w:rPr>
                      <w:rFonts w:hint="default" w:ascii="Times New Roman" w:hAnsi="Times New Roman" w:eastAsia="宋体" w:cs="Times New Roman"/>
                      <w:color w:val="auto"/>
                      <w:szCs w:val="21"/>
                    </w:rPr>
                    <w:t>t/a</w:t>
                  </w:r>
                </w:p>
              </w:tc>
              <w:tc>
                <w:tcPr>
                  <w:tcW w:w="299" w:type="pct"/>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委托处置</w:t>
                  </w:r>
                </w:p>
              </w:tc>
              <w:tc>
                <w:tcPr>
                  <w:tcW w:w="447" w:type="pct"/>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0.</w:t>
                  </w:r>
                  <w:r>
                    <w:rPr>
                      <w:rFonts w:hint="eastAsia" w:ascii="Times New Roman" w:hAnsi="Times New Roman" w:cs="Times New Roman"/>
                      <w:color w:val="auto"/>
                      <w:szCs w:val="21"/>
                      <w:lang w:val="en-US" w:eastAsia="zh-CN"/>
                    </w:rPr>
                    <w:t>1</w:t>
                  </w:r>
                  <w:r>
                    <w:rPr>
                      <w:rFonts w:hint="default" w:ascii="Times New Roman" w:hAnsi="Times New Roman" w:eastAsia="宋体" w:cs="Times New Roman"/>
                      <w:color w:val="auto"/>
                      <w:szCs w:val="21"/>
                    </w:rPr>
                    <w:t>t/a</w:t>
                  </w:r>
                </w:p>
              </w:tc>
              <w:tc>
                <w:tcPr>
                  <w:tcW w:w="695"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w:t>
                  </w:r>
                </w:p>
              </w:tc>
              <w:tc>
                <w:tcPr>
                  <w:tcW w:w="695"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桶装</w:t>
                  </w:r>
                </w:p>
              </w:tc>
              <w:tc>
                <w:tcPr>
                  <w:tcW w:w="696"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委托有资质公司进行处理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47" w:type="pct"/>
                  <w:vAlign w:val="center"/>
                </w:tcPr>
                <w:p>
                  <w:pPr>
                    <w:jc w:val="center"/>
                    <w:rPr>
                      <w:rFonts w:hint="eastAsia" w:ascii="Times New Roman" w:hAnsi="Times New Roman" w:eastAsia="宋体" w:cs="Times New Roman"/>
                      <w:color w:val="auto"/>
                      <w:szCs w:val="21"/>
                    </w:rPr>
                  </w:pPr>
                  <w:r>
                    <w:rPr>
                      <w:rFonts w:hint="eastAsia"/>
                      <w:color w:val="auto"/>
                    </w:rPr>
                    <w:t>员工生活</w:t>
                  </w:r>
                </w:p>
              </w:tc>
              <w:tc>
                <w:tcPr>
                  <w:tcW w:w="528" w:type="pct"/>
                  <w:vAlign w:val="center"/>
                </w:tcPr>
                <w:p>
                  <w:pPr>
                    <w:jc w:val="center"/>
                    <w:rPr>
                      <w:rFonts w:hint="eastAsia" w:ascii="Times New Roman" w:hAnsi="Times New Roman" w:eastAsia="宋体" w:cs="Times New Roman"/>
                      <w:color w:val="auto"/>
                      <w:szCs w:val="21"/>
                    </w:rPr>
                  </w:pPr>
                  <w:r>
                    <w:rPr>
                      <w:color w:val="auto"/>
                    </w:rPr>
                    <w:t>生活垃圾</w:t>
                  </w:r>
                </w:p>
              </w:tc>
              <w:tc>
                <w:tcPr>
                  <w:tcW w:w="369" w:type="pct"/>
                  <w:vAlign w:val="center"/>
                </w:tcPr>
                <w:p>
                  <w:pPr>
                    <w:adjustRightInd w:val="0"/>
                    <w:snapToGrid w:val="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一般固废</w:t>
                  </w:r>
                </w:p>
              </w:tc>
              <w:tc>
                <w:tcPr>
                  <w:tcW w:w="374" w:type="pct"/>
                  <w:vAlign w:val="center"/>
                </w:tcPr>
                <w:p>
                  <w:pPr>
                    <w:adjustRightInd w:val="0"/>
                    <w:snapToGrid w:val="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类比法</w:t>
                  </w:r>
                </w:p>
              </w:tc>
              <w:tc>
                <w:tcPr>
                  <w:tcW w:w="447" w:type="pct"/>
                  <w:vAlign w:val="center"/>
                </w:tcPr>
                <w:p>
                  <w:pPr>
                    <w:adjustRightInd w:val="0"/>
                    <w:snapToGrid w:val="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4.125</w:t>
                  </w:r>
                  <w:r>
                    <w:rPr>
                      <w:rFonts w:ascii="Times New Roman" w:hAnsi="Times New Roman" w:eastAsia="宋体" w:cs="Times New Roman"/>
                      <w:color w:val="auto"/>
                      <w:szCs w:val="21"/>
                    </w:rPr>
                    <w:t>t/a</w:t>
                  </w:r>
                </w:p>
              </w:tc>
              <w:tc>
                <w:tcPr>
                  <w:tcW w:w="299" w:type="pct"/>
                  <w:vAlign w:val="center"/>
                </w:tcPr>
                <w:p>
                  <w:pPr>
                    <w:adjustRightInd w:val="0"/>
                    <w:snapToGrid w:val="0"/>
                    <w:jc w:val="center"/>
                    <w:rPr>
                      <w:rFonts w:hint="eastAsia" w:ascii="Times New Roman" w:hAnsi="Times New Roman" w:eastAsia="宋体" w:cs="Times New Roman"/>
                      <w:color w:val="auto"/>
                      <w:szCs w:val="21"/>
                    </w:rPr>
                  </w:pPr>
                  <w:bookmarkStart w:id="40" w:name="_Toc68096731"/>
                  <w:r>
                    <w:rPr>
                      <w:rFonts w:ascii="Times New Roman" w:hAnsi="Times New Roman" w:eastAsia="宋体" w:cs="Times New Roman"/>
                      <w:color w:val="auto"/>
                      <w:szCs w:val="21"/>
                    </w:rPr>
                    <w:t>环卫清运</w:t>
                  </w:r>
                  <w:bookmarkEnd w:id="40"/>
                </w:p>
              </w:tc>
              <w:tc>
                <w:tcPr>
                  <w:tcW w:w="447" w:type="pct"/>
                  <w:vAlign w:val="center"/>
                </w:tcPr>
                <w:p>
                  <w:pPr>
                    <w:adjustRightInd w:val="0"/>
                    <w:snapToGrid w:val="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4.125</w:t>
                  </w:r>
                  <w:r>
                    <w:rPr>
                      <w:rFonts w:ascii="Times New Roman" w:hAnsi="Times New Roman" w:eastAsia="宋体" w:cs="Times New Roman"/>
                      <w:color w:val="auto"/>
                      <w:szCs w:val="21"/>
                    </w:rPr>
                    <w:t>t/a</w:t>
                  </w:r>
                </w:p>
              </w:tc>
              <w:tc>
                <w:tcPr>
                  <w:tcW w:w="695"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900-999-99</w:t>
                  </w:r>
                </w:p>
              </w:tc>
              <w:tc>
                <w:tcPr>
                  <w:tcW w:w="695"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桶装</w:t>
                  </w:r>
                </w:p>
              </w:tc>
              <w:tc>
                <w:tcPr>
                  <w:tcW w:w="696"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环保部门清运</w:t>
                  </w:r>
                </w:p>
              </w:tc>
            </w:tr>
          </w:tbl>
          <w:p>
            <w:pPr>
              <w:widowControl/>
              <w:adjustRightInd w:val="0"/>
              <w:snapToGrid w:val="0"/>
              <w:jc w:val="center"/>
              <w:rPr>
                <w:rFonts w:ascii="Times New Roman" w:hAnsi="Times New Roman" w:cs="Times New Roman"/>
                <w:b/>
                <w:bCs/>
                <w:color w:val="auto"/>
                <w:kern w:val="0"/>
                <w:szCs w:val="21"/>
              </w:rPr>
            </w:pPr>
            <w:r>
              <w:rPr>
                <w:rFonts w:hint="default" w:ascii="Times New Roman" w:hAnsi="Times New Roman" w:eastAsia="宋体" w:cs="Times New Roman"/>
                <w:b/>
                <w:bCs/>
                <w:color w:val="auto"/>
                <w:kern w:val="0"/>
                <w:szCs w:val="21"/>
              </w:rPr>
              <w:t>表4-1</w:t>
            </w:r>
            <w:r>
              <w:rPr>
                <w:rFonts w:hint="eastAsia" w:ascii="Times New Roman" w:hAnsi="Times New Roman" w:eastAsia="宋体" w:cs="Times New Roman"/>
                <w:b/>
                <w:bCs/>
                <w:color w:val="auto"/>
                <w:kern w:val="0"/>
                <w:szCs w:val="21"/>
                <w:lang w:val="en-US" w:eastAsia="zh-CN"/>
              </w:rPr>
              <w:t>4</w:t>
            </w:r>
            <w:r>
              <w:rPr>
                <w:rFonts w:hint="default" w:ascii="Times New Roman" w:hAnsi="Times New Roman" w:eastAsia="宋体" w:cs="Times New Roman"/>
                <w:b/>
                <w:bCs/>
                <w:color w:val="auto"/>
                <w:kern w:val="0"/>
                <w:szCs w:val="21"/>
              </w:rPr>
              <w:t xml:space="preserve"> 项目危险废物汇总表</w:t>
            </w:r>
          </w:p>
          <w:tbl>
            <w:tblPr>
              <w:tblStyle w:val="34"/>
              <w:tblW w:w="497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
              <w:gridCol w:w="839"/>
              <w:gridCol w:w="569"/>
              <w:gridCol w:w="989"/>
              <w:gridCol w:w="747"/>
              <w:gridCol w:w="941"/>
              <w:gridCol w:w="411"/>
              <w:gridCol w:w="686"/>
              <w:gridCol w:w="558"/>
              <w:gridCol w:w="494"/>
              <w:gridCol w:w="520"/>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75" w:type="pct"/>
                  <w:tcMar>
                    <w:left w:w="0" w:type="dxa"/>
                    <w:right w:w="0" w:type="dxa"/>
                  </w:tcMar>
                  <w:vAlign w:val="center"/>
                </w:tcPr>
                <w:p>
                  <w:pPr>
                    <w:pStyle w:val="106"/>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序号</w:t>
                  </w:r>
                </w:p>
              </w:tc>
              <w:tc>
                <w:tcPr>
                  <w:tcW w:w="510" w:type="pct"/>
                  <w:tcMar>
                    <w:left w:w="0" w:type="dxa"/>
                    <w:right w:w="0" w:type="dxa"/>
                  </w:tcMar>
                  <w:vAlign w:val="center"/>
                </w:tcPr>
                <w:p>
                  <w:pPr>
                    <w:pStyle w:val="106"/>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危险废</w:t>
                  </w:r>
                </w:p>
                <w:p>
                  <w:pPr>
                    <w:pStyle w:val="106"/>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物名称</w:t>
                  </w:r>
                </w:p>
              </w:tc>
              <w:tc>
                <w:tcPr>
                  <w:tcW w:w="346" w:type="pct"/>
                  <w:tcMar>
                    <w:left w:w="0" w:type="dxa"/>
                    <w:right w:w="0" w:type="dxa"/>
                  </w:tcMar>
                  <w:vAlign w:val="center"/>
                </w:tcPr>
                <w:p>
                  <w:pPr>
                    <w:pStyle w:val="106"/>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危险废物类别</w:t>
                  </w:r>
                </w:p>
              </w:tc>
              <w:tc>
                <w:tcPr>
                  <w:tcW w:w="601" w:type="pct"/>
                  <w:tcMar>
                    <w:left w:w="0" w:type="dxa"/>
                    <w:right w:w="0" w:type="dxa"/>
                  </w:tcMar>
                  <w:vAlign w:val="center"/>
                </w:tcPr>
                <w:p>
                  <w:pPr>
                    <w:pStyle w:val="106"/>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危险废</w:t>
                  </w:r>
                </w:p>
                <w:p>
                  <w:pPr>
                    <w:pStyle w:val="106"/>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物代码</w:t>
                  </w:r>
                </w:p>
              </w:tc>
              <w:tc>
                <w:tcPr>
                  <w:tcW w:w="454" w:type="pct"/>
                  <w:tcMar>
                    <w:left w:w="0" w:type="dxa"/>
                    <w:right w:w="0" w:type="dxa"/>
                  </w:tcMar>
                  <w:vAlign w:val="center"/>
                </w:tcPr>
                <w:p>
                  <w:pPr>
                    <w:pStyle w:val="106"/>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产生</w:t>
                  </w:r>
                </w:p>
                <w:p>
                  <w:pPr>
                    <w:pStyle w:val="106"/>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量</w:t>
                  </w:r>
                </w:p>
              </w:tc>
              <w:tc>
                <w:tcPr>
                  <w:tcW w:w="572" w:type="pct"/>
                  <w:tcMar>
                    <w:left w:w="0" w:type="dxa"/>
                    <w:right w:w="0" w:type="dxa"/>
                  </w:tcMar>
                  <w:vAlign w:val="center"/>
                </w:tcPr>
                <w:p>
                  <w:pPr>
                    <w:pStyle w:val="106"/>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产生工序</w:t>
                  </w:r>
                </w:p>
                <w:p>
                  <w:pPr>
                    <w:pStyle w:val="106"/>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及装置</w:t>
                  </w:r>
                </w:p>
              </w:tc>
              <w:tc>
                <w:tcPr>
                  <w:tcW w:w="250" w:type="pct"/>
                  <w:tcMar>
                    <w:left w:w="0" w:type="dxa"/>
                    <w:right w:w="0" w:type="dxa"/>
                  </w:tcMar>
                  <w:vAlign w:val="center"/>
                </w:tcPr>
                <w:p>
                  <w:pPr>
                    <w:pStyle w:val="106"/>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形态</w:t>
                  </w:r>
                </w:p>
              </w:tc>
              <w:tc>
                <w:tcPr>
                  <w:tcW w:w="417" w:type="pct"/>
                  <w:tcMar>
                    <w:left w:w="0" w:type="dxa"/>
                    <w:right w:w="0" w:type="dxa"/>
                  </w:tcMar>
                  <w:vAlign w:val="center"/>
                </w:tcPr>
                <w:p>
                  <w:pPr>
                    <w:pStyle w:val="106"/>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主要</w:t>
                  </w:r>
                </w:p>
                <w:p>
                  <w:pPr>
                    <w:pStyle w:val="106"/>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成分</w:t>
                  </w:r>
                </w:p>
              </w:tc>
              <w:tc>
                <w:tcPr>
                  <w:tcW w:w="339" w:type="pct"/>
                  <w:tcMar>
                    <w:left w:w="0" w:type="dxa"/>
                    <w:right w:w="0" w:type="dxa"/>
                  </w:tcMar>
                  <w:vAlign w:val="center"/>
                </w:tcPr>
                <w:p>
                  <w:pPr>
                    <w:pStyle w:val="106"/>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有害</w:t>
                  </w:r>
                </w:p>
                <w:p>
                  <w:pPr>
                    <w:pStyle w:val="106"/>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成分</w:t>
                  </w:r>
                </w:p>
              </w:tc>
              <w:tc>
                <w:tcPr>
                  <w:tcW w:w="300" w:type="pct"/>
                  <w:tcMar>
                    <w:left w:w="0" w:type="dxa"/>
                    <w:right w:w="0" w:type="dxa"/>
                  </w:tcMar>
                  <w:vAlign w:val="center"/>
                </w:tcPr>
                <w:p>
                  <w:pPr>
                    <w:pStyle w:val="106"/>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产废</w:t>
                  </w:r>
                </w:p>
                <w:p>
                  <w:pPr>
                    <w:pStyle w:val="106"/>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周期</w:t>
                  </w:r>
                </w:p>
              </w:tc>
              <w:tc>
                <w:tcPr>
                  <w:tcW w:w="316" w:type="pct"/>
                  <w:tcMar>
                    <w:left w:w="0" w:type="dxa"/>
                    <w:right w:w="0" w:type="dxa"/>
                  </w:tcMar>
                  <w:vAlign w:val="center"/>
                </w:tcPr>
                <w:p>
                  <w:pPr>
                    <w:pStyle w:val="106"/>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危险</w:t>
                  </w:r>
                </w:p>
                <w:p>
                  <w:pPr>
                    <w:pStyle w:val="106"/>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特性</w:t>
                  </w:r>
                </w:p>
              </w:tc>
              <w:tc>
                <w:tcPr>
                  <w:tcW w:w="713" w:type="pct"/>
                  <w:tcMar>
                    <w:left w:w="0" w:type="dxa"/>
                    <w:right w:w="0" w:type="dxa"/>
                  </w:tcMar>
                  <w:vAlign w:val="center"/>
                </w:tcPr>
                <w:p>
                  <w:pPr>
                    <w:pStyle w:val="106"/>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污染防治措施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jc w:val="center"/>
              </w:trPr>
              <w:tc>
                <w:tcPr>
                  <w:tcW w:w="175" w:type="pct"/>
                  <w:tcMar>
                    <w:left w:w="0" w:type="dxa"/>
                    <w:right w:w="0" w:type="dxa"/>
                  </w:tcMar>
                  <w:vAlign w:val="center"/>
                </w:tcPr>
                <w:p>
                  <w:pPr>
                    <w:pStyle w:val="106"/>
                    <w:adjustRightInd/>
                    <w:rPr>
                      <w:rFonts w:ascii="Times New Roman" w:hAnsi="Times New Roman" w:eastAsia="宋体" w:cs="Times New Roman"/>
                      <w:b w:val="0"/>
                      <w:color w:val="auto"/>
                      <w:szCs w:val="21"/>
                    </w:rPr>
                  </w:pPr>
                  <w:r>
                    <w:rPr>
                      <w:rFonts w:ascii="Times New Roman" w:hAnsi="Times New Roman" w:eastAsia="宋体" w:cs="Times New Roman"/>
                      <w:b w:val="0"/>
                      <w:color w:val="auto"/>
                      <w:szCs w:val="21"/>
                    </w:rPr>
                    <w:t>1</w:t>
                  </w:r>
                </w:p>
              </w:tc>
              <w:tc>
                <w:tcPr>
                  <w:tcW w:w="510" w:type="pct"/>
                  <w:tcMar>
                    <w:left w:w="0" w:type="dxa"/>
                    <w:right w:w="0" w:type="dxa"/>
                  </w:tcMar>
                  <w:vAlign w:val="center"/>
                </w:tcPr>
                <w:p>
                  <w:pPr>
                    <w:pStyle w:val="107"/>
                    <w:adjustRightInd/>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废切削液</w:t>
                  </w:r>
                </w:p>
              </w:tc>
              <w:tc>
                <w:tcPr>
                  <w:tcW w:w="346" w:type="pct"/>
                  <w:tcMar>
                    <w:left w:w="0" w:type="dxa"/>
                    <w:right w:w="0" w:type="dxa"/>
                  </w:tcMar>
                  <w:vAlign w:val="center"/>
                </w:tcPr>
                <w:p>
                  <w:pPr>
                    <w:pStyle w:val="107"/>
                    <w:adjustRightInd/>
                    <w:rPr>
                      <w:rFonts w:ascii="Times New Roman" w:hAnsi="Times New Roman" w:eastAsia="宋体" w:cs="Times New Roman"/>
                      <w:color w:val="auto"/>
                      <w:szCs w:val="21"/>
                    </w:rPr>
                  </w:pPr>
                  <w:r>
                    <w:rPr>
                      <w:rFonts w:ascii="Times New Roman" w:hAnsi="Times New Roman" w:eastAsia="宋体" w:cs="Times New Roman"/>
                      <w:color w:val="auto"/>
                      <w:szCs w:val="21"/>
                    </w:rPr>
                    <w:t>HW</w:t>
                  </w:r>
                  <w:r>
                    <w:rPr>
                      <w:rFonts w:hint="eastAsia" w:ascii="Times New Roman" w:hAnsi="Times New Roman" w:eastAsia="宋体" w:cs="Times New Roman"/>
                      <w:color w:val="auto"/>
                      <w:szCs w:val="21"/>
                      <w:lang w:val="en-US" w:eastAsia="zh-CN"/>
                    </w:rPr>
                    <w:t>0</w:t>
                  </w:r>
                  <w:r>
                    <w:rPr>
                      <w:rFonts w:ascii="Times New Roman" w:hAnsi="Times New Roman" w:eastAsia="宋体" w:cs="Times New Roman"/>
                      <w:color w:val="auto"/>
                      <w:szCs w:val="21"/>
                    </w:rPr>
                    <w:t>9</w:t>
                  </w:r>
                </w:p>
              </w:tc>
              <w:tc>
                <w:tcPr>
                  <w:tcW w:w="601" w:type="pct"/>
                  <w:tcMar>
                    <w:left w:w="0" w:type="dxa"/>
                    <w:right w:w="0" w:type="dxa"/>
                  </w:tcMar>
                  <w:vAlign w:val="center"/>
                </w:tcPr>
                <w:p>
                  <w:pPr>
                    <w:pStyle w:val="107"/>
                    <w:adjustRightInd/>
                    <w:rPr>
                      <w:rFonts w:ascii="Times New Roman" w:hAnsi="Times New Roman" w:eastAsia="宋体" w:cs="Times New Roman"/>
                      <w:color w:val="auto"/>
                      <w:szCs w:val="21"/>
                    </w:rPr>
                  </w:pPr>
                  <w:r>
                    <w:rPr>
                      <w:rFonts w:hint="eastAsia" w:ascii="Times New Roman" w:hAnsi="Times New Roman" w:eastAsia="宋体" w:cs="Times New Roman"/>
                      <w:color w:val="auto"/>
                      <w:szCs w:val="21"/>
                    </w:rPr>
                    <w:t>900-006-09</w:t>
                  </w:r>
                </w:p>
              </w:tc>
              <w:tc>
                <w:tcPr>
                  <w:tcW w:w="454" w:type="pct"/>
                  <w:tcMar>
                    <w:left w:w="0" w:type="dxa"/>
                    <w:right w:w="0" w:type="dxa"/>
                  </w:tcMar>
                  <w:vAlign w:val="center"/>
                </w:tcPr>
                <w:p>
                  <w:pPr>
                    <w:pStyle w:val="107"/>
                    <w:adjustRightInd/>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0.1</w:t>
                  </w:r>
                  <w:r>
                    <w:rPr>
                      <w:rFonts w:ascii="Times New Roman" w:hAnsi="Times New Roman" w:eastAsia="宋体" w:cs="Times New Roman"/>
                      <w:color w:val="auto"/>
                      <w:szCs w:val="21"/>
                    </w:rPr>
                    <w:t>t/a</w:t>
                  </w:r>
                </w:p>
              </w:tc>
              <w:tc>
                <w:tcPr>
                  <w:tcW w:w="572" w:type="pct"/>
                  <w:tcMar>
                    <w:left w:w="0" w:type="dxa"/>
                    <w:right w:w="0" w:type="dxa"/>
                  </w:tcMar>
                  <w:vAlign w:val="center"/>
                </w:tcPr>
                <w:p>
                  <w:pPr>
                    <w:autoSpaceDE w:val="0"/>
                    <w:autoSpaceDN w:val="0"/>
                    <w:adjustRightInd w:val="0"/>
                    <w:snapToGrid w:val="0"/>
                    <w:jc w:val="center"/>
                    <w:rPr>
                      <w:rFonts w:hint="eastAsia" w:ascii="Times New Roman" w:hAnsi="Times New Roman" w:eastAsia="宋体" w:cs="Times New Roman"/>
                      <w:color w:val="auto"/>
                      <w:kern w:val="0"/>
                      <w:szCs w:val="21"/>
                      <w:lang w:eastAsia="zh-CN"/>
                    </w:rPr>
                  </w:pPr>
                  <w:r>
                    <w:rPr>
                      <w:rFonts w:hint="eastAsia" w:ascii="Times New Roman" w:hAnsi="Times New Roman" w:eastAsia="宋体" w:cs="Times New Roman"/>
                      <w:color w:val="auto"/>
                      <w:kern w:val="0"/>
                      <w:szCs w:val="21"/>
                      <w:lang w:eastAsia="zh-CN"/>
                    </w:rPr>
                    <w:t>铣磨</w:t>
                  </w:r>
                </w:p>
              </w:tc>
              <w:tc>
                <w:tcPr>
                  <w:tcW w:w="250" w:type="pct"/>
                  <w:tcMar>
                    <w:left w:w="0" w:type="dxa"/>
                    <w:right w:w="0" w:type="dxa"/>
                  </w:tcMar>
                  <w:vAlign w:val="center"/>
                </w:tcPr>
                <w:p>
                  <w:pPr>
                    <w:pStyle w:val="106"/>
                    <w:adjustRightInd/>
                    <w:rPr>
                      <w:rFonts w:hint="eastAsia" w:ascii="Times New Roman" w:hAnsi="Times New Roman" w:eastAsia="宋体" w:cs="Times New Roman"/>
                      <w:b w:val="0"/>
                      <w:color w:val="auto"/>
                      <w:szCs w:val="21"/>
                      <w:lang w:eastAsia="zh-CN"/>
                    </w:rPr>
                  </w:pPr>
                  <w:r>
                    <w:rPr>
                      <w:rFonts w:hint="eastAsia" w:ascii="Times New Roman" w:hAnsi="Times New Roman" w:eastAsia="宋体" w:cs="Times New Roman"/>
                      <w:b w:val="0"/>
                      <w:color w:val="auto"/>
                      <w:szCs w:val="21"/>
                      <w:lang w:eastAsia="zh-CN"/>
                    </w:rPr>
                    <w:t>液态</w:t>
                  </w:r>
                </w:p>
              </w:tc>
              <w:tc>
                <w:tcPr>
                  <w:tcW w:w="417" w:type="pct"/>
                  <w:tcMar>
                    <w:left w:w="0" w:type="dxa"/>
                    <w:right w:w="0" w:type="dxa"/>
                  </w:tcMar>
                  <w:vAlign w:val="center"/>
                </w:tcPr>
                <w:p>
                  <w:pPr>
                    <w:autoSpaceDE w:val="0"/>
                    <w:autoSpaceDN w:val="0"/>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bCs/>
                      <w:color w:val="auto"/>
                      <w:szCs w:val="21"/>
                      <w:lang w:eastAsia="zh-CN"/>
                    </w:rPr>
                    <w:t>废切削液</w:t>
                  </w:r>
                </w:p>
              </w:tc>
              <w:tc>
                <w:tcPr>
                  <w:tcW w:w="339" w:type="pct"/>
                  <w:tcMar>
                    <w:left w:w="0" w:type="dxa"/>
                    <w:right w:w="0" w:type="dxa"/>
                  </w:tcMar>
                  <w:vAlign w:val="center"/>
                </w:tcPr>
                <w:p>
                  <w:pPr>
                    <w:pStyle w:val="107"/>
                    <w:adjustRightInd/>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废切削液</w:t>
                  </w:r>
                </w:p>
              </w:tc>
              <w:tc>
                <w:tcPr>
                  <w:tcW w:w="300" w:type="pct"/>
                  <w:tcMar>
                    <w:left w:w="0" w:type="dxa"/>
                    <w:right w:w="0" w:type="dxa"/>
                  </w:tcMar>
                  <w:vAlign w:val="center"/>
                </w:tcPr>
                <w:p>
                  <w:pPr>
                    <w:pStyle w:val="107"/>
                    <w:adjustRightInd/>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w:t>
                  </w:r>
                  <w:r>
                    <w:rPr>
                      <w:rFonts w:ascii="Times New Roman" w:hAnsi="Times New Roman" w:eastAsia="宋体" w:cs="Times New Roman"/>
                      <w:color w:val="auto"/>
                      <w:szCs w:val="21"/>
                    </w:rPr>
                    <w:t>个月</w:t>
                  </w:r>
                </w:p>
              </w:tc>
              <w:tc>
                <w:tcPr>
                  <w:tcW w:w="316" w:type="pct"/>
                  <w:tcMar>
                    <w:left w:w="0" w:type="dxa"/>
                    <w:right w:w="0" w:type="dxa"/>
                  </w:tcMar>
                  <w:vAlign w:val="center"/>
                </w:tcPr>
                <w:p>
                  <w:pPr>
                    <w:pStyle w:val="107"/>
                    <w:adjustRightInd/>
                    <w:rPr>
                      <w:rFonts w:ascii="Times New Roman" w:hAnsi="Times New Roman" w:eastAsia="宋体" w:cs="Times New Roman"/>
                      <w:color w:val="auto"/>
                      <w:szCs w:val="21"/>
                    </w:rPr>
                  </w:pPr>
                  <w:r>
                    <w:rPr>
                      <w:rFonts w:ascii="Times New Roman" w:hAnsi="Times New Roman" w:eastAsia="宋体" w:cs="Times New Roman"/>
                      <w:color w:val="auto"/>
                      <w:szCs w:val="21"/>
                    </w:rPr>
                    <w:t>T</w:t>
                  </w:r>
                </w:p>
              </w:tc>
              <w:tc>
                <w:tcPr>
                  <w:tcW w:w="713" w:type="pct"/>
                  <w:vMerge w:val="restart"/>
                  <w:tcMar>
                    <w:left w:w="0" w:type="dxa"/>
                    <w:right w:w="0" w:type="dxa"/>
                  </w:tcMar>
                  <w:vAlign w:val="center"/>
                </w:tcPr>
                <w:p>
                  <w:pPr>
                    <w:pStyle w:val="107"/>
                    <w:adjustRightInd/>
                    <w:rPr>
                      <w:rFonts w:ascii="Times New Roman" w:hAnsi="Times New Roman" w:eastAsia="宋体" w:cs="Times New Roman"/>
                      <w:color w:val="auto"/>
                      <w:szCs w:val="21"/>
                    </w:rPr>
                  </w:pPr>
                  <w:r>
                    <w:rPr>
                      <w:rFonts w:ascii="Times New Roman" w:hAnsi="Times New Roman" w:eastAsia="宋体" w:cs="Times New Roman"/>
                      <w:color w:val="auto"/>
                      <w:szCs w:val="21"/>
                    </w:rPr>
                    <w:t>危险废物贮存于厂区危废暂存间内，并分类、分区堆放，做好防渗漏、防晒、防风措施；最终委托有危废处理资质的单位处置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2" w:hRule="atLeast"/>
                <w:jc w:val="center"/>
              </w:trPr>
              <w:tc>
                <w:tcPr>
                  <w:tcW w:w="175" w:type="pct"/>
                  <w:tcMar>
                    <w:left w:w="0" w:type="dxa"/>
                    <w:right w:w="0" w:type="dxa"/>
                  </w:tcMar>
                  <w:vAlign w:val="center"/>
                </w:tcPr>
                <w:p>
                  <w:pPr>
                    <w:pStyle w:val="106"/>
                    <w:adjustRightInd/>
                    <w:rPr>
                      <w:rFonts w:hint="eastAsia" w:ascii="Times New Roman" w:hAnsi="Times New Roman" w:eastAsia="宋体" w:cs="Times New Roman"/>
                      <w:b w:val="0"/>
                      <w:color w:val="auto"/>
                      <w:szCs w:val="21"/>
                      <w:lang w:val="en-US" w:eastAsia="zh-CN"/>
                    </w:rPr>
                  </w:pPr>
                  <w:r>
                    <w:rPr>
                      <w:rFonts w:hint="eastAsia" w:ascii="Times New Roman" w:hAnsi="Times New Roman" w:eastAsia="宋体" w:cs="Times New Roman"/>
                      <w:b w:val="0"/>
                      <w:color w:val="auto"/>
                      <w:szCs w:val="21"/>
                      <w:lang w:val="en-US" w:eastAsia="zh-CN"/>
                    </w:rPr>
                    <w:t>2</w:t>
                  </w:r>
                </w:p>
              </w:tc>
              <w:tc>
                <w:tcPr>
                  <w:tcW w:w="510" w:type="pct"/>
                  <w:tcMar>
                    <w:left w:w="0" w:type="dxa"/>
                    <w:right w:w="0" w:type="dxa"/>
                  </w:tcMar>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废磨削油</w:t>
                  </w:r>
                </w:p>
              </w:tc>
              <w:tc>
                <w:tcPr>
                  <w:tcW w:w="346" w:type="pct"/>
                  <w:tcMar>
                    <w:left w:w="0" w:type="dxa"/>
                    <w:right w:w="0" w:type="dxa"/>
                  </w:tcMar>
                  <w:vAlign w:val="center"/>
                </w:tcPr>
                <w:p>
                  <w:pPr>
                    <w:pStyle w:val="107"/>
                    <w:adjustRightInd/>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sz w:val="21"/>
                      <w:szCs w:val="21"/>
                      <w:lang w:val="en-US" w:eastAsia="zh-CN"/>
                    </w:rPr>
                    <w:t>HW</w:t>
                  </w:r>
                  <w:r>
                    <w:rPr>
                      <w:rFonts w:hint="eastAsia" w:ascii="Times New Roman" w:hAnsi="Times New Roman" w:eastAsia="宋体" w:cs="Times New Roman"/>
                      <w:color w:val="auto"/>
                      <w:sz w:val="21"/>
                      <w:szCs w:val="21"/>
                      <w:lang w:val="en-US" w:eastAsia="zh-CN"/>
                    </w:rPr>
                    <w:t>08</w:t>
                  </w:r>
                </w:p>
              </w:tc>
              <w:tc>
                <w:tcPr>
                  <w:tcW w:w="601" w:type="pct"/>
                  <w:tcMar>
                    <w:left w:w="0" w:type="dxa"/>
                    <w:right w:w="0" w:type="dxa"/>
                  </w:tcMar>
                  <w:vAlign w:val="center"/>
                </w:tcPr>
                <w:p>
                  <w:pPr>
                    <w:pStyle w:val="107"/>
                    <w:adjustRightInd/>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900-200-08</w:t>
                  </w:r>
                </w:p>
              </w:tc>
              <w:tc>
                <w:tcPr>
                  <w:tcW w:w="454" w:type="pct"/>
                  <w:tcMar>
                    <w:left w:w="0" w:type="dxa"/>
                    <w:right w:w="0" w:type="dxa"/>
                  </w:tcMar>
                  <w:vAlign w:val="center"/>
                </w:tcPr>
                <w:p>
                  <w:pPr>
                    <w:pStyle w:val="107"/>
                    <w:adjustRightInd/>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0.1</w:t>
                  </w:r>
                  <w:r>
                    <w:rPr>
                      <w:rFonts w:hint="default" w:ascii="Times New Roman" w:hAnsi="Times New Roman" w:eastAsia="宋体" w:cs="Times New Roman"/>
                      <w:color w:val="auto"/>
                      <w:szCs w:val="21"/>
                    </w:rPr>
                    <w:t>t/a</w:t>
                  </w:r>
                </w:p>
              </w:tc>
              <w:tc>
                <w:tcPr>
                  <w:tcW w:w="572" w:type="pct"/>
                  <w:tcMar>
                    <w:left w:w="0" w:type="dxa"/>
                    <w:right w:w="0" w:type="dxa"/>
                  </w:tcMar>
                  <w:vAlign w:val="center"/>
                </w:tcPr>
                <w:p>
                  <w:pPr>
                    <w:autoSpaceDE w:val="0"/>
                    <w:autoSpaceDN w:val="0"/>
                    <w:adjustRightInd w:val="0"/>
                    <w:snapToGrid w:val="0"/>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 w:val="21"/>
                      <w:szCs w:val="21"/>
                      <w:lang w:eastAsia="zh-CN"/>
                    </w:rPr>
                    <w:t>磨边</w:t>
                  </w:r>
                </w:p>
              </w:tc>
              <w:tc>
                <w:tcPr>
                  <w:tcW w:w="250" w:type="pct"/>
                  <w:tcMar>
                    <w:left w:w="0" w:type="dxa"/>
                    <w:right w:w="0" w:type="dxa"/>
                  </w:tcMar>
                  <w:vAlign w:val="center"/>
                </w:tcPr>
                <w:p>
                  <w:pPr>
                    <w:pStyle w:val="106"/>
                    <w:adjustRightInd/>
                    <w:jc w:val="center"/>
                    <w:rPr>
                      <w:rFonts w:ascii="Times New Roman" w:hAnsi="Times New Roman" w:eastAsia="宋体" w:cs="Times New Roman"/>
                      <w:b w:val="0"/>
                      <w:color w:val="auto"/>
                      <w:szCs w:val="21"/>
                    </w:rPr>
                  </w:pPr>
                  <w:r>
                    <w:rPr>
                      <w:rFonts w:hint="eastAsia" w:ascii="Times New Roman" w:hAnsi="Times New Roman" w:eastAsia="宋体" w:cs="Times New Roman"/>
                      <w:b w:val="0"/>
                      <w:color w:val="auto"/>
                      <w:szCs w:val="21"/>
                      <w:lang w:eastAsia="zh-CN"/>
                    </w:rPr>
                    <w:t>液态</w:t>
                  </w:r>
                </w:p>
              </w:tc>
              <w:tc>
                <w:tcPr>
                  <w:tcW w:w="417" w:type="pct"/>
                  <w:tcMar>
                    <w:left w:w="0" w:type="dxa"/>
                    <w:right w:w="0" w:type="dxa"/>
                  </w:tcMar>
                  <w:vAlign w:val="center"/>
                </w:tcPr>
                <w:p>
                  <w:pPr>
                    <w:autoSpaceDE w:val="0"/>
                    <w:autoSpaceDN w:val="0"/>
                    <w:adjustRightInd w:val="0"/>
                    <w:snapToGrid w:val="0"/>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 w:val="21"/>
                      <w:szCs w:val="21"/>
                      <w:lang w:eastAsia="zh-CN"/>
                    </w:rPr>
                    <w:t>废磨削油</w:t>
                  </w:r>
                </w:p>
              </w:tc>
              <w:tc>
                <w:tcPr>
                  <w:tcW w:w="339" w:type="pct"/>
                  <w:tcMar>
                    <w:left w:w="0" w:type="dxa"/>
                    <w:right w:w="0" w:type="dxa"/>
                  </w:tcMar>
                  <w:vAlign w:val="center"/>
                </w:tcPr>
                <w:p>
                  <w:pPr>
                    <w:pStyle w:val="107"/>
                    <w:adjustRightInd/>
                    <w:jc w:val="center"/>
                    <w:rPr>
                      <w:rFonts w:ascii="Times New Roman" w:hAnsi="Times New Roman" w:eastAsia="宋体" w:cs="Times New Roman"/>
                      <w:color w:val="auto"/>
                      <w:szCs w:val="21"/>
                    </w:rPr>
                  </w:pPr>
                  <w:r>
                    <w:rPr>
                      <w:rFonts w:hint="eastAsia" w:ascii="Times New Roman" w:hAnsi="Times New Roman" w:eastAsia="宋体" w:cs="Times New Roman"/>
                      <w:bCs/>
                      <w:color w:val="auto"/>
                      <w:sz w:val="21"/>
                      <w:szCs w:val="21"/>
                      <w:lang w:eastAsia="zh-CN"/>
                    </w:rPr>
                    <w:t>废磨削油</w:t>
                  </w:r>
                </w:p>
              </w:tc>
              <w:tc>
                <w:tcPr>
                  <w:tcW w:w="300" w:type="pct"/>
                  <w:tcMar>
                    <w:left w:w="0" w:type="dxa"/>
                    <w:right w:w="0" w:type="dxa"/>
                  </w:tcMar>
                  <w:vAlign w:val="center"/>
                </w:tcPr>
                <w:p>
                  <w:pPr>
                    <w:pStyle w:val="107"/>
                    <w:adjustRightInd/>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个月</w:t>
                  </w:r>
                </w:p>
              </w:tc>
              <w:tc>
                <w:tcPr>
                  <w:tcW w:w="316" w:type="pct"/>
                  <w:tcMar>
                    <w:left w:w="0" w:type="dxa"/>
                    <w:right w:w="0" w:type="dxa"/>
                  </w:tcMar>
                  <w:vAlign w:val="center"/>
                </w:tcPr>
                <w:p>
                  <w:pPr>
                    <w:adjustRightInd/>
                    <w:jc w:val="center"/>
                    <w:rPr>
                      <w:rFonts w:ascii="Times New Roman" w:hAnsi="Times New Roman" w:eastAsia="宋体" w:cs="Times New Roman"/>
                      <w:color w:val="auto"/>
                      <w:szCs w:val="21"/>
                    </w:rPr>
                  </w:pPr>
                  <w:r>
                    <w:rPr>
                      <w:rFonts w:hint="default" w:ascii="Times New Roman" w:hAnsi="Times New Roman" w:eastAsia="宋体" w:cs="Times New Roman"/>
                      <w:color w:val="auto"/>
                      <w:sz w:val="21"/>
                      <w:szCs w:val="21"/>
                    </w:rPr>
                    <w:t>T</w:t>
                  </w:r>
                </w:p>
              </w:tc>
              <w:tc>
                <w:tcPr>
                  <w:tcW w:w="713" w:type="pct"/>
                  <w:vMerge w:val="continue"/>
                  <w:tcMar>
                    <w:left w:w="0" w:type="dxa"/>
                    <w:right w:w="0" w:type="dxa"/>
                  </w:tcMar>
                  <w:vAlign w:val="center"/>
                </w:tcPr>
                <w:p>
                  <w:pPr>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75" w:type="pct"/>
                  <w:tcMar>
                    <w:left w:w="0" w:type="dxa"/>
                    <w:right w:w="0" w:type="dxa"/>
                  </w:tcMar>
                  <w:vAlign w:val="center"/>
                </w:tcPr>
                <w:p>
                  <w:pPr>
                    <w:pStyle w:val="106"/>
                    <w:adjustRightInd/>
                    <w:rPr>
                      <w:rFonts w:hint="default" w:ascii="Times New Roman" w:hAnsi="Times New Roman" w:eastAsia="宋体" w:cs="Times New Roman"/>
                      <w:b w:val="0"/>
                      <w:color w:val="auto"/>
                      <w:szCs w:val="21"/>
                      <w:lang w:val="en-US" w:eastAsia="zh-CN"/>
                    </w:rPr>
                  </w:pPr>
                  <w:r>
                    <w:rPr>
                      <w:rFonts w:hint="eastAsia" w:ascii="Times New Roman" w:hAnsi="Times New Roman" w:eastAsia="宋体" w:cs="Times New Roman"/>
                      <w:b w:val="0"/>
                      <w:color w:val="auto"/>
                      <w:szCs w:val="21"/>
                      <w:lang w:val="en-US" w:eastAsia="zh-CN"/>
                    </w:rPr>
                    <w:t>3</w:t>
                  </w:r>
                </w:p>
              </w:tc>
              <w:tc>
                <w:tcPr>
                  <w:tcW w:w="510" w:type="pct"/>
                  <w:tcMar>
                    <w:left w:w="0" w:type="dxa"/>
                    <w:right w:w="0" w:type="dxa"/>
                  </w:tcMar>
                  <w:vAlign w:val="center"/>
                </w:tcPr>
                <w:p>
                  <w:pPr>
                    <w:jc w:val="center"/>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废</w:t>
                  </w:r>
                  <w:r>
                    <w:rPr>
                      <w:rFonts w:hint="eastAsia" w:ascii="Times New Roman" w:hAnsi="Times New Roman" w:eastAsia="宋体" w:cs="Times New Roman"/>
                      <w:color w:val="auto"/>
                      <w:sz w:val="21"/>
                      <w:szCs w:val="21"/>
                      <w:lang w:eastAsia="zh-CN"/>
                    </w:rPr>
                    <w:t>机油</w:t>
                  </w:r>
                </w:p>
              </w:tc>
              <w:tc>
                <w:tcPr>
                  <w:tcW w:w="346" w:type="pct"/>
                  <w:tcMar>
                    <w:left w:w="0" w:type="dxa"/>
                    <w:right w:w="0" w:type="dxa"/>
                  </w:tcMar>
                  <w:vAlign w:val="center"/>
                </w:tcPr>
                <w:p>
                  <w:pPr>
                    <w:pStyle w:val="107"/>
                    <w:adjustRightInd/>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HW</w:t>
                  </w:r>
                  <w:r>
                    <w:rPr>
                      <w:rFonts w:hint="eastAsia" w:ascii="Times New Roman" w:hAnsi="Times New Roman" w:eastAsia="宋体" w:cs="Times New Roman"/>
                      <w:color w:val="auto"/>
                      <w:sz w:val="21"/>
                      <w:szCs w:val="21"/>
                      <w:lang w:val="en-US" w:eastAsia="zh-CN"/>
                    </w:rPr>
                    <w:t>08</w:t>
                  </w:r>
                </w:p>
              </w:tc>
              <w:tc>
                <w:tcPr>
                  <w:tcW w:w="601" w:type="pct"/>
                  <w:tcMar>
                    <w:left w:w="0" w:type="dxa"/>
                    <w:right w:w="0" w:type="dxa"/>
                  </w:tcMar>
                  <w:vAlign w:val="center"/>
                </w:tcPr>
                <w:p>
                  <w:pPr>
                    <w:pStyle w:val="107"/>
                    <w:adjustRightInd/>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900-218-08</w:t>
                  </w:r>
                </w:p>
              </w:tc>
              <w:tc>
                <w:tcPr>
                  <w:tcW w:w="454" w:type="pct"/>
                  <w:tcMar>
                    <w:left w:w="0" w:type="dxa"/>
                    <w:right w:w="0" w:type="dxa"/>
                  </w:tcMar>
                  <w:vAlign w:val="center"/>
                </w:tcPr>
                <w:p>
                  <w:pPr>
                    <w:pStyle w:val="107"/>
                    <w:adjustRightInd/>
                    <w:jc w:val="center"/>
                    <w:rPr>
                      <w:rFonts w:hint="eastAsia" w:ascii="Times New Roman" w:hAnsi="Times New Roman" w:cs="Times New Roman"/>
                      <w:color w:val="auto"/>
                      <w:szCs w:val="21"/>
                      <w:lang w:val="en-US" w:eastAsia="zh-CN"/>
                    </w:rPr>
                  </w:pPr>
                  <w:r>
                    <w:rPr>
                      <w:rFonts w:hint="default" w:ascii="Times New Roman" w:hAnsi="Times New Roman" w:eastAsia="宋体" w:cs="Times New Roman"/>
                      <w:color w:val="auto"/>
                      <w:sz w:val="21"/>
                      <w:szCs w:val="21"/>
                      <w:lang w:val="en-US" w:eastAsia="zh-CN"/>
                    </w:rPr>
                    <w:t>0.</w:t>
                  </w:r>
                  <w:r>
                    <w:rPr>
                      <w:rFonts w:hint="eastAsia" w:ascii="Times New Roman" w:hAnsi="Times New Roman" w:eastAsia="宋体" w:cs="Times New Roman"/>
                      <w:color w:val="auto"/>
                      <w:sz w:val="21"/>
                      <w:szCs w:val="21"/>
                      <w:lang w:val="en-US" w:eastAsia="zh-CN"/>
                    </w:rPr>
                    <w:t>15</w:t>
                  </w:r>
                  <w:r>
                    <w:rPr>
                      <w:rFonts w:hint="default" w:ascii="Times New Roman" w:hAnsi="Times New Roman" w:eastAsia="宋体" w:cs="Times New Roman"/>
                      <w:color w:val="auto"/>
                      <w:sz w:val="21"/>
                      <w:szCs w:val="21"/>
                      <w:lang w:val="en-US" w:eastAsia="zh-CN"/>
                    </w:rPr>
                    <w:t>t/a</w:t>
                  </w:r>
                </w:p>
              </w:tc>
              <w:tc>
                <w:tcPr>
                  <w:tcW w:w="572" w:type="pct"/>
                  <w:tcMar>
                    <w:left w:w="0" w:type="dxa"/>
                    <w:right w:w="0" w:type="dxa"/>
                  </w:tcMar>
                  <w:vAlign w:val="center"/>
                </w:tcPr>
                <w:p>
                  <w:pPr>
                    <w:autoSpaceDE w:val="0"/>
                    <w:autoSpaceDN w:val="0"/>
                    <w:adjustRightInd w:val="0"/>
                    <w:snapToGrid w:val="0"/>
                    <w:jc w:val="center"/>
                    <w:rPr>
                      <w:rFonts w:hint="eastAsia" w:ascii="Times New Roman" w:hAnsi="Times New Roman" w:eastAsia="宋体" w:cs="Times New Roman"/>
                      <w:color w:val="auto"/>
                      <w:kern w:val="0"/>
                      <w:sz w:val="21"/>
                      <w:szCs w:val="21"/>
                      <w:lang w:eastAsia="zh-CN"/>
                    </w:rPr>
                  </w:pPr>
                  <w:r>
                    <w:rPr>
                      <w:rFonts w:hint="eastAsia" w:ascii="Times New Roman" w:hAnsi="Times New Roman" w:eastAsia="宋体" w:cs="Times New Roman"/>
                      <w:color w:val="auto"/>
                      <w:kern w:val="0"/>
                      <w:sz w:val="21"/>
                      <w:szCs w:val="21"/>
                      <w:lang w:eastAsia="zh-CN"/>
                    </w:rPr>
                    <w:t>维修、保养</w:t>
                  </w:r>
                </w:p>
              </w:tc>
              <w:tc>
                <w:tcPr>
                  <w:tcW w:w="250" w:type="pct"/>
                  <w:tcMar>
                    <w:left w:w="0" w:type="dxa"/>
                    <w:right w:w="0" w:type="dxa"/>
                  </w:tcMar>
                  <w:vAlign w:val="center"/>
                </w:tcPr>
                <w:p>
                  <w:pPr>
                    <w:pStyle w:val="106"/>
                    <w:adjustRightInd/>
                    <w:jc w:val="center"/>
                    <w:rPr>
                      <w:rFonts w:hint="eastAsia" w:ascii="Times New Roman" w:hAnsi="Times New Roman" w:eastAsia="宋体" w:cs="Times New Roman"/>
                      <w:b w:val="0"/>
                      <w:color w:val="auto"/>
                      <w:sz w:val="21"/>
                      <w:szCs w:val="21"/>
                      <w:lang w:eastAsia="zh-CN"/>
                    </w:rPr>
                  </w:pPr>
                  <w:r>
                    <w:rPr>
                      <w:rFonts w:hint="eastAsia" w:ascii="Times New Roman" w:hAnsi="Times New Roman" w:eastAsia="宋体" w:cs="Times New Roman"/>
                      <w:b w:val="0"/>
                      <w:color w:val="auto"/>
                      <w:szCs w:val="21"/>
                      <w:lang w:eastAsia="zh-CN"/>
                    </w:rPr>
                    <w:t>液态</w:t>
                  </w:r>
                </w:p>
              </w:tc>
              <w:tc>
                <w:tcPr>
                  <w:tcW w:w="417" w:type="pct"/>
                  <w:tcMar>
                    <w:left w:w="0" w:type="dxa"/>
                    <w:right w:w="0" w:type="dxa"/>
                  </w:tcMar>
                  <w:vAlign w:val="center"/>
                </w:tcPr>
                <w:p>
                  <w:pPr>
                    <w:autoSpaceDE w:val="0"/>
                    <w:autoSpaceDN w:val="0"/>
                    <w:adjustRightInd w:val="0"/>
                    <w:snapToGrid w:val="0"/>
                    <w:jc w:val="center"/>
                    <w:rPr>
                      <w:rFonts w:hint="eastAsia" w:ascii="Times New Roman" w:hAnsi="Times New Roman" w:eastAsia="宋体" w:cs="Times New Roman"/>
                      <w:bCs/>
                      <w:color w:val="auto"/>
                      <w:sz w:val="21"/>
                      <w:szCs w:val="21"/>
                      <w:lang w:eastAsia="zh-CN"/>
                    </w:rPr>
                  </w:pPr>
                  <w:r>
                    <w:rPr>
                      <w:rFonts w:hint="eastAsia" w:ascii="Times New Roman" w:hAnsi="Times New Roman" w:eastAsia="宋体" w:cs="Times New Roman"/>
                      <w:bCs/>
                      <w:color w:val="auto"/>
                      <w:sz w:val="21"/>
                      <w:szCs w:val="21"/>
                      <w:lang w:eastAsia="zh-CN"/>
                    </w:rPr>
                    <w:t>废机油</w:t>
                  </w:r>
                </w:p>
              </w:tc>
              <w:tc>
                <w:tcPr>
                  <w:tcW w:w="339" w:type="pct"/>
                  <w:tcMar>
                    <w:left w:w="0" w:type="dxa"/>
                    <w:right w:w="0" w:type="dxa"/>
                  </w:tcMar>
                  <w:vAlign w:val="center"/>
                </w:tcPr>
                <w:p>
                  <w:pPr>
                    <w:adjustRightInd/>
                    <w:jc w:val="center"/>
                    <w:rPr>
                      <w:rFonts w:hint="eastAsia" w:ascii="Times New Roman" w:hAnsi="Times New Roman" w:eastAsia="宋体" w:cs="Times New Roman"/>
                      <w:bCs/>
                      <w:color w:val="auto"/>
                      <w:sz w:val="21"/>
                      <w:szCs w:val="21"/>
                      <w:lang w:eastAsia="zh-CN"/>
                    </w:rPr>
                  </w:pPr>
                  <w:r>
                    <w:rPr>
                      <w:rFonts w:hint="eastAsia" w:ascii="Times New Roman" w:hAnsi="Times New Roman" w:eastAsia="宋体" w:cs="Times New Roman"/>
                      <w:bCs/>
                      <w:color w:val="auto"/>
                      <w:sz w:val="21"/>
                      <w:szCs w:val="21"/>
                      <w:lang w:eastAsia="zh-CN"/>
                    </w:rPr>
                    <w:t>废机油</w:t>
                  </w:r>
                </w:p>
              </w:tc>
              <w:tc>
                <w:tcPr>
                  <w:tcW w:w="300" w:type="pct"/>
                  <w:tcMar>
                    <w:left w:w="0" w:type="dxa"/>
                    <w:right w:w="0" w:type="dxa"/>
                  </w:tcMar>
                  <w:vAlign w:val="center"/>
                </w:tcPr>
                <w:p>
                  <w:pPr>
                    <w:adjustRightInd/>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个月</w:t>
                  </w:r>
                </w:p>
              </w:tc>
              <w:tc>
                <w:tcPr>
                  <w:tcW w:w="316" w:type="pct"/>
                  <w:tcMar>
                    <w:left w:w="0" w:type="dxa"/>
                    <w:right w:w="0" w:type="dxa"/>
                  </w:tcMar>
                  <w:vAlign w:val="center"/>
                </w:tcPr>
                <w:p>
                  <w:pPr>
                    <w:adjustRightInd/>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T</w:t>
                  </w:r>
                </w:p>
              </w:tc>
              <w:tc>
                <w:tcPr>
                  <w:tcW w:w="713" w:type="pct"/>
                  <w:vMerge w:val="continue"/>
                  <w:tcMar>
                    <w:left w:w="0" w:type="dxa"/>
                    <w:right w:w="0" w:type="dxa"/>
                  </w:tcMar>
                  <w:vAlign w:val="center"/>
                </w:tcPr>
                <w:p>
                  <w:pPr>
                    <w:jc w:val="center"/>
                    <w:rPr>
                      <w:rFonts w:ascii="Times New Roman" w:hAnsi="Times New Roman" w:eastAsia="宋体" w:cs="Times New Roman"/>
                      <w:color w:val="auto"/>
                      <w:szCs w:val="21"/>
                    </w:rPr>
                  </w:pPr>
                </w:p>
              </w:tc>
            </w:tr>
          </w:tbl>
          <w:p>
            <w:pPr>
              <w:spacing w:line="360" w:lineRule="auto"/>
              <w:ind w:firstLine="482" w:firstLineChars="200"/>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4.1核算过程</w:t>
            </w:r>
          </w:p>
          <w:p>
            <w:pPr>
              <w:spacing w:line="360" w:lineRule="auto"/>
              <w:ind w:firstLine="480" w:firstLineChars="200"/>
              <w:rPr>
                <w:rFonts w:hint="eastAsia" w:ascii="Times New Roman" w:hAnsi="Times New Roman" w:eastAsia="宋体" w:cs="Times New Roman"/>
                <w:b w:val="0"/>
                <w:bCs w:val="0"/>
                <w:color w:val="auto"/>
                <w:sz w:val="24"/>
                <w:szCs w:val="24"/>
                <w:lang w:eastAsia="zh-CN"/>
              </w:rPr>
            </w:pPr>
            <w:r>
              <w:rPr>
                <w:rFonts w:hint="default" w:ascii="Times New Roman" w:hAnsi="Times New Roman" w:eastAsia="宋体" w:cs="Times New Roman"/>
                <w:b w:val="0"/>
                <w:bCs w:val="0"/>
                <w:color w:val="auto"/>
                <w:sz w:val="24"/>
                <w:szCs w:val="24"/>
              </w:rPr>
              <w:t>（1）</w:t>
            </w:r>
            <w:r>
              <w:rPr>
                <w:rFonts w:hint="eastAsia" w:ascii="Times New Roman" w:hAnsi="Times New Roman" w:eastAsia="宋体" w:cs="Times New Roman"/>
                <w:b w:val="0"/>
                <w:bCs w:val="0"/>
                <w:color w:val="auto"/>
                <w:sz w:val="24"/>
                <w:szCs w:val="24"/>
                <w:lang w:eastAsia="zh-CN"/>
              </w:rPr>
              <w:t>沉淀渣</w:t>
            </w:r>
          </w:p>
          <w:p>
            <w:pPr>
              <w:spacing w:line="360" w:lineRule="auto"/>
              <w:ind w:firstLine="480" w:firstLineChars="200"/>
              <w:rPr>
                <w:rFonts w:hint="default" w:ascii="Times New Roman" w:hAnsi="Times New Roman" w:eastAsia="宋体" w:cs="Times New Roman"/>
                <w:b w:val="0"/>
                <w:bCs w:val="0"/>
                <w:color w:val="auto"/>
                <w:sz w:val="24"/>
                <w:szCs w:val="24"/>
              </w:rPr>
            </w:pPr>
            <w:r>
              <w:rPr>
                <w:rFonts w:hint="eastAsia" w:ascii="Times New Roman" w:hAnsi="Times New Roman" w:eastAsia="宋体" w:cs="Times New Roman"/>
                <w:b w:val="0"/>
                <w:bCs w:val="0"/>
                <w:color w:val="auto"/>
                <w:sz w:val="24"/>
                <w:szCs w:val="24"/>
                <w:lang w:eastAsia="zh-CN"/>
              </w:rPr>
              <w:t>本项目沉淀渣包含玻璃渣和研磨粉，产生工序为精磨、抛光、磨边。其中玻璃渣约为原材料玻璃使用量的</w:t>
            </w:r>
            <w:r>
              <w:rPr>
                <w:rFonts w:hint="eastAsia" w:ascii="Times New Roman" w:hAnsi="Times New Roman" w:eastAsia="宋体" w:cs="Times New Roman"/>
                <w:b w:val="0"/>
                <w:bCs w:val="0"/>
                <w:color w:val="auto"/>
                <w:sz w:val="24"/>
                <w:szCs w:val="24"/>
                <w:lang w:val="en-US" w:eastAsia="zh-CN"/>
              </w:rPr>
              <w:t>1</w:t>
            </w:r>
            <w:r>
              <w:rPr>
                <w:rFonts w:hint="eastAsia" w:ascii="Times New Roman" w:hAnsi="Times New Roman" w:eastAsia="宋体" w:cs="Times New Roman"/>
                <w:b w:val="0"/>
                <w:bCs w:val="0"/>
                <w:color w:val="auto"/>
                <w:sz w:val="24"/>
                <w:szCs w:val="24"/>
                <w:lang w:eastAsia="zh-CN"/>
              </w:rPr>
              <w:t>%，原材料使用量约</w:t>
            </w:r>
            <w:r>
              <w:rPr>
                <w:rFonts w:hint="eastAsia" w:ascii="Times New Roman" w:hAnsi="Times New Roman" w:eastAsia="宋体" w:cs="Times New Roman"/>
                <w:b w:val="0"/>
                <w:bCs w:val="0"/>
                <w:color w:val="auto"/>
                <w:sz w:val="24"/>
                <w:szCs w:val="24"/>
                <w:lang w:val="en-US" w:eastAsia="zh-CN"/>
              </w:rPr>
              <w:t>510t，</w:t>
            </w:r>
            <w:r>
              <w:rPr>
                <w:rFonts w:hint="eastAsia" w:ascii="Times New Roman" w:hAnsi="Times New Roman" w:eastAsia="宋体" w:cs="Times New Roman"/>
                <w:b w:val="0"/>
                <w:bCs w:val="0"/>
                <w:color w:val="auto"/>
                <w:sz w:val="24"/>
                <w:szCs w:val="24"/>
                <w:lang w:eastAsia="zh-CN"/>
              </w:rPr>
              <w:t>则各工序产生的玻璃渣约为</w:t>
            </w:r>
            <w:r>
              <w:rPr>
                <w:rFonts w:hint="eastAsia" w:ascii="Times New Roman" w:hAnsi="Times New Roman" w:eastAsia="宋体" w:cs="Times New Roman"/>
                <w:b w:val="0"/>
                <w:bCs w:val="0"/>
                <w:color w:val="auto"/>
                <w:sz w:val="24"/>
                <w:szCs w:val="24"/>
                <w:lang w:val="en-US" w:eastAsia="zh-CN"/>
              </w:rPr>
              <w:t>5.1</w:t>
            </w:r>
            <w:r>
              <w:rPr>
                <w:rFonts w:hint="eastAsia" w:ascii="Times New Roman" w:hAnsi="Times New Roman" w:eastAsia="宋体" w:cs="Times New Roman"/>
                <w:b w:val="0"/>
                <w:bCs w:val="0"/>
                <w:color w:val="auto"/>
                <w:sz w:val="24"/>
                <w:szCs w:val="24"/>
                <w:lang w:eastAsia="zh-CN"/>
              </w:rPr>
              <w:t>t</w:t>
            </w:r>
            <w:r>
              <w:rPr>
                <w:rFonts w:hint="eastAsia" w:ascii="Times New Roman" w:hAnsi="Times New Roman" w:eastAsia="宋体" w:cs="Times New Roman"/>
                <w:b w:val="0"/>
                <w:bCs w:val="0"/>
                <w:color w:val="auto"/>
                <w:sz w:val="24"/>
                <w:szCs w:val="24"/>
                <w:lang w:val="en-US" w:eastAsia="zh-CN"/>
              </w:rPr>
              <w:t>/a</w:t>
            </w:r>
            <w:r>
              <w:rPr>
                <w:rFonts w:hint="eastAsia" w:ascii="Times New Roman" w:hAnsi="Times New Roman" w:eastAsia="宋体" w:cs="Times New Roman"/>
                <w:b w:val="0"/>
                <w:bCs w:val="0"/>
                <w:color w:val="auto"/>
                <w:sz w:val="24"/>
                <w:szCs w:val="24"/>
                <w:lang w:eastAsia="zh-CN"/>
              </w:rPr>
              <w:t>。抛光粉全部外排，约</w:t>
            </w:r>
            <w:r>
              <w:rPr>
                <w:rFonts w:hint="eastAsia" w:ascii="Times New Roman" w:hAnsi="Times New Roman" w:eastAsia="宋体" w:cs="Times New Roman"/>
                <w:b w:val="0"/>
                <w:bCs w:val="0"/>
                <w:color w:val="auto"/>
                <w:sz w:val="24"/>
                <w:szCs w:val="24"/>
                <w:lang w:val="en-US" w:eastAsia="zh-CN"/>
              </w:rPr>
              <w:t>0.25</w:t>
            </w:r>
            <w:r>
              <w:rPr>
                <w:rFonts w:hint="eastAsia" w:ascii="Times New Roman" w:hAnsi="Times New Roman" w:eastAsia="宋体" w:cs="Times New Roman"/>
                <w:b w:val="0"/>
                <w:bCs w:val="0"/>
                <w:color w:val="auto"/>
                <w:sz w:val="24"/>
                <w:szCs w:val="24"/>
                <w:lang w:eastAsia="zh-CN"/>
              </w:rPr>
              <w:t>t</w:t>
            </w:r>
            <w:r>
              <w:rPr>
                <w:rFonts w:hint="eastAsia" w:ascii="Times New Roman" w:hAnsi="Times New Roman" w:eastAsia="宋体" w:cs="Times New Roman"/>
                <w:b w:val="0"/>
                <w:bCs w:val="0"/>
                <w:color w:val="auto"/>
                <w:sz w:val="24"/>
                <w:szCs w:val="24"/>
                <w:lang w:val="en-US" w:eastAsia="zh-CN"/>
              </w:rPr>
              <w:t>/a，则沉淀渣总共约为5.35</w:t>
            </w:r>
            <w:r>
              <w:rPr>
                <w:rFonts w:hint="eastAsia" w:ascii="Times New Roman" w:hAnsi="Times New Roman" w:eastAsia="宋体" w:cs="Times New Roman"/>
                <w:b w:val="0"/>
                <w:bCs w:val="0"/>
                <w:color w:val="auto"/>
                <w:sz w:val="24"/>
                <w:szCs w:val="24"/>
                <w:lang w:eastAsia="zh-CN"/>
              </w:rPr>
              <w:t>t</w:t>
            </w:r>
            <w:r>
              <w:rPr>
                <w:rFonts w:hint="eastAsia" w:ascii="Times New Roman" w:hAnsi="Times New Roman" w:eastAsia="宋体" w:cs="Times New Roman"/>
                <w:b w:val="0"/>
                <w:bCs w:val="0"/>
                <w:color w:val="auto"/>
                <w:sz w:val="24"/>
                <w:szCs w:val="24"/>
                <w:lang w:val="en-US" w:eastAsia="zh-CN"/>
              </w:rPr>
              <w:t>/a。</w:t>
            </w:r>
            <w:r>
              <w:rPr>
                <w:rFonts w:hint="eastAsia" w:ascii="Times New Roman" w:hAnsi="Times New Roman" w:eastAsia="宋体" w:cs="Times New Roman"/>
                <w:b w:val="0"/>
                <w:bCs w:val="0"/>
                <w:color w:val="auto"/>
                <w:sz w:val="24"/>
                <w:szCs w:val="24"/>
                <w:lang w:eastAsia="zh-CN"/>
              </w:rPr>
              <w:t>统一收集后交由相关单位回收处理。</w:t>
            </w:r>
          </w:p>
          <w:p>
            <w:pPr>
              <w:spacing w:line="360" w:lineRule="auto"/>
              <w:ind w:firstLine="480" w:firstLineChars="200"/>
              <w:rPr>
                <w:rFonts w:hint="eastAsia" w:ascii="Times New Roman" w:hAnsi="Times New Roman" w:eastAsia="宋体" w:cs="Times New Roman"/>
                <w:b w:val="0"/>
                <w:bCs w:val="0"/>
                <w:color w:val="auto"/>
                <w:sz w:val="24"/>
                <w:szCs w:val="24"/>
                <w:lang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2</w:t>
            </w:r>
            <w:r>
              <w:rPr>
                <w:rFonts w:hint="eastAsia" w:ascii="Times New Roman" w:hAnsi="Times New Roman" w:eastAsia="宋体" w:cs="Times New Roman"/>
                <w:b w:val="0"/>
                <w:bCs w:val="0"/>
                <w:color w:val="auto"/>
                <w:sz w:val="24"/>
                <w:szCs w:val="24"/>
                <w:lang w:eastAsia="zh-CN"/>
              </w:rPr>
              <w:t>）不合格品</w:t>
            </w:r>
          </w:p>
          <w:p>
            <w:pPr>
              <w:spacing w:line="360" w:lineRule="auto"/>
              <w:ind w:firstLine="480" w:firstLineChars="200"/>
              <w:rPr>
                <w:rFonts w:hint="default"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eastAsia="zh-CN"/>
              </w:rPr>
              <w:t>不合格品由于检验工序。不合格率为用量的</w:t>
            </w:r>
            <w:r>
              <w:rPr>
                <w:rFonts w:hint="eastAsia" w:ascii="Times New Roman" w:hAnsi="Times New Roman" w:eastAsia="宋体" w:cs="Times New Roman"/>
                <w:b w:val="0"/>
                <w:bCs w:val="0"/>
                <w:color w:val="auto"/>
                <w:sz w:val="24"/>
                <w:szCs w:val="24"/>
                <w:lang w:val="en-US" w:eastAsia="zh-CN"/>
              </w:rPr>
              <w:t>0.1%，则不合格品产生量为0.51t/a。不合格品</w:t>
            </w:r>
            <w:r>
              <w:rPr>
                <w:rFonts w:hint="eastAsia" w:ascii="Times New Roman" w:hAnsi="Times New Roman" w:eastAsia="宋体" w:cs="Times New Roman"/>
                <w:b w:val="0"/>
                <w:bCs w:val="0"/>
                <w:color w:val="auto"/>
                <w:sz w:val="24"/>
                <w:szCs w:val="24"/>
                <w:lang w:eastAsia="zh-CN"/>
              </w:rPr>
              <w:t>统一收集后交由相关单位回收处理</w:t>
            </w:r>
            <w:r>
              <w:rPr>
                <w:rFonts w:hint="eastAsia" w:ascii="Times New Roman" w:hAnsi="Times New Roman" w:eastAsia="宋体" w:cs="Times New Roman"/>
                <w:b w:val="0"/>
                <w:bCs w:val="0"/>
                <w:color w:val="auto"/>
                <w:sz w:val="24"/>
                <w:szCs w:val="24"/>
                <w:lang w:val="en-US" w:eastAsia="zh-CN"/>
              </w:rPr>
              <w:t>。</w:t>
            </w:r>
          </w:p>
          <w:p>
            <w:pPr>
              <w:spacing w:line="360" w:lineRule="auto"/>
              <w:ind w:firstLine="480" w:firstLineChars="200"/>
              <w:rPr>
                <w:rFonts w:hint="eastAsia"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val="en-US" w:eastAsia="zh-CN"/>
              </w:rPr>
              <w:t>（3）废离子交换膜</w:t>
            </w:r>
          </w:p>
          <w:p>
            <w:pPr>
              <w:spacing w:line="360" w:lineRule="auto"/>
              <w:ind w:firstLine="480" w:firstLineChars="200"/>
              <w:rPr>
                <w:rFonts w:hint="eastAsia" w:ascii="Times New Roman" w:hAnsi="Times New Roman" w:eastAsia="宋体" w:cs="Times New Roman"/>
                <w:b w:val="0"/>
                <w:bCs w:val="0"/>
                <w:color w:val="auto"/>
                <w:sz w:val="24"/>
                <w:szCs w:val="24"/>
                <w:lang w:eastAsia="zh-CN"/>
              </w:rPr>
            </w:pPr>
            <w:r>
              <w:rPr>
                <w:rFonts w:hint="eastAsia" w:ascii="Times New Roman" w:hAnsi="Times New Roman" w:eastAsia="宋体" w:cs="Times New Roman"/>
                <w:b w:val="0"/>
                <w:bCs w:val="0"/>
                <w:color w:val="auto"/>
                <w:sz w:val="24"/>
                <w:szCs w:val="24"/>
                <w:lang w:eastAsia="zh-CN"/>
              </w:rPr>
              <w:t>本项目废离子交换膜每2月更换一次，约0.5t/a。统一收集后交由相关单位回收处理。</w:t>
            </w:r>
          </w:p>
          <w:p>
            <w:pPr>
              <w:spacing w:line="360" w:lineRule="auto"/>
              <w:ind w:firstLine="480" w:firstLineChars="200"/>
              <w:rPr>
                <w:rFonts w:hint="eastAsia" w:ascii="Times New Roman" w:hAnsi="Times New Roman" w:eastAsia="宋体" w:cs="Times New Roman"/>
                <w:b w:val="0"/>
                <w:bCs w:val="0"/>
                <w:color w:val="auto"/>
                <w:sz w:val="24"/>
                <w:szCs w:val="24"/>
                <w:lang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4</w:t>
            </w:r>
            <w:r>
              <w:rPr>
                <w:rFonts w:hint="eastAsia" w:ascii="Times New Roman" w:hAnsi="Times New Roman" w:eastAsia="宋体" w:cs="Times New Roman"/>
                <w:b w:val="0"/>
                <w:bCs w:val="0"/>
                <w:color w:val="auto"/>
                <w:sz w:val="24"/>
                <w:szCs w:val="24"/>
                <w:lang w:eastAsia="zh-CN"/>
              </w:rPr>
              <w:t>）废切削液</w:t>
            </w:r>
          </w:p>
          <w:p>
            <w:pPr>
              <w:spacing w:line="360" w:lineRule="auto"/>
              <w:ind w:firstLine="480" w:firstLineChars="200"/>
              <w:rPr>
                <w:rFonts w:hint="eastAsia"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rPr>
              <w:t>项目</w:t>
            </w:r>
            <w:r>
              <w:rPr>
                <w:rFonts w:hint="eastAsia" w:ascii="Times New Roman" w:hAnsi="Times New Roman" w:eastAsia="宋体" w:cs="Times New Roman"/>
                <w:b w:val="0"/>
                <w:bCs w:val="0"/>
                <w:color w:val="auto"/>
                <w:sz w:val="24"/>
                <w:szCs w:val="24"/>
                <w:lang w:eastAsia="zh-CN"/>
              </w:rPr>
              <w:t>废切削液</w:t>
            </w:r>
            <w:r>
              <w:rPr>
                <w:rFonts w:hint="default" w:ascii="Times New Roman" w:hAnsi="Times New Roman" w:eastAsia="宋体" w:cs="Times New Roman"/>
                <w:b w:val="0"/>
                <w:bCs w:val="0"/>
                <w:color w:val="auto"/>
                <w:sz w:val="24"/>
                <w:szCs w:val="24"/>
              </w:rPr>
              <w:t>产生于铣开球磨</w:t>
            </w:r>
            <w:r>
              <w:rPr>
                <w:rFonts w:hint="eastAsia" w:ascii="Times New Roman" w:hAnsi="Times New Roman" w:eastAsia="宋体" w:cs="Times New Roman"/>
                <w:b w:val="0"/>
                <w:bCs w:val="0"/>
                <w:color w:val="auto"/>
                <w:sz w:val="24"/>
                <w:szCs w:val="24"/>
                <w:lang w:eastAsia="zh-CN"/>
              </w:rPr>
              <w:t>工序中，其用量为</w:t>
            </w:r>
            <w:r>
              <w:rPr>
                <w:rFonts w:hint="eastAsia" w:ascii="Times New Roman" w:hAnsi="Times New Roman" w:eastAsia="宋体" w:cs="Times New Roman"/>
                <w:b w:val="0"/>
                <w:bCs w:val="0"/>
                <w:color w:val="auto"/>
                <w:sz w:val="24"/>
                <w:szCs w:val="24"/>
                <w:lang w:val="en-US" w:eastAsia="zh-CN"/>
              </w:rPr>
              <w:t>0.1t/a，本项目废切削液使用过程中会出现损耗，本项目损耗忽略不计，则其产生量为0.1t/a</w:t>
            </w:r>
            <w:r>
              <w:rPr>
                <w:rFonts w:hint="eastAsia" w:ascii="Times New Roman" w:hAnsi="Times New Roman" w:eastAsia="宋体" w:cs="Times New Roman"/>
                <w:b w:val="0"/>
                <w:bCs w:val="0"/>
                <w:color w:val="auto"/>
                <w:sz w:val="24"/>
                <w:szCs w:val="24"/>
                <w:lang w:eastAsia="zh-CN"/>
              </w:rPr>
              <w:t>。根据查询《国家危险废物名录》（2021年），废切削液属于危险废物，类别HW</w:t>
            </w:r>
            <w:r>
              <w:rPr>
                <w:rFonts w:hint="eastAsia" w:ascii="Times New Roman" w:hAnsi="Times New Roman" w:eastAsia="宋体" w:cs="Times New Roman"/>
                <w:b w:val="0"/>
                <w:bCs w:val="0"/>
                <w:color w:val="auto"/>
                <w:sz w:val="24"/>
                <w:szCs w:val="24"/>
                <w:lang w:val="en-US" w:eastAsia="zh-CN"/>
              </w:rPr>
              <w:t>09</w:t>
            </w:r>
            <w:r>
              <w:rPr>
                <w:rFonts w:hint="eastAsia" w:ascii="Times New Roman" w:hAnsi="Times New Roman" w:eastAsia="宋体" w:cs="Times New Roman"/>
                <w:b w:val="0"/>
                <w:bCs w:val="0"/>
                <w:color w:val="auto"/>
                <w:sz w:val="24"/>
                <w:szCs w:val="24"/>
                <w:lang w:eastAsia="zh-CN"/>
              </w:rPr>
              <w:t>危险废物，代码为900-</w:t>
            </w:r>
            <w:r>
              <w:rPr>
                <w:rFonts w:hint="eastAsia" w:ascii="Times New Roman" w:hAnsi="Times New Roman" w:eastAsia="宋体" w:cs="Times New Roman"/>
                <w:b w:val="0"/>
                <w:bCs w:val="0"/>
                <w:color w:val="auto"/>
                <w:sz w:val="24"/>
                <w:szCs w:val="24"/>
                <w:lang w:val="en-US" w:eastAsia="zh-CN"/>
              </w:rPr>
              <w:t>006</w:t>
            </w: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09</w:t>
            </w:r>
            <w:r>
              <w:rPr>
                <w:rFonts w:hint="eastAsia" w:ascii="Times New Roman" w:hAnsi="Times New Roman" w:eastAsia="宋体" w:cs="Times New Roman"/>
                <w:b w:val="0"/>
                <w:bCs w:val="0"/>
                <w:color w:val="auto"/>
                <w:sz w:val="24"/>
                <w:szCs w:val="24"/>
                <w:lang w:eastAsia="zh-CN"/>
              </w:rPr>
              <w:t>，暂存于危废暂存间，定期交由有资质单位处置。</w:t>
            </w:r>
          </w:p>
          <w:p>
            <w:pPr>
              <w:spacing w:line="360" w:lineRule="auto"/>
              <w:ind w:firstLine="480" w:firstLineChars="200"/>
              <w:rPr>
                <w:rFonts w:hint="eastAsia" w:ascii="Times New Roman" w:hAnsi="Times New Roman" w:eastAsia="宋体" w:cs="Times New Roman"/>
                <w:b w:val="0"/>
                <w:bCs w:val="0"/>
                <w:color w:val="auto"/>
                <w:sz w:val="24"/>
                <w:szCs w:val="24"/>
                <w:lang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5</w:t>
            </w:r>
            <w:r>
              <w:rPr>
                <w:rFonts w:hint="eastAsia" w:ascii="Times New Roman" w:hAnsi="Times New Roman" w:eastAsia="宋体" w:cs="Times New Roman"/>
                <w:b w:val="0"/>
                <w:bCs w:val="0"/>
                <w:color w:val="auto"/>
                <w:sz w:val="24"/>
                <w:szCs w:val="24"/>
                <w:lang w:eastAsia="zh-CN"/>
              </w:rPr>
              <w:t>）废磨削油</w:t>
            </w:r>
          </w:p>
          <w:p>
            <w:pPr>
              <w:spacing w:line="360" w:lineRule="auto"/>
              <w:ind w:firstLine="480" w:firstLineChars="200"/>
              <w:rPr>
                <w:rFonts w:hint="eastAsia" w:ascii="Times New Roman" w:hAnsi="Times New Roman" w:eastAsia="宋体" w:cs="Times New Roman"/>
                <w:b w:val="0"/>
                <w:bCs w:val="0"/>
                <w:color w:val="auto"/>
                <w:sz w:val="24"/>
                <w:szCs w:val="24"/>
                <w:lang w:eastAsia="zh-CN"/>
              </w:rPr>
            </w:pPr>
            <w:r>
              <w:rPr>
                <w:rFonts w:hint="eastAsia" w:ascii="Times New Roman" w:hAnsi="Times New Roman" w:eastAsia="宋体" w:cs="Times New Roman"/>
                <w:b w:val="0"/>
                <w:bCs w:val="0"/>
                <w:color w:val="auto"/>
                <w:sz w:val="24"/>
                <w:szCs w:val="24"/>
                <w:lang w:eastAsia="zh-CN"/>
              </w:rPr>
              <w:t>项目废磨削油产生于磨边工序中，其用量为0.1t/a，根据物料平衡，其产生量为</w:t>
            </w:r>
            <w:r>
              <w:rPr>
                <w:rFonts w:hint="eastAsia" w:ascii="Times New Roman" w:hAnsi="Times New Roman" w:eastAsia="宋体" w:cs="Times New Roman"/>
                <w:b w:val="0"/>
                <w:bCs w:val="0"/>
                <w:color w:val="auto"/>
                <w:sz w:val="24"/>
                <w:szCs w:val="24"/>
                <w:lang w:val="en-US" w:eastAsia="zh-CN"/>
              </w:rPr>
              <w:t>0.076</w:t>
            </w:r>
            <w:r>
              <w:rPr>
                <w:rFonts w:hint="eastAsia" w:ascii="Times New Roman" w:hAnsi="Times New Roman" w:eastAsia="宋体" w:cs="Times New Roman"/>
                <w:b w:val="0"/>
                <w:bCs w:val="0"/>
                <w:color w:val="auto"/>
                <w:sz w:val="24"/>
                <w:szCs w:val="24"/>
                <w:lang w:eastAsia="zh-CN"/>
              </w:rPr>
              <w:t>t/a。根据查询《国家危险废物名录》（2021年），废磨削油属于危险废物，类别HW0</w:t>
            </w:r>
            <w:r>
              <w:rPr>
                <w:rFonts w:hint="eastAsia" w:ascii="Times New Roman" w:hAnsi="Times New Roman" w:eastAsia="宋体" w:cs="Times New Roman"/>
                <w:b w:val="0"/>
                <w:bCs w:val="0"/>
                <w:color w:val="auto"/>
                <w:sz w:val="24"/>
                <w:szCs w:val="24"/>
                <w:lang w:val="en-US" w:eastAsia="zh-CN"/>
              </w:rPr>
              <w:t>8</w:t>
            </w:r>
            <w:r>
              <w:rPr>
                <w:rFonts w:hint="eastAsia" w:ascii="Times New Roman" w:hAnsi="Times New Roman" w:eastAsia="宋体" w:cs="Times New Roman"/>
                <w:b w:val="0"/>
                <w:bCs w:val="0"/>
                <w:color w:val="auto"/>
                <w:sz w:val="24"/>
                <w:szCs w:val="24"/>
                <w:lang w:eastAsia="zh-CN"/>
              </w:rPr>
              <w:t>危险废物，代码为900-</w:t>
            </w:r>
            <w:r>
              <w:rPr>
                <w:rFonts w:hint="eastAsia" w:ascii="Times New Roman" w:hAnsi="Times New Roman" w:eastAsia="宋体" w:cs="Times New Roman"/>
                <w:b w:val="0"/>
                <w:bCs w:val="0"/>
                <w:color w:val="auto"/>
                <w:sz w:val="24"/>
                <w:szCs w:val="24"/>
                <w:lang w:val="en-US" w:eastAsia="zh-CN"/>
              </w:rPr>
              <w:t>200</w:t>
            </w: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08</w:t>
            </w:r>
            <w:r>
              <w:rPr>
                <w:rFonts w:hint="eastAsia" w:ascii="Times New Roman" w:hAnsi="Times New Roman" w:eastAsia="宋体" w:cs="Times New Roman"/>
                <w:b w:val="0"/>
                <w:bCs w:val="0"/>
                <w:color w:val="auto"/>
                <w:sz w:val="24"/>
                <w:szCs w:val="24"/>
                <w:lang w:eastAsia="zh-CN"/>
              </w:rPr>
              <w:t>，暂存于危废暂存间，定期交由有资质单位处。</w:t>
            </w:r>
          </w:p>
          <w:p>
            <w:pPr>
              <w:spacing w:line="360" w:lineRule="auto"/>
              <w:ind w:firstLine="480" w:firstLineChars="200"/>
              <w:rPr>
                <w:rFonts w:hint="eastAsia" w:ascii="Times New Roman" w:hAnsi="Times New Roman" w:eastAsia="宋体" w:cs="Times New Roman"/>
                <w:b w:val="0"/>
                <w:bCs w:val="0"/>
                <w:color w:val="auto"/>
                <w:sz w:val="24"/>
                <w:szCs w:val="24"/>
                <w:lang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6</w:t>
            </w:r>
            <w:r>
              <w:rPr>
                <w:rFonts w:hint="eastAsia" w:ascii="Times New Roman" w:hAnsi="Times New Roman" w:eastAsia="宋体" w:cs="Times New Roman"/>
                <w:b w:val="0"/>
                <w:bCs w:val="0"/>
                <w:color w:val="auto"/>
                <w:sz w:val="24"/>
                <w:szCs w:val="24"/>
                <w:lang w:eastAsia="zh-CN"/>
              </w:rPr>
              <w:t>）废机油</w:t>
            </w:r>
          </w:p>
          <w:p>
            <w:pPr>
              <w:spacing w:line="360" w:lineRule="auto"/>
              <w:ind w:firstLine="480" w:firstLineChars="200"/>
              <w:rPr>
                <w:rFonts w:hint="eastAsia" w:ascii="Times New Roman" w:hAnsi="Times New Roman" w:eastAsia="宋体" w:cs="Times New Roman"/>
                <w:b w:val="0"/>
                <w:bCs w:val="0"/>
                <w:color w:val="auto"/>
                <w:sz w:val="24"/>
                <w:szCs w:val="24"/>
                <w:lang w:eastAsia="zh-CN"/>
              </w:rPr>
            </w:pPr>
            <w:r>
              <w:rPr>
                <w:rFonts w:hint="default" w:ascii="Times New Roman" w:hAnsi="Times New Roman" w:eastAsia="宋体" w:cs="Times New Roman"/>
                <w:b w:val="0"/>
                <w:bCs w:val="0"/>
                <w:color w:val="auto"/>
                <w:sz w:val="24"/>
                <w:szCs w:val="24"/>
              </w:rPr>
              <w:t>本项目</w:t>
            </w:r>
            <w:r>
              <w:rPr>
                <w:rFonts w:hint="eastAsia" w:ascii="Times New Roman" w:hAnsi="Times New Roman" w:eastAsia="宋体" w:cs="Times New Roman"/>
                <w:b w:val="0"/>
                <w:bCs w:val="0"/>
                <w:color w:val="auto"/>
                <w:sz w:val="24"/>
                <w:szCs w:val="24"/>
                <w:lang w:eastAsia="zh-CN"/>
              </w:rPr>
              <w:t>废机油产生于设备维修保养</w:t>
            </w:r>
            <w:r>
              <w:rPr>
                <w:rFonts w:hint="default" w:ascii="Times New Roman" w:hAnsi="Times New Roman" w:eastAsia="宋体" w:cs="Times New Roman"/>
                <w:b w:val="0"/>
                <w:bCs w:val="0"/>
                <w:color w:val="auto"/>
                <w:sz w:val="24"/>
                <w:szCs w:val="24"/>
              </w:rPr>
              <w:t>，</w:t>
            </w:r>
            <w:r>
              <w:rPr>
                <w:rFonts w:hint="eastAsia" w:ascii="Times New Roman" w:hAnsi="Times New Roman" w:eastAsia="宋体" w:cs="Times New Roman"/>
                <w:b w:val="0"/>
                <w:bCs w:val="0"/>
                <w:color w:val="auto"/>
                <w:sz w:val="24"/>
                <w:szCs w:val="24"/>
                <w:lang w:eastAsia="zh-CN"/>
              </w:rPr>
              <w:t>机油</w:t>
            </w:r>
            <w:r>
              <w:rPr>
                <w:rFonts w:hint="eastAsia" w:ascii="Times New Roman" w:hAnsi="Times New Roman" w:eastAsia="宋体" w:cs="Times New Roman"/>
                <w:b w:val="0"/>
                <w:bCs w:val="0"/>
                <w:color w:val="auto"/>
                <w:sz w:val="24"/>
                <w:szCs w:val="24"/>
                <w:lang w:val="en-US" w:eastAsia="zh-CN"/>
              </w:rPr>
              <w:t>0.15</w:t>
            </w:r>
            <w:r>
              <w:rPr>
                <w:rFonts w:hint="eastAsia" w:ascii="Times New Roman" w:hAnsi="Times New Roman" w:eastAsia="宋体" w:cs="Times New Roman"/>
                <w:b w:val="0"/>
                <w:bCs w:val="0"/>
                <w:color w:val="auto"/>
                <w:sz w:val="24"/>
                <w:szCs w:val="24"/>
                <w:lang w:eastAsia="zh-CN"/>
              </w:rPr>
              <w:t>t/a</w:t>
            </w:r>
            <w:r>
              <w:rPr>
                <w:rFonts w:hint="default" w:ascii="Times New Roman" w:hAnsi="Times New Roman" w:eastAsia="宋体" w:cs="Times New Roman"/>
                <w:b w:val="0"/>
                <w:bCs w:val="0"/>
                <w:color w:val="auto"/>
                <w:sz w:val="24"/>
                <w:szCs w:val="24"/>
              </w:rPr>
              <w:t>，</w:t>
            </w:r>
            <w:r>
              <w:rPr>
                <w:rFonts w:hint="eastAsia" w:ascii="Times New Roman" w:hAnsi="Times New Roman" w:eastAsia="宋体" w:cs="Times New Roman"/>
                <w:b w:val="0"/>
                <w:bCs w:val="0"/>
                <w:color w:val="auto"/>
                <w:sz w:val="24"/>
                <w:szCs w:val="24"/>
                <w:lang w:eastAsia="zh-CN"/>
              </w:rPr>
              <w:t>假设其损耗量忽略不计，则其</w:t>
            </w:r>
            <w:r>
              <w:rPr>
                <w:rFonts w:hint="default" w:ascii="Times New Roman" w:hAnsi="Times New Roman" w:eastAsia="宋体" w:cs="Times New Roman"/>
                <w:b w:val="0"/>
                <w:bCs w:val="0"/>
                <w:color w:val="auto"/>
                <w:sz w:val="24"/>
                <w:szCs w:val="24"/>
              </w:rPr>
              <w:t>年产生量为0.</w:t>
            </w:r>
            <w:r>
              <w:rPr>
                <w:rFonts w:hint="eastAsia" w:ascii="Times New Roman" w:hAnsi="Times New Roman" w:eastAsia="宋体" w:cs="Times New Roman"/>
                <w:b w:val="0"/>
                <w:bCs w:val="0"/>
                <w:color w:val="auto"/>
                <w:sz w:val="24"/>
                <w:szCs w:val="24"/>
                <w:lang w:val="en-US" w:eastAsia="zh-CN"/>
              </w:rPr>
              <w:t>15t</w:t>
            </w:r>
            <w:r>
              <w:rPr>
                <w:rFonts w:hint="default" w:ascii="Times New Roman" w:hAnsi="Times New Roman" w:eastAsia="宋体" w:cs="Times New Roman"/>
                <w:b w:val="0"/>
                <w:bCs w:val="0"/>
                <w:color w:val="auto"/>
                <w:sz w:val="24"/>
                <w:szCs w:val="24"/>
              </w:rPr>
              <w:t>/a</w:t>
            </w:r>
            <w:r>
              <w:rPr>
                <w:rFonts w:hint="eastAsia"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rPr>
              <w:t>根据查询《国家危险废物名录》（2021年），</w:t>
            </w:r>
            <w:r>
              <w:rPr>
                <w:rFonts w:hint="eastAsia" w:ascii="Times New Roman" w:hAnsi="Times New Roman" w:eastAsia="宋体" w:cs="Times New Roman"/>
                <w:b w:val="0"/>
                <w:bCs w:val="0"/>
                <w:color w:val="auto"/>
                <w:sz w:val="24"/>
                <w:szCs w:val="24"/>
                <w:lang w:eastAsia="zh-CN"/>
              </w:rPr>
              <w:t>废机油</w:t>
            </w:r>
            <w:r>
              <w:rPr>
                <w:rFonts w:hint="default" w:ascii="Times New Roman" w:hAnsi="Times New Roman" w:eastAsia="宋体" w:cs="Times New Roman"/>
                <w:b w:val="0"/>
                <w:bCs w:val="0"/>
                <w:color w:val="auto"/>
                <w:sz w:val="24"/>
                <w:szCs w:val="24"/>
              </w:rPr>
              <w:t>属于危险废物，类别HW</w:t>
            </w:r>
            <w:r>
              <w:rPr>
                <w:rFonts w:hint="eastAsia" w:ascii="Times New Roman" w:hAnsi="Times New Roman" w:eastAsia="宋体" w:cs="Times New Roman"/>
                <w:b w:val="0"/>
                <w:bCs w:val="0"/>
                <w:color w:val="auto"/>
                <w:sz w:val="24"/>
                <w:szCs w:val="24"/>
                <w:lang w:val="en-US" w:eastAsia="zh-CN"/>
              </w:rPr>
              <w:t>08</w:t>
            </w:r>
            <w:r>
              <w:rPr>
                <w:rFonts w:hint="default" w:ascii="Times New Roman" w:hAnsi="Times New Roman" w:eastAsia="宋体" w:cs="Times New Roman"/>
                <w:b w:val="0"/>
                <w:bCs w:val="0"/>
                <w:color w:val="auto"/>
                <w:sz w:val="24"/>
                <w:szCs w:val="24"/>
              </w:rPr>
              <w:t>的危险废物，代码为900-</w:t>
            </w:r>
            <w:r>
              <w:rPr>
                <w:rFonts w:hint="eastAsia" w:ascii="Times New Roman" w:hAnsi="Times New Roman" w:eastAsia="宋体" w:cs="Times New Roman"/>
                <w:b w:val="0"/>
                <w:bCs w:val="0"/>
                <w:color w:val="auto"/>
                <w:sz w:val="24"/>
                <w:szCs w:val="24"/>
                <w:lang w:val="en-US" w:eastAsia="zh-CN"/>
              </w:rPr>
              <w:t>218</w:t>
            </w:r>
            <w:r>
              <w:rPr>
                <w:rFonts w:hint="default" w:ascii="Times New Roman" w:hAnsi="Times New Roman" w:eastAsia="宋体" w:cs="Times New Roman"/>
                <w:b w:val="0"/>
                <w:bCs w:val="0"/>
                <w:color w:val="auto"/>
                <w:sz w:val="24"/>
                <w:szCs w:val="24"/>
              </w:rPr>
              <w:t>-</w:t>
            </w:r>
            <w:r>
              <w:rPr>
                <w:rFonts w:hint="eastAsia" w:ascii="Times New Roman" w:hAnsi="Times New Roman" w:eastAsia="宋体" w:cs="Times New Roman"/>
                <w:b w:val="0"/>
                <w:bCs w:val="0"/>
                <w:color w:val="auto"/>
                <w:sz w:val="24"/>
                <w:szCs w:val="24"/>
                <w:lang w:val="en-US" w:eastAsia="zh-CN"/>
              </w:rPr>
              <w:t>08</w:t>
            </w:r>
            <w:r>
              <w:rPr>
                <w:rFonts w:hint="default" w:ascii="Times New Roman" w:hAnsi="Times New Roman" w:eastAsia="宋体" w:cs="Times New Roman"/>
                <w:b w:val="0"/>
                <w:bCs w:val="0"/>
                <w:color w:val="auto"/>
                <w:sz w:val="24"/>
                <w:szCs w:val="24"/>
              </w:rPr>
              <w:t>，暂存于危废暂存间， 定期交由有资质单位处置</w:t>
            </w:r>
            <w:r>
              <w:rPr>
                <w:rFonts w:hint="eastAsia" w:ascii="Times New Roman" w:hAnsi="Times New Roman" w:eastAsia="宋体" w:cs="Times New Roman"/>
                <w:b w:val="0"/>
                <w:bCs w:val="0"/>
                <w:color w:val="auto"/>
                <w:sz w:val="24"/>
                <w:szCs w:val="24"/>
                <w:lang w:eastAsia="zh-CN"/>
              </w:rPr>
              <w:t>。</w:t>
            </w:r>
          </w:p>
          <w:p>
            <w:pPr>
              <w:spacing w:line="360" w:lineRule="auto"/>
              <w:ind w:firstLine="480" w:firstLineChars="200"/>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w:t>
            </w:r>
            <w:r>
              <w:rPr>
                <w:rFonts w:hint="eastAsia" w:ascii="Times New Roman" w:hAnsi="Times New Roman" w:eastAsia="宋体" w:cs="Times New Roman"/>
                <w:b w:val="0"/>
                <w:bCs w:val="0"/>
                <w:color w:val="auto"/>
                <w:sz w:val="24"/>
                <w:szCs w:val="24"/>
                <w:lang w:val="en-US" w:eastAsia="zh-CN"/>
              </w:rPr>
              <w:t>7</w:t>
            </w:r>
            <w:r>
              <w:rPr>
                <w:rFonts w:hint="default" w:ascii="Times New Roman" w:hAnsi="Times New Roman" w:eastAsia="宋体" w:cs="Times New Roman"/>
                <w:b w:val="0"/>
                <w:bCs w:val="0"/>
                <w:color w:val="auto"/>
                <w:sz w:val="24"/>
                <w:szCs w:val="24"/>
              </w:rPr>
              <w:t>）废</w:t>
            </w:r>
            <w:r>
              <w:rPr>
                <w:rFonts w:hint="eastAsia" w:ascii="Times New Roman" w:hAnsi="Times New Roman" w:eastAsia="宋体" w:cs="Times New Roman"/>
                <w:b w:val="0"/>
                <w:bCs w:val="0"/>
                <w:color w:val="auto"/>
                <w:sz w:val="24"/>
                <w:szCs w:val="24"/>
                <w:lang w:eastAsia="zh-CN"/>
              </w:rPr>
              <w:t>包装</w:t>
            </w:r>
            <w:r>
              <w:rPr>
                <w:rFonts w:hint="default" w:ascii="Times New Roman" w:hAnsi="Times New Roman" w:eastAsia="宋体" w:cs="Times New Roman"/>
                <w:b w:val="0"/>
                <w:bCs w:val="0"/>
                <w:color w:val="auto"/>
                <w:sz w:val="24"/>
                <w:szCs w:val="24"/>
              </w:rPr>
              <w:t>桶</w:t>
            </w:r>
          </w:p>
          <w:p>
            <w:pPr>
              <w:spacing w:line="360" w:lineRule="auto"/>
              <w:ind w:firstLine="480" w:firstLineChars="200"/>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废</w:t>
            </w:r>
            <w:r>
              <w:rPr>
                <w:rFonts w:hint="eastAsia" w:ascii="Times New Roman" w:hAnsi="Times New Roman" w:eastAsia="宋体" w:cs="Times New Roman"/>
                <w:b w:val="0"/>
                <w:bCs w:val="0"/>
                <w:color w:val="auto"/>
                <w:sz w:val="24"/>
                <w:szCs w:val="24"/>
                <w:lang w:eastAsia="zh-CN"/>
              </w:rPr>
              <w:t>包装</w:t>
            </w:r>
            <w:r>
              <w:rPr>
                <w:rFonts w:hint="default" w:ascii="Times New Roman" w:hAnsi="Times New Roman" w:eastAsia="宋体" w:cs="Times New Roman"/>
                <w:b w:val="0"/>
                <w:bCs w:val="0"/>
                <w:color w:val="auto"/>
                <w:sz w:val="24"/>
                <w:szCs w:val="24"/>
              </w:rPr>
              <w:t>桶</w:t>
            </w:r>
            <w:r>
              <w:rPr>
                <w:rFonts w:hint="eastAsia" w:ascii="Times New Roman" w:hAnsi="Times New Roman" w:eastAsia="宋体" w:cs="Times New Roman"/>
                <w:b w:val="0"/>
                <w:bCs w:val="0"/>
                <w:color w:val="auto"/>
                <w:sz w:val="24"/>
                <w:szCs w:val="24"/>
                <w:lang w:eastAsia="zh-CN"/>
              </w:rPr>
              <w:t>包括切废切削液桶、废机油桶、废磨削油桶、废清洗剂桶</w:t>
            </w:r>
            <w:r>
              <w:rPr>
                <w:rFonts w:hint="default" w:ascii="Times New Roman" w:hAnsi="Times New Roman" w:eastAsia="宋体" w:cs="Times New Roman"/>
                <w:b w:val="0"/>
                <w:bCs w:val="0"/>
                <w:color w:val="auto"/>
                <w:sz w:val="24"/>
                <w:szCs w:val="24"/>
              </w:rPr>
              <w:t>。根据《固体废物鉴别标准</w:t>
            </w:r>
            <w:r>
              <w:rPr>
                <w:rFonts w:hint="eastAsia" w:ascii="Times New Roman" w:hAnsi="Times New Roman" w:eastAsia="宋体" w:cs="Times New Roman"/>
                <w:b w:val="0"/>
                <w:bCs w:val="0"/>
                <w:color w:val="auto"/>
                <w:sz w:val="24"/>
                <w:szCs w:val="24"/>
                <w:lang w:val="en-US" w:eastAsia="zh-CN"/>
              </w:rPr>
              <w:t xml:space="preserve"> </w:t>
            </w:r>
            <w:r>
              <w:rPr>
                <w:rFonts w:hint="default" w:ascii="Times New Roman" w:hAnsi="Times New Roman" w:eastAsia="宋体" w:cs="Times New Roman"/>
                <w:b w:val="0"/>
                <w:bCs w:val="0"/>
                <w:color w:val="auto"/>
                <w:sz w:val="24"/>
                <w:szCs w:val="24"/>
              </w:rPr>
              <w:t>通则GB34330-2017)》“6.1a任何不需要修复和加工即可用于原始用途的物质，或者在产生点经过修复和加工后满足国家、地方制定或行业通行的产品质量标准，并且用于其原始用途的物质”，可以不作为固体废物管理。本项目废</w:t>
            </w:r>
            <w:r>
              <w:rPr>
                <w:rFonts w:hint="eastAsia" w:ascii="Times New Roman" w:hAnsi="Times New Roman" w:eastAsia="宋体" w:cs="Times New Roman"/>
                <w:b w:val="0"/>
                <w:bCs w:val="0"/>
                <w:color w:val="auto"/>
                <w:sz w:val="24"/>
                <w:szCs w:val="24"/>
                <w:lang w:eastAsia="zh-CN"/>
              </w:rPr>
              <w:t>油漆</w:t>
            </w:r>
            <w:r>
              <w:rPr>
                <w:rFonts w:hint="default" w:ascii="Times New Roman" w:hAnsi="Times New Roman" w:eastAsia="宋体" w:cs="Times New Roman"/>
                <w:b w:val="0"/>
                <w:bCs w:val="0"/>
                <w:color w:val="auto"/>
                <w:sz w:val="24"/>
                <w:szCs w:val="24"/>
              </w:rPr>
              <w:t>桶收集后由原厂家回收用于原始用途，可不作为固体废物管理的物质。</w:t>
            </w:r>
          </w:p>
          <w:p>
            <w:pPr>
              <w:spacing w:line="360" w:lineRule="auto"/>
              <w:ind w:firstLine="480" w:firstLineChars="200"/>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w:t>
            </w:r>
            <w:r>
              <w:rPr>
                <w:rFonts w:hint="eastAsia" w:ascii="Times New Roman" w:hAnsi="Times New Roman" w:eastAsia="宋体" w:cs="Times New Roman"/>
                <w:b w:val="0"/>
                <w:bCs w:val="0"/>
                <w:color w:val="auto"/>
                <w:sz w:val="24"/>
                <w:szCs w:val="24"/>
                <w:lang w:val="en-US" w:eastAsia="zh-CN"/>
              </w:rPr>
              <w:t>8</w:t>
            </w:r>
            <w:r>
              <w:rPr>
                <w:rFonts w:hint="default" w:ascii="Times New Roman" w:hAnsi="Times New Roman" w:eastAsia="宋体" w:cs="Times New Roman"/>
                <w:b w:val="0"/>
                <w:bCs w:val="0"/>
                <w:color w:val="auto"/>
                <w:sz w:val="24"/>
                <w:szCs w:val="24"/>
              </w:rPr>
              <w:t>）生活垃圾</w:t>
            </w:r>
          </w:p>
          <w:p>
            <w:pPr>
              <w:spacing w:line="360" w:lineRule="auto"/>
              <w:ind w:firstLine="480" w:firstLineChars="200"/>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员工生活垃圾按人均0.5kg/d计，项目有员工</w:t>
            </w:r>
            <w:r>
              <w:rPr>
                <w:rFonts w:hint="eastAsia" w:ascii="Times New Roman" w:hAnsi="Times New Roman" w:eastAsia="宋体" w:cs="Times New Roman"/>
                <w:b w:val="0"/>
                <w:bCs w:val="0"/>
                <w:color w:val="auto"/>
                <w:sz w:val="24"/>
                <w:szCs w:val="24"/>
                <w:lang w:val="en-US" w:eastAsia="zh-CN"/>
              </w:rPr>
              <w:t>25</w:t>
            </w:r>
            <w:r>
              <w:rPr>
                <w:rFonts w:hint="default" w:ascii="Times New Roman" w:hAnsi="Times New Roman" w:eastAsia="宋体" w:cs="Times New Roman"/>
                <w:b w:val="0"/>
                <w:bCs w:val="0"/>
                <w:color w:val="auto"/>
                <w:sz w:val="24"/>
                <w:szCs w:val="24"/>
              </w:rPr>
              <w:t>人，年工作</w:t>
            </w:r>
            <w:r>
              <w:rPr>
                <w:rFonts w:hint="eastAsia" w:ascii="Times New Roman" w:hAnsi="Times New Roman" w:eastAsia="宋体" w:cs="Times New Roman"/>
                <w:b w:val="0"/>
                <w:bCs w:val="0"/>
                <w:color w:val="auto"/>
                <w:sz w:val="24"/>
                <w:szCs w:val="24"/>
                <w:lang w:val="en-US" w:eastAsia="zh-CN"/>
              </w:rPr>
              <w:t>330</w:t>
            </w:r>
            <w:r>
              <w:rPr>
                <w:rFonts w:hint="default" w:ascii="Times New Roman" w:hAnsi="Times New Roman" w:eastAsia="宋体" w:cs="Times New Roman"/>
                <w:b w:val="0"/>
                <w:bCs w:val="0"/>
                <w:color w:val="auto"/>
                <w:sz w:val="24"/>
                <w:szCs w:val="24"/>
              </w:rPr>
              <w:t>天，则生活垃圾产生量为</w:t>
            </w:r>
            <w:r>
              <w:rPr>
                <w:rFonts w:hint="eastAsia" w:ascii="Times New Roman" w:hAnsi="Times New Roman" w:eastAsia="宋体" w:cs="Times New Roman"/>
                <w:b w:val="0"/>
                <w:bCs w:val="0"/>
                <w:color w:val="auto"/>
                <w:sz w:val="24"/>
                <w:szCs w:val="24"/>
                <w:lang w:val="en-US" w:eastAsia="zh-CN"/>
              </w:rPr>
              <w:t>4.125</w:t>
            </w:r>
            <w:r>
              <w:rPr>
                <w:rFonts w:hint="default" w:ascii="Times New Roman" w:hAnsi="Times New Roman" w:eastAsia="宋体" w:cs="Times New Roman"/>
                <w:b w:val="0"/>
                <w:bCs w:val="0"/>
                <w:color w:val="auto"/>
                <w:sz w:val="24"/>
                <w:szCs w:val="24"/>
              </w:rPr>
              <w:t>t/a，生活垃圾成分简单，经收集后由当地由环卫部门统一清运。</w:t>
            </w:r>
          </w:p>
          <w:p>
            <w:pPr>
              <w:spacing w:line="360" w:lineRule="auto"/>
              <w:ind w:firstLine="482" w:firstLineChars="200"/>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4.2环境管理要求</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企业需严格按照《中华人民共和国固体废物污染环境防治法》中的相关规定进行收集、储存和处置。</w:t>
            </w:r>
            <w:r>
              <w:rPr>
                <w:rFonts w:hint="eastAsia" w:ascii="Times New Roman" w:hAnsi="Times New Roman" w:eastAsia="宋体" w:cs="Times New Roman"/>
                <w:color w:val="auto"/>
                <w:sz w:val="24"/>
                <w:szCs w:val="24"/>
              </w:rPr>
              <w:t>一般工业固体废物临时贮存执行《一般工业固体废物贮存和填埋污染控制标准》（GB18599-2020）；危险废物暂存要求参照执行《危险废物贮存污染控制标准》（GB18597-2001）及修改单相关要求</w:t>
            </w:r>
            <w:r>
              <w:rPr>
                <w:rFonts w:ascii="Times New Roman" w:hAnsi="Times New Roman" w:eastAsia="宋体" w:cs="Times New Roman"/>
                <w:color w:val="auto"/>
                <w:sz w:val="24"/>
                <w:szCs w:val="24"/>
              </w:rPr>
              <w:t>。</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建设单位应做好一般工业固废在厂内的暂存工作，</w:t>
            </w:r>
            <w:r>
              <w:rPr>
                <w:rFonts w:hint="eastAsia" w:ascii="Times New Roman" w:hAnsi="Times New Roman" w:eastAsia="宋体" w:cs="Times New Roman"/>
                <w:color w:val="auto"/>
                <w:sz w:val="24"/>
                <w:szCs w:val="24"/>
              </w:rPr>
              <w:t>沉淀渣、不合格品</w:t>
            </w:r>
            <w:r>
              <w:rPr>
                <w:rFonts w:hint="eastAsia" w:ascii="Times New Roman" w:hAnsi="Times New Roman" w:eastAsia="宋体" w:cs="Times New Roman"/>
                <w:color w:val="auto"/>
                <w:sz w:val="24"/>
                <w:szCs w:val="24"/>
                <w:lang w:eastAsia="zh-CN"/>
              </w:rPr>
              <w:t>、废离子交换膜</w:t>
            </w:r>
            <w:r>
              <w:rPr>
                <w:rFonts w:ascii="Times New Roman" w:hAnsi="Times New Roman" w:eastAsia="宋体" w:cs="Times New Roman"/>
                <w:color w:val="auto"/>
                <w:sz w:val="24"/>
                <w:szCs w:val="24"/>
              </w:rPr>
              <w:t>存放在</w:t>
            </w:r>
            <w:r>
              <w:rPr>
                <w:rFonts w:hint="eastAsia" w:ascii="Times New Roman" w:hAnsi="Times New Roman" w:eastAsia="宋体" w:cs="Times New Roman"/>
                <w:color w:val="auto"/>
                <w:sz w:val="24"/>
                <w:szCs w:val="24"/>
              </w:rPr>
              <w:t>厂房</w:t>
            </w:r>
            <w:r>
              <w:rPr>
                <w:rFonts w:ascii="Times New Roman" w:hAnsi="Times New Roman" w:eastAsia="宋体" w:cs="Times New Roman"/>
                <w:color w:val="auto"/>
                <w:sz w:val="24"/>
                <w:szCs w:val="24"/>
              </w:rPr>
              <w:t>的一般固废仓库内，生活垃圾暂存在垃圾桶内</w:t>
            </w:r>
            <w:r>
              <w:rPr>
                <w:rFonts w:hint="eastAsia" w:ascii="Times New Roman" w:hAnsi="Times New Roman" w:eastAsia="宋体" w:cs="Times New Roman"/>
                <w:color w:val="auto"/>
                <w:sz w:val="24"/>
                <w:szCs w:val="24"/>
                <w:lang w:eastAsia="zh-CN"/>
              </w:rPr>
              <w:t>，废切削液、废磨削油、废机油放置危废仓库内</w:t>
            </w:r>
            <w:r>
              <w:rPr>
                <w:rFonts w:ascii="Times New Roman" w:hAnsi="Times New Roman" w:eastAsia="宋体" w:cs="Times New Roman"/>
                <w:color w:val="auto"/>
                <w:sz w:val="24"/>
                <w:szCs w:val="24"/>
              </w:rPr>
              <w:t>。最终，</w:t>
            </w:r>
            <w:r>
              <w:rPr>
                <w:rFonts w:hint="eastAsia" w:ascii="Times New Roman" w:hAnsi="Times New Roman" w:eastAsia="宋体" w:cs="Times New Roman"/>
                <w:color w:val="auto"/>
                <w:sz w:val="24"/>
                <w:szCs w:val="24"/>
              </w:rPr>
              <w:t>沉淀渣、不合格品</w:t>
            </w:r>
            <w:r>
              <w:rPr>
                <w:rFonts w:hint="eastAsia" w:ascii="Times New Roman" w:hAnsi="Times New Roman" w:eastAsia="宋体" w:cs="Times New Roman"/>
                <w:color w:val="auto"/>
                <w:sz w:val="24"/>
                <w:szCs w:val="24"/>
                <w:lang w:eastAsia="zh-CN"/>
              </w:rPr>
              <w:t>、废离子交换膜</w:t>
            </w:r>
            <w:r>
              <w:rPr>
                <w:rFonts w:ascii="Times New Roman" w:hAnsi="Times New Roman" w:eastAsia="宋体" w:cs="Times New Roman"/>
                <w:color w:val="auto"/>
                <w:sz w:val="24"/>
                <w:szCs w:val="24"/>
              </w:rPr>
              <w:t>外售给回收企业综合利用</w:t>
            </w:r>
            <w:r>
              <w:rPr>
                <w:rFonts w:hint="eastAsia" w:ascii="Times New Roman" w:hAnsi="Times New Roman" w:eastAsia="宋体" w:cs="Times New Roman"/>
                <w:color w:val="auto"/>
                <w:sz w:val="24"/>
                <w:szCs w:val="24"/>
              </w:rPr>
              <w:t>；废</w:t>
            </w:r>
            <w:r>
              <w:rPr>
                <w:rFonts w:hint="eastAsia" w:ascii="Times New Roman" w:hAnsi="Times New Roman" w:eastAsia="宋体" w:cs="Times New Roman"/>
                <w:color w:val="auto"/>
                <w:sz w:val="24"/>
                <w:szCs w:val="24"/>
                <w:lang w:eastAsia="zh-CN"/>
              </w:rPr>
              <w:t>包装桶厂家回收</w:t>
            </w:r>
            <w:r>
              <w:rPr>
                <w:rFonts w:hint="eastAsia" w:ascii="Times New Roman" w:hAnsi="Times New Roman" w:eastAsia="宋体" w:cs="Times New Roman"/>
                <w:color w:val="auto"/>
                <w:sz w:val="24"/>
                <w:szCs w:val="24"/>
              </w:rPr>
              <w:t>综合利用；</w:t>
            </w:r>
            <w:r>
              <w:rPr>
                <w:rFonts w:ascii="Times New Roman" w:hAnsi="Times New Roman" w:eastAsia="宋体" w:cs="Times New Roman"/>
                <w:color w:val="auto"/>
                <w:sz w:val="24"/>
                <w:szCs w:val="24"/>
              </w:rPr>
              <w:t>生活垃圾委托当地环卫部门统一清运处置</w:t>
            </w:r>
            <w:r>
              <w:rPr>
                <w:rFonts w:hint="eastAsia" w:ascii="Times New Roman" w:hAnsi="Times New Roman" w:eastAsia="宋体" w:cs="Times New Roman"/>
                <w:color w:val="auto"/>
                <w:sz w:val="24"/>
                <w:szCs w:val="24"/>
              </w:rPr>
              <w:t>；废切削液、废磨削油、废机油委托有资质公司处理。固废暂存场所地面必须硬化、防渗，四周设排水沟，并设有防雨设施，危险废物暂存间要求做好防腐防渗处理，符合“防风、防雨、防晒、防渗漏”要求。同时有专人看守防遗失。</w:t>
            </w:r>
          </w:p>
          <w:p>
            <w:pPr>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根据《危险废物贮存污染控制标准》（GB18597-2001）及修改单要求，企业须设立独立的危险废物暂存场所并做好标识，建议企业在厂房内设置单独的危废暂存库。要求如下：</w:t>
            </w:r>
          </w:p>
          <w:p>
            <w:pPr>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rPr>
              <w:t>贮存场所地面与裙脚要用坚固、防渗（渗透系数≤10</w:t>
            </w:r>
            <w:r>
              <w:rPr>
                <w:rFonts w:hint="eastAsia" w:ascii="Times New Roman" w:hAnsi="Times New Roman" w:eastAsia="宋体" w:cs="Times New Roman"/>
                <w:color w:val="auto"/>
                <w:sz w:val="24"/>
                <w:szCs w:val="24"/>
                <w:vertAlign w:val="superscript"/>
              </w:rPr>
              <w:t>-7</w:t>
            </w:r>
            <w:r>
              <w:rPr>
                <w:rFonts w:hint="eastAsia" w:ascii="Times New Roman" w:hAnsi="Times New Roman" w:eastAsia="宋体" w:cs="Times New Roman"/>
                <w:color w:val="auto"/>
                <w:sz w:val="24"/>
                <w:szCs w:val="24"/>
              </w:rPr>
              <w:t>cm/s）的材料建造，建筑材料必须与危险废物相容，周围应设置围墙或其他防护栅栏；</w:t>
            </w:r>
          </w:p>
          <w:p>
            <w:pPr>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rPr>
              <w:t>不相容的危险废物不能堆放在一起，必须将危险废物装入容器内，且容器必须完好无损，禁止将不相容（相互反应）的危险废物在同一容器内混装；</w:t>
            </w:r>
          </w:p>
          <w:p>
            <w:pPr>
              <w:spacing w:line="360" w:lineRule="auto"/>
              <w:ind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3</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rPr>
              <w:t>设施内要有安全照明设施和观察窗口；</w:t>
            </w:r>
          </w:p>
          <w:p>
            <w:pPr>
              <w:spacing w:line="360" w:lineRule="auto"/>
              <w:ind w:firstLine="480" w:firstLineChars="200"/>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4</w:t>
            </w:r>
            <w:r>
              <w:rPr>
                <w:rFonts w:hint="eastAsia" w:ascii="Times New Roman" w:hAnsi="Times New Roman" w:eastAsia="宋体" w:cs="Times New Roman"/>
                <w:color w:val="auto"/>
                <w:sz w:val="24"/>
                <w:szCs w:val="24"/>
                <w:lang w:eastAsia="zh-CN"/>
              </w:rPr>
              <w:t>）根据</w:t>
            </w:r>
            <w:r>
              <w:rPr>
                <w:rFonts w:hint="eastAsia" w:ascii="Times New Roman" w:hAnsi="Times New Roman" w:eastAsia="宋体" w:cs="Times New Roman"/>
                <w:color w:val="auto"/>
                <w:sz w:val="24"/>
                <w:szCs w:val="24"/>
              </w:rPr>
              <w:t>《危险废物贮存污染控制标准》（GB18597-2001）</w:t>
            </w:r>
            <w:r>
              <w:rPr>
                <w:rFonts w:hint="eastAsia" w:ascii="Times New Roman" w:hAnsi="Times New Roman" w:eastAsia="宋体" w:cs="Times New Roman"/>
                <w:color w:val="auto"/>
                <w:sz w:val="24"/>
                <w:szCs w:val="24"/>
                <w:lang w:eastAsia="zh-CN"/>
              </w:rPr>
              <w:t>相关要求，设置相关的危险废物标签；</w:t>
            </w:r>
          </w:p>
          <w:p>
            <w:pPr>
              <w:spacing w:line="360" w:lineRule="auto"/>
              <w:ind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5</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rPr>
              <w:t>企业应按照环境监测管理规定和技术规范的要求，设计、建设、维护永久性采样口、采样测试平台和排污口标志</w:t>
            </w:r>
            <w:r>
              <w:rPr>
                <w:rFonts w:hint="eastAsia" w:ascii="Times New Roman" w:hAnsi="Times New Roman" w:eastAsia="宋体" w:cs="Times New Roman"/>
                <w:color w:val="auto"/>
                <w:sz w:val="24"/>
                <w:szCs w:val="24"/>
                <w:lang w:eastAsia="zh-CN"/>
              </w:rPr>
              <w:t>；</w:t>
            </w:r>
          </w:p>
          <w:p>
            <w:pPr>
              <w:spacing w:line="360" w:lineRule="auto"/>
              <w:ind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6</w:t>
            </w:r>
            <w:r>
              <w:rPr>
                <w:rFonts w:hint="eastAsia" w:ascii="Times New Roman" w:hAnsi="Times New Roman" w:eastAsia="宋体" w:cs="Times New Roman"/>
                <w:color w:val="auto"/>
                <w:sz w:val="24"/>
                <w:szCs w:val="24"/>
                <w:lang w:eastAsia="zh-CN"/>
              </w:rPr>
              <w:t>）根据《图形符号</w:t>
            </w:r>
            <w:r>
              <w:rPr>
                <w:rFonts w:hint="eastAsia" w:ascii="Times New Roman" w:hAnsi="Times New Roman" w:eastAsia="宋体" w:cs="Times New Roman"/>
                <w:color w:val="auto"/>
                <w:sz w:val="24"/>
                <w:szCs w:val="24"/>
                <w:lang w:val="en-US" w:eastAsia="zh-CN"/>
              </w:rPr>
              <w:t xml:space="preserve"> 安全色和安全标志第5部分：安全标志使用原则和要求</w:t>
            </w:r>
            <w:r>
              <w:rPr>
                <w:rFonts w:hint="eastAsia" w:ascii="Times New Roman" w:hAnsi="Times New Roman" w:eastAsia="宋体" w:cs="Times New Roman"/>
                <w:color w:val="auto"/>
                <w:sz w:val="24"/>
                <w:szCs w:val="24"/>
                <w:lang w:eastAsia="zh-CN"/>
              </w:rPr>
              <w:t>》相关规定设置标识。</w:t>
            </w:r>
          </w:p>
          <w:p>
            <w:pPr>
              <w:numPr>
                <w:ilvl w:val="0"/>
                <w:numId w:val="0"/>
              </w:numPr>
              <w:spacing w:line="360" w:lineRule="auto"/>
              <w:ind w:left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7</w:t>
            </w:r>
            <w:r>
              <w:rPr>
                <w:rFonts w:hint="eastAsia" w:ascii="Times New Roman" w:hAnsi="Times New Roman" w:eastAsia="宋体" w:cs="Times New Roman"/>
                <w:color w:val="auto"/>
                <w:sz w:val="24"/>
                <w:szCs w:val="24"/>
                <w:lang w:eastAsia="zh-CN"/>
              </w:rPr>
              <w:t>）环保标识：</w:t>
            </w:r>
          </w:p>
          <w:p>
            <w:pPr>
              <w:numPr>
                <w:ilvl w:val="0"/>
                <w:numId w:val="0"/>
              </w:numPr>
              <w:spacing w:line="360" w:lineRule="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lang w:eastAsia="zh-CN"/>
              </w:rPr>
              <w:drawing>
                <wp:inline distT="0" distB="0" distL="114300" distR="114300">
                  <wp:extent cx="658495" cy="840740"/>
                  <wp:effectExtent l="0" t="0" r="8255" b="16510"/>
                  <wp:docPr id="1" name="图片 1" descr="16460293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46029379(1)"/>
                          <pic:cNvPicPr>
                            <a:picLocks noChangeAspect="1"/>
                          </pic:cNvPicPr>
                        </pic:nvPicPr>
                        <pic:blipFill>
                          <a:blip r:embed="rId12"/>
                          <a:stretch>
                            <a:fillRect/>
                          </a:stretch>
                        </pic:blipFill>
                        <pic:spPr>
                          <a:xfrm>
                            <a:off x="0" y="0"/>
                            <a:ext cx="658495" cy="840740"/>
                          </a:xfrm>
                          <a:prstGeom prst="rect">
                            <a:avLst/>
                          </a:prstGeom>
                        </pic:spPr>
                      </pic:pic>
                    </a:graphicData>
                  </a:graphic>
                </wp:inline>
              </w:drawing>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drawing>
                <wp:inline distT="0" distB="0" distL="114300" distR="114300">
                  <wp:extent cx="756285" cy="856615"/>
                  <wp:effectExtent l="0" t="0" r="5715" b="635"/>
                  <wp:docPr id="2" name="图片 2" descr="16460294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46029409(1)"/>
                          <pic:cNvPicPr>
                            <a:picLocks noChangeAspect="1"/>
                          </pic:cNvPicPr>
                        </pic:nvPicPr>
                        <pic:blipFill>
                          <a:blip r:embed="rId13"/>
                          <a:stretch>
                            <a:fillRect/>
                          </a:stretch>
                        </pic:blipFill>
                        <pic:spPr>
                          <a:xfrm>
                            <a:off x="0" y="0"/>
                            <a:ext cx="756285" cy="856615"/>
                          </a:xfrm>
                          <a:prstGeom prst="rect">
                            <a:avLst/>
                          </a:prstGeom>
                        </pic:spPr>
                      </pic:pic>
                    </a:graphicData>
                  </a:graphic>
                </wp:inline>
              </w:drawing>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drawing>
                <wp:inline distT="0" distB="0" distL="114300" distR="114300">
                  <wp:extent cx="680720" cy="850900"/>
                  <wp:effectExtent l="0" t="0" r="5080" b="6350"/>
                  <wp:docPr id="3" name="图片 3" descr="1646029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46029446(1)"/>
                          <pic:cNvPicPr>
                            <a:picLocks noChangeAspect="1"/>
                          </pic:cNvPicPr>
                        </pic:nvPicPr>
                        <pic:blipFill>
                          <a:blip r:embed="rId14"/>
                          <a:stretch>
                            <a:fillRect/>
                          </a:stretch>
                        </pic:blipFill>
                        <pic:spPr>
                          <a:xfrm>
                            <a:off x="0" y="0"/>
                            <a:ext cx="680720" cy="850900"/>
                          </a:xfrm>
                          <a:prstGeom prst="rect">
                            <a:avLst/>
                          </a:prstGeom>
                        </pic:spPr>
                      </pic:pic>
                    </a:graphicData>
                  </a:graphic>
                </wp:inline>
              </w:drawing>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drawing>
                <wp:inline distT="0" distB="0" distL="114300" distR="114300">
                  <wp:extent cx="715010" cy="855980"/>
                  <wp:effectExtent l="0" t="0" r="8890" b="1270"/>
                  <wp:docPr id="5" name="图片 5" descr="1646029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46029520(1)"/>
                          <pic:cNvPicPr>
                            <a:picLocks noChangeAspect="1"/>
                          </pic:cNvPicPr>
                        </pic:nvPicPr>
                        <pic:blipFill>
                          <a:blip r:embed="rId15"/>
                          <a:stretch>
                            <a:fillRect/>
                          </a:stretch>
                        </pic:blipFill>
                        <pic:spPr>
                          <a:xfrm>
                            <a:off x="0" y="0"/>
                            <a:ext cx="715010" cy="855980"/>
                          </a:xfrm>
                          <a:prstGeom prst="rect">
                            <a:avLst/>
                          </a:prstGeom>
                        </pic:spPr>
                      </pic:pic>
                    </a:graphicData>
                  </a:graphic>
                </wp:inline>
              </w:drawing>
            </w:r>
          </w:p>
          <w:p>
            <w:pPr>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drawing>
                <wp:inline distT="0" distB="0" distL="114300" distR="114300">
                  <wp:extent cx="650875" cy="701040"/>
                  <wp:effectExtent l="0" t="0" r="15875" b="3810"/>
                  <wp:docPr id="4" name="图片 4" descr="16460294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46029485(1)"/>
                          <pic:cNvPicPr>
                            <a:picLocks noChangeAspect="1"/>
                          </pic:cNvPicPr>
                        </pic:nvPicPr>
                        <pic:blipFill>
                          <a:blip r:embed="rId16"/>
                          <a:stretch>
                            <a:fillRect/>
                          </a:stretch>
                        </pic:blipFill>
                        <pic:spPr>
                          <a:xfrm>
                            <a:off x="0" y="0"/>
                            <a:ext cx="650875" cy="701040"/>
                          </a:xfrm>
                          <a:prstGeom prst="rect">
                            <a:avLst/>
                          </a:prstGeom>
                        </pic:spPr>
                      </pic:pic>
                    </a:graphicData>
                  </a:graphic>
                </wp:inline>
              </w:drawing>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drawing>
                <wp:inline distT="0" distB="0" distL="114300" distR="114300">
                  <wp:extent cx="651510" cy="650875"/>
                  <wp:effectExtent l="0" t="0" r="15240" b="15875"/>
                  <wp:docPr id="6" name="图片 6" descr="16466289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46628993(1)"/>
                          <pic:cNvPicPr>
                            <a:picLocks noChangeAspect="1"/>
                          </pic:cNvPicPr>
                        </pic:nvPicPr>
                        <pic:blipFill>
                          <a:blip r:embed="rId17"/>
                          <a:stretch>
                            <a:fillRect/>
                          </a:stretch>
                        </pic:blipFill>
                        <pic:spPr>
                          <a:xfrm>
                            <a:off x="0" y="0"/>
                            <a:ext cx="651510" cy="650875"/>
                          </a:xfrm>
                          <a:prstGeom prst="rect">
                            <a:avLst/>
                          </a:prstGeom>
                        </pic:spPr>
                      </pic:pic>
                    </a:graphicData>
                  </a:graphic>
                </wp:inline>
              </w:drawing>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drawing>
                <wp:inline distT="0" distB="0" distL="114300" distR="114300">
                  <wp:extent cx="666115" cy="658495"/>
                  <wp:effectExtent l="0" t="0" r="635" b="8255"/>
                  <wp:docPr id="7" name="图片 7" descr="16466290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46629061(1)"/>
                          <pic:cNvPicPr>
                            <a:picLocks noChangeAspect="1"/>
                          </pic:cNvPicPr>
                        </pic:nvPicPr>
                        <pic:blipFill>
                          <a:blip r:embed="rId18"/>
                          <a:stretch>
                            <a:fillRect/>
                          </a:stretch>
                        </pic:blipFill>
                        <pic:spPr>
                          <a:xfrm>
                            <a:off x="0" y="0"/>
                            <a:ext cx="666115" cy="658495"/>
                          </a:xfrm>
                          <a:prstGeom prst="rect">
                            <a:avLst/>
                          </a:prstGeom>
                        </pic:spPr>
                      </pic:pic>
                    </a:graphicData>
                  </a:graphic>
                </wp:inline>
              </w:drawing>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drawing>
                <wp:inline distT="0" distB="0" distL="114300" distR="114300">
                  <wp:extent cx="895350" cy="667385"/>
                  <wp:effectExtent l="0" t="0" r="0" b="18415"/>
                  <wp:docPr id="8" name="图片 8" descr="1646629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46629115(1)"/>
                          <pic:cNvPicPr>
                            <a:picLocks noChangeAspect="1"/>
                          </pic:cNvPicPr>
                        </pic:nvPicPr>
                        <pic:blipFill>
                          <a:blip r:embed="rId19"/>
                          <a:stretch>
                            <a:fillRect/>
                          </a:stretch>
                        </pic:blipFill>
                        <pic:spPr>
                          <a:xfrm>
                            <a:off x="0" y="0"/>
                            <a:ext cx="895350" cy="667385"/>
                          </a:xfrm>
                          <a:prstGeom prst="rect">
                            <a:avLst/>
                          </a:prstGeom>
                        </pic:spPr>
                      </pic:pic>
                    </a:graphicData>
                  </a:graphic>
                </wp:inline>
              </w:drawing>
            </w:r>
          </w:p>
          <w:p>
            <w:pPr>
              <w:spacing w:line="360" w:lineRule="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5、地下水、土壤</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项目对地下水</w:t>
            </w:r>
            <w:r>
              <w:rPr>
                <w:rFonts w:hint="eastAsia" w:ascii="Times New Roman" w:hAnsi="Times New Roman" w:cs="Times New Roman"/>
                <w:color w:val="auto"/>
                <w:sz w:val="24"/>
                <w:szCs w:val="24"/>
                <w:lang w:val="en-US" w:eastAsia="zh-CN"/>
              </w:rPr>
              <w:t>和土壤</w:t>
            </w:r>
            <w:r>
              <w:rPr>
                <w:rFonts w:hint="default" w:ascii="Times New Roman" w:hAnsi="Times New Roman" w:cs="Times New Roman"/>
                <w:color w:val="auto"/>
                <w:sz w:val="24"/>
                <w:szCs w:val="24"/>
              </w:rPr>
              <w:t>可能存在的影响主要为</w:t>
            </w:r>
            <w:r>
              <w:rPr>
                <w:rFonts w:hint="eastAsia" w:ascii="Times New Roman" w:hAnsi="Times New Roman" w:cs="Times New Roman"/>
                <w:color w:val="auto"/>
                <w:sz w:val="24"/>
                <w:szCs w:val="24"/>
                <w:lang w:val="en-US" w:eastAsia="zh-CN"/>
              </w:rPr>
              <w:t>污水处理</w:t>
            </w:r>
            <w:r>
              <w:rPr>
                <w:rFonts w:hint="default" w:ascii="Times New Roman" w:hAnsi="Times New Roman" w:cs="Times New Roman"/>
                <w:color w:val="auto"/>
                <w:sz w:val="24"/>
                <w:szCs w:val="24"/>
              </w:rPr>
              <w:t>装置、</w:t>
            </w:r>
            <w:r>
              <w:rPr>
                <w:rFonts w:hint="eastAsia" w:ascii="Times New Roman" w:hAnsi="Times New Roman" w:cs="Times New Roman"/>
                <w:color w:val="auto"/>
                <w:sz w:val="24"/>
                <w:szCs w:val="24"/>
                <w:lang w:val="en-US" w:eastAsia="zh-CN"/>
              </w:rPr>
              <w:t>危废暂存间</w:t>
            </w:r>
            <w:r>
              <w:rPr>
                <w:rFonts w:hint="default" w:ascii="Times New Roman" w:hAnsi="Times New Roman" w:cs="Times New Roman"/>
                <w:color w:val="auto"/>
                <w:sz w:val="24"/>
                <w:szCs w:val="24"/>
              </w:rPr>
              <w:t>等。由于项目场地地面全部为水泥硬化地面，污水处理设施池体、管道采取了防腐、防渗措施，不会造成因渗漏而引起地下水污染的问题。因此，本项目建设对地下水</w:t>
            </w:r>
            <w:r>
              <w:rPr>
                <w:rFonts w:hint="eastAsia" w:ascii="Times New Roman" w:hAnsi="Times New Roman" w:cs="Times New Roman"/>
                <w:color w:val="auto"/>
                <w:sz w:val="24"/>
                <w:szCs w:val="24"/>
                <w:lang w:val="en-US" w:eastAsia="zh-CN"/>
              </w:rPr>
              <w:t>和土壤</w:t>
            </w:r>
            <w:r>
              <w:rPr>
                <w:rFonts w:hint="default" w:ascii="Times New Roman" w:hAnsi="Times New Roman" w:cs="Times New Roman"/>
                <w:color w:val="auto"/>
                <w:sz w:val="24"/>
                <w:szCs w:val="24"/>
              </w:rPr>
              <w:t>的影响很小。</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根据《环境影响评价技术导则 地下水环境》（HJ 610-2016），针对可能对地下水造成影响的各环节，按照“考虑重点，辐射全面”的防腐防渗原则，将全厂划分为重点防渗区和一般防渗区。</w:t>
            </w:r>
          </w:p>
          <w:p>
            <w:pPr>
              <w:numPr>
                <w:ilvl w:val="0"/>
                <w:numId w:val="4"/>
              </w:num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重点防渗区指可能泄露被列入GB8978-1996中表1和GB5085.6-2007中所列剧毒、有毒、致癌性物质、致突变物质、生殖毒性物质、持久性有机污染物及其他需要重要防治的特征污染物的区域。。</w:t>
            </w:r>
          </w:p>
          <w:p>
            <w:pPr>
              <w:numPr>
                <w:ilvl w:val="0"/>
                <w:numId w:val="0"/>
              </w:num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2）一般防渗区域指重点防渗区以外的其他非污染区（办公区、生活区等）。根据本项目特点，防渗区域划分及防渗要求见下表</w:t>
            </w:r>
            <w:r>
              <w:rPr>
                <w:rFonts w:hint="eastAsia" w:ascii="Times New Roman" w:hAnsi="Times New Roman" w:cs="Times New Roman"/>
                <w:color w:val="auto"/>
                <w:sz w:val="24"/>
                <w:szCs w:val="24"/>
                <w:lang w:val="en-US" w:eastAsia="zh-CN"/>
              </w:rPr>
              <w:t>4-15</w:t>
            </w:r>
            <w:r>
              <w:rPr>
                <w:rFonts w:hint="default" w:ascii="Times New Roman" w:hAnsi="Times New Roman" w:cs="Times New Roman"/>
                <w:color w:val="auto"/>
                <w:sz w:val="24"/>
                <w:szCs w:val="24"/>
              </w:rPr>
              <w:t>。</w:t>
            </w:r>
          </w:p>
          <w:p>
            <w:pPr>
              <w:spacing w:line="240" w:lineRule="auto"/>
              <w:ind w:firstLine="0" w:firstLineChars="0"/>
              <w:jc w:val="center"/>
              <w:rPr>
                <w:rFonts w:hint="default" w:ascii="Times New Roman" w:hAnsi="Times New Roman" w:cs="Times New Roman"/>
                <w:b/>
                <w:bCs/>
                <w:color w:val="auto"/>
                <w:sz w:val="21"/>
                <w:szCs w:val="18"/>
              </w:rPr>
            </w:pPr>
            <w:r>
              <w:rPr>
                <w:rFonts w:hint="default" w:ascii="Times New Roman" w:hAnsi="Times New Roman" w:cs="Times New Roman"/>
                <w:b/>
                <w:bCs/>
                <w:color w:val="auto"/>
                <w:sz w:val="21"/>
                <w:szCs w:val="18"/>
              </w:rPr>
              <w:t>表4-</w:t>
            </w:r>
            <w:r>
              <w:rPr>
                <w:rFonts w:hint="eastAsia" w:ascii="Times New Roman" w:hAnsi="Times New Roman" w:cs="Times New Roman"/>
                <w:b/>
                <w:bCs/>
                <w:color w:val="auto"/>
                <w:sz w:val="21"/>
                <w:szCs w:val="18"/>
                <w:lang w:val="en-US" w:eastAsia="zh-CN"/>
              </w:rPr>
              <w:t>15</w:t>
            </w:r>
            <w:r>
              <w:rPr>
                <w:rFonts w:hint="default" w:ascii="Times New Roman" w:hAnsi="Times New Roman" w:cs="Times New Roman"/>
                <w:b/>
                <w:bCs/>
                <w:color w:val="auto"/>
                <w:sz w:val="21"/>
                <w:szCs w:val="18"/>
              </w:rPr>
              <w:t xml:space="preserve"> 主要场地防渗分区信息一览表</w:t>
            </w:r>
          </w:p>
          <w:tbl>
            <w:tblPr>
              <w:tblStyle w:val="34"/>
              <w:tblW w:w="4998"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78"/>
              <w:gridCol w:w="2004"/>
              <w:gridCol w:w="2537"/>
              <w:gridCol w:w="25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1181" w:type="dxa"/>
                  <w:vAlign w:val="center"/>
                </w:tcPr>
                <w:p>
                  <w:pPr>
                    <w:spacing w:line="360" w:lineRule="exact"/>
                    <w:ind w:firstLine="0" w:firstLineChars="0"/>
                    <w:jc w:val="center"/>
                    <w:rPr>
                      <w:rFonts w:hint="default" w:ascii="Times New Roman" w:hAnsi="Times New Roman" w:cs="Times New Roman"/>
                      <w:b/>
                      <w:bCs/>
                      <w:color w:val="auto"/>
                      <w:sz w:val="21"/>
                      <w:szCs w:val="18"/>
                    </w:rPr>
                  </w:pPr>
                  <w:r>
                    <w:rPr>
                      <w:rFonts w:hint="default" w:ascii="Times New Roman" w:hAnsi="Times New Roman" w:cs="Times New Roman"/>
                      <w:b/>
                      <w:bCs/>
                      <w:color w:val="auto"/>
                      <w:sz w:val="21"/>
                      <w:szCs w:val="18"/>
                    </w:rPr>
                    <w:t>防渗分区</w:t>
                  </w:r>
                </w:p>
              </w:tc>
              <w:tc>
                <w:tcPr>
                  <w:tcW w:w="2009" w:type="dxa"/>
                  <w:vAlign w:val="center"/>
                </w:tcPr>
                <w:p>
                  <w:pPr>
                    <w:spacing w:line="360" w:lineRule="exact"/>
                    <w:ind w:firstLine="0" w:firstLineChars="0"/>
                    <w:jc w:val="center"/>
                    <w:rPr>
                      <w:rFonts w:hint="default" w:ascii="Times New Roman" w:hAnsi="Times New Roman" w:cs="Times New Roman"/>
                      <w:b/>
                      <w:bCs/>
                      <w:color w:val="auto"/>
                      <w:sz w:val="21"/>
                      <w:szCs w:val="18"/>
                    </w:rPr>
                  </w:pPr>
                  <w:r>
                    <w:rPr>
                      <w:rFonts w:hint="default" w:ascii="Times New Roman" w:hAnsi="Times New Roman" w:cs="Times New Roman"/>
                      <w:b/>
                      <w:bCs/>
                      <w:color w:val="auto"/>
                      <w:sz w:val="21"/>
                      <w:szCs w:val="18"/>
                    </w:rPr>
                    <w:t>工艺名称</w:t>
                  </w:r>
                </w:p>
              </w:tc>
              <w:tc>
                <w:tcPr>
                  <w:tcW w:w="2544" w:type="dxa"/>
                  <w:vAlign w:val="center"/>
                </w:tcPr>
                <w:p>
                  <w:pPr>
                    <w:spacing w:line="360" w:lineRule="exact"/>
                    <w:ind w:firstLine="0" w:firstLineChars="0"/>
                    <w:jc w:val="center"/>
                    <w:rPr>
                      <w:rFonts w:hint="default" w:ascii="Times New Roman" w:hAnsi="Times New Roman" w:cs="Times New Roman"/>
                      <w:b/>
                      <w:bCs/>
                      <w:color w:val="auto"/>
                      <w:sz w:val="21"/>
                      <w:szCs w:val="18"/>
                    </w:rPr>
                  </w:pPr>
                  <w:r>
                    <w:rPr>
                      <w:rFonts w:hint="default" w:ascii="Times New Roman" w:hAnsi="Times New Roman" w:cs="Times New Roman"/>
                      <w:b/>
                      <w:bCs/>
                      <w:color w:val="auto"/>
                      <w:sz w:val="21"/>
                      <w:szCs w:val="18"/>
                    </w:rPr>
                    <w:t>防渗技术要求</w:t>
                  </w:r>
                </w:p>
              </w:tc>
              <w:tc>
                <w:tcPr>
                  <w:tcW w:w="2544" w:type="dxa"/>
                  <w:vAlign w:val="center"/>
                </w:tcPr>
                <w:p>
                  <w:pPr>
                    <w:spacing w:line="360" w:lineRule="exact"/>
                    <w:ind w:firstLine="0" w:firstLineChars="0"/>
                    <w:jc w:val="center"/>
                    <w:rPr>
                      <w:rFonts w:hint="default" w:ascii="Times New Roman" w:hAnsi="Times New Roman" w:cs="Times New Roman"/>
                      <w:b/>
                      <w:bCs/>
                      <w:color w:val="auto"/>
                      <w:sz w:val="21"/>
                      <w:szCs w:val="18"/>
                    </w:rPr>
                  </w:pPr>
                  <w:r>
                    <w:rPr>
                      <w:rFonts w:hint="eastAsia" w:ascii="Times New Roman" w:hAnsi="Times New Roman" w:cs="Times New Roman"/>
                      <w:b/>
                      <w:bCs/>
                      <w:color w:val="auto"/>
                      <w:sz w:val="21"/>
                      <w:szCs w:val="18"/>
                      <w:lang w:eastAsia="zh-CN"/>
                    </w:rPr>
                    <w:t>项目整改情况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181" w:type="dxa"/>
                  <w:vAlign w:val="center"/>
                </w:tcPr>
                <w:p>
                  <w:pPr>
                    <w:autoSpaceDE w:val="0"/>
                    <w:autoSpaceDN w:val="0"/>
                    <w:adjustRightInd w:val="0"/>
                    <w:spacing w:line="240" w:lineRule="auto"/>
                    <w:ind w:firstLine="0" w:firstLineChars="0"/>
                    <w:jc w:val="center"/>
                    <w:rPr>
                      <w:rFonts w:hint="default" w:ascii="Times New Roman" w:hAnsi="Times New Roman" w:cs="Times New Roman"/>
                      <w:color w:val="auto"/>
                      <w:sz w:val="21"/>
                      <w:szCs w:val="18"/>
                    </w:rPr>
                  </w:pPr>
                  <w:r>
                    <w:rPr>
                      <w:rFonts w:hint="eastAsia" w:cs="Times New Roman"/>
                      <w:color w:val="auto"/>
                      <w:sz w:val="21"/>
                      <w:szCs w:val="21"/>
                      <w:lang w:eastAsia="zh-CN"/>
                    </w:rPr>
                    <w:t>简单防渗</w:t>
                  </w:r>
                  <w:r>
                    <w:rPr>
                      <w:rFonts w:cs="Times New Roman"/>
                      <w:color w:val="auto"/>
                      <w:sz w:val="21"/>
                      <w:szCs w:val="21"/>
                    </w:rPr>
                    <w:t>区</w:t>
                  </w:r>
                </w:p>
              </w:tc>
              <w:tc>
                <w:tcPr>
                  <w:tcW w:w="2009"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18"/>
                      <w:lang w:val="en-US" w:eastAsia="zh-CN"/>
                    </w:rPr>
                  </w:pPr>
                  <w:r>
                    <w:rPr>
                      <w:rFonts w:hint="eastAsia" w:ascii="Times New Roman" w:hAnsi="Times New Roman" w:cs="Times New Roman"/>
                      <w:color w:val="auto"/>
                      <w:sz w:val="21"/>
                      <w:szCs w:val="18"/>
                      <w:lang w:val="en-US" w:eastAsia="zh-CN"/>
                    </w:rPr>
                    <w:t>/</w:t>
                  </w:r>
                </w:p>
              </w:tc>
              <w:tc>
                <w:tcPr>
                  <w:tcW w:w="2544" w:type="dxa"/>
                  <w:vAlign w:val="center"/>
                </w:tcPr>
                <w:p>
                  <w:pPr>
                    <w:autoSpaceDE w:val="0"/>
                    <w:autoSpaceDN w:val="0"/>
                    <w:adjustRightInd w:val="0"/>
                    <w:spacing w:line="240" w:lineRule="auto"/>
                    <w:ind w:firstLine="0" w:firstLineChars="0"/>
                    <w:jc w:val="center"/>
                    <w:rPr>
                      <w:rFonts w:hint="default" w:ascii="Times New Roman" w:hAnsi="Times New Roman" w:cs="Times New Roman"/>
                      <w:color w:val="auto"/>
                      <w:sz w:val="21"/>
                      <w:szCs w:val="18"/>
                    </w:rPr>
                  </w:pPr>
                  <w:r>
                    <w:rPr>
                      <w:rFonts w:cs="Times New Roman"/>
                      <w:color w:val="auto"/>
                      <w:sz w:val="21"/>
                      <w:szCs w:val="21"/>
                    </w:rPr>
                    <w:t>不需要设置专门的防渗层</w:t>
                  </w:r>
                </w:p>
              </w:tc>
              <w:tc>
                <w:tcPr>
                  <w:tcW w:w="2544" w:type="dxa"/>
                  <w:vAlign w:val="center"/>
                </w:tcPr>
                <w:p>
                  <w:pPr>
                    <w:autoSpaceDE w:val="0"/>
                    <w:autoSpaceDN w:val="0"/>
                    <w:adjustRightInd w:val="0"/>
                    <w:spacing w:line="240" w:lineRule="auto"/>
                    <w:ind w:firstLine="0" w:firstLineChars="0"/>
                    <w:jc w:val="center"/>
                    <w:rPr>
                      <w:rFonts w:hint="default" w:ascii="Times New Roman" w:hAnsi="Times New Roman" w:cs="Times New Roman"/>
                      <w:color w:val="auto"/>
                      <w:sz w:val="21"/>
                      <w:szCs w:val="18"/>
                    </w:rPr>
                  </w:pPr>
                  <w:r>
                    <w:rPr>
                      <w:rFonts w:hint="eastAsia" w:ascii="Times New Roman" w:hAnsi="Times New Roman" w:cs="Times New Roman"/>
                      <w:color w:val="auto"/>
                      <w:sz w:val="21"/>
                      <w:szCs w:val="18"/>
                      <w:lang w:val="en-US"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181" w:type="dxa"/>
                  <w:vAlign w:val="center"/>
                </w:tcPr>
                <w:p>
                  <w:pPr>
                    <w:autoSpaceDE w:val="0"/>
                    <w:autoSpaceDN w:val="0"/>
                    <w:adjustRightInd w:val="0"/>
                    <w:spacing w:line="240" w:lineRule="auto"/>
                    <w:ind w:firstLine="0" w:firstLineChars="0"/>
                    <w:jc w:val="center"/>
                    <w:rPr>
                      <w:rFonts w:hint="default" w:ascii="Times New Roman" w:hAnsi="Times New Roman" w:cs="Times New Roman"/>
                      <w:color w:val="auto"/>
                      <w:sz w:val="21"/>
                      <w:szCs w:val="18"/>
                    </w:rPr>
                  </w:pPr>
                  <w:r>
                    <w:rPr>
                      <w:rFonts w:cs="Times New Roman"/>
                      <w:color w:val="auto"/>
                      <w:sz w:val="21"/>
                      <w:szCs w:val="21"/>
                    </w:rPr>
                    <w:t>一般污染防治区</w:t>
                  </w:r>
                </w:p>
              </w:tc>
              <w:tc>
                <w:tcPr>
                  <w:tcW w:w="2009" w:type="dxa"/>
                  <w:vAlign w:val="center"/>
                </w:tcPr>
                <w:p>
                  <w:pPr>
                    <w:autoSpaceDE w:val="0"/>
                    <w:autoSpaceDN w:val="0"/>
                    <w:adjustRightInd w:val="0"/>
                    <w:spacing w:line="240" w:lineRule="auto"/>
                    <w:ind w:firstLine="0" w:firstLineChars="0"/>
                    <w:jc w:val="center"/>
                    <w:rPr>
                      <w:rFonts w:hint="eastAsia" w:ascii="Times New Roman" w:hAnsi="Times New Roman" w:cs="Times New Roman"/>
                      <w:color w:val="auto"/>
                      <w:sz w:val="21"/>
                      <w:szCs w:val="18"/>
                      <w:lang w:eastAsia="zh-CN"/>
                    </w:rPr>
                  </w:pPr>
                  <w:r>
                    <w:rPr>
                      <w:rFonts w:hint="eastAsia" w:cs="Times New Roman"/>
                      <w:color w:val="auto"/>
                      <w:sz w:val="21"/>
                      <w:szCs w:val="21"/>
                      <w:lang w:eastAsia="zh-CN"/>
                    </w:rPr>
                    <w:t>固废暂存库、</w:t>
                  </w:r>
                  <w:r>
                    <w:rPr>
                      <w:rFonts w:cs="Times New Roman"/>
                      <w:color w:val="auto"/>
                      <w:sz w:val="21"/>
                      <w:szCs w:val="21"/>
                    </w:rPr>
                    <w:t>办公区域、其他一般区域等</w:t>
                  </w:r>
                </w:p>
              </w:tc>
              <w:tc>
                <w:tcPr>
                  <w:tcW w:w="2544" w:type="dxa"/>
                  <w:vAlign w:val="center"/>
                </w:tcPr>
                <w:p>
                  <w:pPr>
                    <w:autoSpaceDE w:val="0"/>
                    <w:autoSpaceDN w:val="0"/>
                    <w:adjustRightInd w:val="0"/>
                    <w:spacing w:line="240" w:lineRule="auto"/>
                    <w:ind w:firstLine="0" w:firstLineChars="0"/>
                    <w:jc w:val="center"/>
                    <w:rPr>
                      <w:rFonts w:hint="default" w:ascii="Times New Roman" w:hAnsi="Times New Roman" w:cs="Times New Roman"/>
                      <w:color w:val="auto"/>
                      <w:sz w:val="21"/>
                      <w:szCs w:val="18"/>
                    </w:rPr>
                  </w:pPr>
                  <w:r>
                    <w:rPr>
                      <w:rFonts w:cs="Times New Roman"/>
                      <w:color w:val="auto"/>
                      <w:sz w:val="21"/>
                      <w:szCs w:val="21"/>
                    </w:rPr>
                    <w:t>渗透系数≤10</w:t>
                  </w:r>
                  <w:r>
                    <w:rPr>
                      <w:rFonts w:cs="Times New Roman"/>
                      <w:color w:val="auto"/>
                      <w:sz w:val="21"/>
                      <w:szCs w:val="21"/>
                      <w:vertAlign w:val="superscript"/>
                    </w:rPr>
                    <w:t>-7</w:t>
                  </w:r>
                  <w:r>
                    <w:rPr>
                      <w:rFonts w:cs="Times New Roman"/>
                      <w:color w:val="auto"/>
                      <w:sz w:val="21"/>
                      <w:szCs w:val="21"/>
                    </w:rPr>
                    <w:t>cm/s，水泥硬化</w:t>
                  </w:r>
                </w:p>
              </w:tc>
              <w:tc>
                <w:tcPr>
                  <w:tcW w:w="2544" w:type="dxa"/>
                  <w:vAlign w:val="center"/>
                </w:tcPr>
                <w:p>
                  <w:pPr>
                    <w:autoSpaceDE w:val="0"/>
                    <w:autoSpaceDN w:val="0"/>
                    <w:adjustRightInd w:val="0"/>
                    <w:spacing w:line="240" w:lineRule="auto"/>
                    <w:ind w:firstLine="0" w:firstLineChars="0"/>
                    <w:jc w:val="center"/>
                    <w:rPr>
                      <w:rFonts w:hint="default" w:ascii="Times New Roman" w:hAnsi="Times New Roman" w:cs="Times New Roman"/>
                      <w:color w:val="auto"/>
                      <w:sz w:val="21"/>
                      <w:szCs w:val="18"/>
                    </w:rPr>
                  </w:pPr>
                  <w:r>
                    <w:rPr>
                      <w:rFonts w:hint="eastAsia" w:cs="Times New Roman"/>
                      <w:color w:val="auto"/>
                      <w:sz w:val="21"/>
                      <w:szCs w:val="21"/>
                      <w:lang w:eastAsia="zh-CN"/>
                    </w:rPr>
                    <w:t>符合要求，无需整改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181" w:type="dxa"/>
                  <w:vAlign w:val="center"/>
                </w:tcPr>
                <w:p>
                  <w:pPr>
                    <w:autoSpaceDE w:val="0"/>
                    <w:autoSpaceDN w:val="0"/>
                    <w:adjustRightInd w:val="0"/>
                    <w:spacing w:line="240" w:lineRule="auto"/>
                    <w:ind w:firstLine="0" w:firstLineChars="0"/>
                    <w:jc w:val="center"/>
                    <w:rPr>
                      <w:rFonts w:hint="default" w:ascii="Times New Roman" w:hAnsi="Times New Roman" w:cs="Times New Roman"/>
                      <w:color w:val="auto"/>
                      <w:sz w:val="21"/>
                      <w:szCs w:val="18"/>
                    </w:rPr>
                  </w:pPr>
                  <w:r>
                    <w:rPr>
                      <w:rFonts w:cs="Times New Roman"/>
                      <w:color w:val="auto"/>
                      <w:sz w:val="21"/>
                      <w:szCs w:val="21"/>
                    </w:rPr>
                    <w:t>重点污染防治区</w:t>
                  </w:r>
                </w:p>
              </w:tc>
              <w:tc>
                <w:tcPr>
                  <w:tcW w:w="2009"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18"/>
                      <w:lang w:val="en-US" w:eastAsia="zh-CN"/>
                    </w:rPr>
                  </w:pPr>
                  <w:r>
                    <w:rPr>
                      <w:rFonts w:hint="eastAsia" w:cs="Times New Roman"/>
                      <w:color w:val="auto"/>
                      <w:sz w:val="21"/>
                      <w:szCs w:val="21"/>
                    </w:rPr>
                    <w:t>危废暂存库、污水处理设施</w:t>
                  </w:r>
                </w:p>
              </w:tc>
              <w:tc>
                <w:tcPr>
                  <w:tcW w:w="2544" w:type="dxa"/>
                  <w:vAlign w:val="center"/>
                </w:tcPr>
                <w:p>
                  <w:pPr>
                    <w:autoSpaceDE w:val="0"/>
                    <w:autoSpaceDN w:val="0"/>
                    <w:adjustRightInd w:val="0"/>
                    <w:spacing w:line="240" w:lineRule="auto"/>
                    <w:ind w:firstLine="0" w:firstLineChars="0"/>
                    <w:jc w:val="center"/>
                    <w:rPr>
                      <w:rFonts w:hint="default" w:ascii="Times New Roman" w:hAnsi="Times New Roman" w:cs="Times New Roman"/>
                      <w:color w:val="auto"/>
                      <w:sz w:val="21"/>
                      <w:szCs w:val="18"/>
                    </w:rPr>
                  </w:pPr>
                  <w:r>
                    <w:rPr>
                      <w:rFonts w:cs="Times New Roman"/>
                      <w:color w:val="auto"/>
                      <w:sz w:val="21"/>
                      <w:szCs w:val="21"/>
                    </w:rPr>
                    <w:t>渗透系数小于10</w:t>
                  </w:r>
                  <w:r>
                    <w:rPr>
                      <w:rFonts w:cs="Times New Roman"/>
                      <w:color w:val="auto"/>
                      <w:sz w:val="21"/>
                      <w:szCs w:val="21"/>
                      <w:vertAlign w:val="superscript"/>
                    </w:rPr>
                    <w:t>-7</w:t>
                  </w:r>
                  <w:r>
                    <w:rPr>
                      <w:rFonts w:cs="Times New Roman"/>
                      <w:color w:val="auto"/>
                      <w:sz w:val="21"/>
                      <w:szCs w:val="21"/>
                    </w:rPr>
                    <w:t>cm/s，采用高标号水泥防渗，敷设不低于2mm厚防渗膜</w:t>
                  </w:r>
                </w:p>
              </w:tc>
              <w:tc>
                <w:tcPr>
                  <w:tcW w:w="2544" w:type="dxa"/>
                  <w:vAlign w:val="center"/>
                </w:tcPr>
                <w:p>
                  <w:pPr>
                    <w:autoSpaceDE w:val="0"/>
                    <w:autoSpaceDN w:val="0"/>
                    <w:adjustRightInd w:val="0"/>
                    <w:spacing w:line="240" w:lineRule="auto"/>
                    <w:ind w:firstLine="0" w:firstLineChars="0"/>
                    <w:jc w:val="center"/>
                    <w:rPr>
                      <w:rFonts w:hint="eastAsia" w:ascii="Times New Roman" w:hAnsi="Times New Roman" w:cs="Times New Roman" w:eastAsiaTheme="minorEastAsia"/>
                      <w:color w:val="auto"/>
                      <w:sz w:val="21"/>
                      <w:szCs w:val="18"/>
                      <w:lang w:val="en-US" w:eastAsia="zh-CN"/>
                    </w:rPr>
                  </w:pPr>
                  <w:r>
                    <w:rPr>
                      <w:rFonts w:hint="eastAsia" w:cs="Times New Roman"/>
                      <w:color w:val="auto"/>
                      <w:sz w:val="21"/>
                      <w:szCs w:val="21"/>
                      <w:lang w:eastAsia="zh-CN"/>
                    </w:rPr>
                    <w:t>要求企业自我检查其防渗是否符合要求，不符合立即整改</w:t>
                  </w:r>
                </w:p>
              </w:tc>
            </w:tr>
          </w:tbl>
          <w:p>
            <w:pPr>
              <w:spacing w:line="360" w:lineRule="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6、生态</w:t>
            </w:r>
          </w:p>
          <w:p>
            <w:pPr>
              <w:adjustRightInd w:val="0"/>
              <w:snapToGrid w:val="0"/>
              <w:spacing w:line="360" w:lineRule="auto"/>
              <w:ind w:firstLine="480" w:firstLineChars="200"/>
              <w:rPr>
                <w:rFonts w:ascii="Times New Roman" w:hAnsi="Times New Roman" w:eastAsia="宋体" w:cs="Times New Roman"/>
                <w:bCs/>
                <w:color w:val="auto"/>
                <w:spacing w:val="-10"/>
                <w:sz w:val="24"/>
                <w:szCs w:val="24"/>
              </w:rPr>
            </w:pPr>
            <w:r>
              <w:rPr>
                <w:rFonts w:ascii="Times New Roman" w:hAnsi="Times New Roman" w:eastAsia="宋体" w:cs="Times New Roman"/>
                <w:bCs/>
                <w:color w:val="auto"/>
                <w:sz w:val="24"/>
                <w:szCs w:val="24"/>
              </w:rPr>
              <w:t>本项目位于工业园区，用地为工业用地，</w:t>
            </w:r>
            <w:r>
              <w:rPr>
                <w:rFonts w:ascii="Times New Roman" w:hAnsi="Times New Roman" w:eastAsia="宋体" w:cs="Times New Roman"/>
                <w:color w:val="auto"/>
                <w:sz w:val="24"/>
                <w:szCs w:val="24"/>
              </w:rPr>
              <w:t>且</w:t>
            </w:r>
            <w:r>
              <w:rPr>
                <w:rFonts w:ascii="Times New Roman" w:hAnsi="Times New Roman" w:eastAsia="宋体" w:cs="Times New Roman"/>
                <w:color w:val="auto"/>
                <w:kern w:val="0"/>
                <w:sz w:val="24"/>
                <w:szCs w:val="24"/>
              </w:rPr>
              <w:t>不新增用地，无需进行生态环境影响评价</w:t>
            </w:r>
            <w:r>
              <w:rPr>
                <w:rFonts w:ascii="Times New Roman" w:hAnsi="Times New Roman" w:eastAsia="宋体" w:cs="Times New Roman"/>
                <w:bCs/>
                <w:color w:val="auto"/>
                <w:spacing w:val="-10"/>
                <w:sz w:val="24"/>
                <w:szCs w:val="24"/>
              </w:rPr>
              <w:t>。</w:t>
            </w:r>
          </w:p>
          <w:p>
            <w:pPr>
              <w:spacing w:line="360" w:lineRule="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7、环境风险</w:t>
            </w:r>
          </w:p>
          <w:p>
            <w:pPr>
              <w:spacing w:line="360" w:lineRule="auto"/>
              <w:ind w:firstLine="482" w:firstLineChars="200"/>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7.1环境风险识别</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（1）物质危险性判定</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建设项目环境风险评价技术导则》对物质危险性的释义，化学品主要分为剧毒危险性物质、一般毒性危险性物质、可燃易燃危险性物质、爆炸危险性物质四类，对于物质危险性判定的结果将作为评价工作等级划分的主要依据。</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根据本项目中所涉及的化学品的危险特性及使用、储存量并结合工程分析的结果，其判定依据见表</w:t>
            </w:r>
            <w:r>
              <w:rPr>
                <w:rFonts w:hint="eastAsia" w:ascii="Times New Roman" w:hAnsi="Times New Roman" w:cs="Times New Roman"/>
                <w:color w:val="auto"/>
                <w:sz w:val="24"/>
                <w:szCs w:val="24"/>
                <w:lang w:val="en-US" w:eastAsia="zh-CN"/>
              </w:rPr>
              <w:t>4-16</w:t>
            </w:r>
            <w:r>
              <w:rPr>
                <w:rFonts w:hint="default" w:ascii="Times New Roman" w:hAnsi="Times New Roman" w:cs="Times New Roman"/>
                <w:color w:val="auto"/>
                <w:sz w:val="24"/>
                <w:szCs w:val="24"/>
              </w:rPr>
              <w:t>。</w:t>
            </w:r>
          </w:p>
          <w:p>
            <w:pPr>
              <w:ind w:firstLine="422"/>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w:t>
            </w:r>
            <w:r>
              <w:rPr>
                <w:rFonts w:hint="default" w:ascii="Times New Roman" w:hAnsi="Times New Roman" w:eastAsia="宋体" w:cs="Times New Roman"/>
                <w:b/>
                <w:bCs/>
                <w:color w:val="auto"/>
                <w:sz w:val="21"/>
                <w:szCs w:val="21"/>
                <w:lang w:val="en-US" w:eastAsia="zh-CN"/>
              </w:rPr>
              <w:t>4-</w:t>
            </w:r>
            <w:r>
              <w:rPr>
                <w:rFonts w:hint="eastAsia" w:ascii="Times New Roman" w:hAnsi="Times New Roman" w:eastAsia="宋体" w:cs="Times New Roman"/>
                <w:b/>
                <w:bCs/>
                <w:color w:val="auto"/>
                <w:sz w:val="21"/>
                <w:szCs w:val="21"/>
                <w:lang w:val="en-US" w:eastAsia="zh-CN"/>
              </w:rPr>
              <w:t>16</w:t>
            </w:r>
            <w:r>
              <w:rPr>
                <w:rFonts w:hint="default" w:ascii="Times New Roman" w:hAnsi="Times New Roman" w:eastAsia="宋体" w:cs="Times New Roman"/>
                <w:b/>
                <w:bCs/>
                <w:color w:val="auto"/>
                <w:sz w:val="21"/>
                <w:szCs w:val="21"/>
              </w:rPr>
              <w:t xml:space="preserve"> 物质危险性判定表</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707"/>
              <w:gridCol w:w="537"/>
              <w:gridCol w:w="2162"/>
              <w:gridCol w:w="2162"/>
              <w:gridCol w:w="2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429" w:type="pct"/>
                  <w:noWrap w:val="0"/>
                  <w:vAlign w:val="center"/>
                </w:tcPr>
                <w:p>
                  <w:pPr>
                    <w:spacing w:line="240" w:lineRule="auto"/>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物质类别</w:t>
                  </w:r>
                </w:p>
              </w:tc>
              <w:tc>
                <w:tcPr>
                  <w:tcW w:w="325" w:type="pct"/>
                  <w:noWrap w:val="0"/>
                  <w:vAlign w:val="center"/>
                </w:tcPr>
                <w:p>
                  <w:pPr>
                    <w:spacing w:line="240" w:lineRule="auto"/>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等级</w:t>
                  </w:r>
                </w:p>
              </w:tc>
              <w:tc>
                <w:tcPr>
                  <w:tcW w:w="1309" w:type="pct"/>
                  <w:noWrap w:val="0"/>
                  <w:vAlign w:val="center"/>
                </w:tcPr>
                <w:p>
                  <w:pPr>
                    <w:spacing w:line="240" w:lineRule="auto"/>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LD50(大鼠经口)mg/kg</w:t>
                  </w:r>
                </w:p>
              </w:tc>
              <w:tc>
                <w:tcPr>
                  <w:tcW w:w="1309" w:type="pct"/>
                  <w:noWrap w:val="0"/>
                  <w:vAlign w:val="center"/>
                </w:tcPr>
                <w:p>
                  <w:pPr>
                    <w:spacing w:line="240" w:lineRule="auto"/>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LD50(大鼠经皮)mg/kg</w:t>
                  </w:r>
                </w:p>
              </w:tc>
              <w:tc>
                <w:tcPr>
                  <w:tcW w:w="1625" w:type="pct"/>
                  <w:noWrap w:val="0"/>
                  <w:vAlign w:val="center"/>
                </w:tcPr>
                <w:p>
                  <w:pPr>
                    <w:spacing w:line="240" w:lineRule="auto"/>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LC50（小鼠吸入，4小时）mg/L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3" w:hRule="atLeast"/>
                <w:jc w:val="center"/>
              </w:trPr>
              <w:tc>
                <w:tcPr>
                  <w:tcW w:w="429" w:type="pct"/>
                  <w:vMerge w:val="restar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有毒物质</w:t>
                  </w:r>
                </w:p>
              </w:tc>
              <w:tc>
                <w:tcPr>
                  <w:tcW w:w="325"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309"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&lt;5</w:t>
                  </w:r>
                </w:p>
              </w:tc>
              <w:tc>
                <w:tcPr>
                  <w:tcW w:w="1309"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&lt;1</w:t>
                  </w:r>
                </w:p>
              </w:tc>
              <w:tc>
                <w:tcPr>
                  <w:tcW w:w="1625"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&lt;0.01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5" w:hRule="atLeast"/>
                <w:jc w:val="center"/>
              </w:trPr>
              <w:tc>
                <w:tcPr>
                  <w:tcW w:w="429" w:type="pct"/>
                  <w:vMerge w:val="continue"/>
                  <w:noWrap w:val="0"/>
                  <w:vAlign w:val="center"/>
                </w:tcPr>
                <w:p>
                  <w:pPr>
                    <w:spacing w:line="240" w:lineRule="auto"/>
                    <w:ind w:left="480" w:firstLine="0" w:firstLineChars="0"/>
                    <w:jc w:val="center"/>
                    <w:rPr>
                      <w:rFonts w:hint="default" w:ascii="Times New Roman" w:hAnsi="Times New Roman" w:eastAsia="宋体" w:cs="Times New Roman"/>
                      <w:color w:val="auto"/>
                      <w:sz w:val="21"/>
                      <w:szCs w:val="21"/>
                    </w:rPr>
                  </w:pPr>
                </w:p>
              </w:tc>
              <w:tc>
                <w:tcPr>
                  <w:tcW w:w="325"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309"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5&lt;LD50&lt;25</w:t>
                  </w:r>
                </w:p>
              </w:tc>
              <w:tc>
                <w:tcPr>
                  <w:tcW w:w="1309"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10&lt;LD50&lt;50</w:t>
                  </w:r>
                </w:p>
              </w:tc>
              <w:tc>
                <w:tcPr>
                  <w:tcW w:w="1625"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0.1&lt;LC50&lt;0.5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7" w:hRule="atLeast"/>
                <w:jc w:val="center"/>
              </w:trPr>
              <w:tc>
                <w:tcPr>
                  <w:tcW w:w="429" w:type="pct"/>
                  <w:vMerge w:val="continue"/>
                  <w:noWrap w:val="0"/>
                  <w:vAlign w:val="center"/>
                </w:tcPr>
                <w:p>
                  <w:pPr>
                    <w:spacing w:line="240" w:lineRule="auto"/>
                    <w:ind w:left="480" w:firstLine="0" w:firstLineChars="0"/>
                    <w:jc w:val="center"/>
                    <w:rPr>
                      <w:rFonts w:hint="default" w:ascii="Times New Roman" w:hAnsi="Times New Roman" w:eastAsia="宋体" w:cs="Times New Roman"/>
                      <w:color w:val="auto"/>
                      <w:sz w:val="21"/>
                      <w:szCs w:val="21"/>
                    </w:rPr>
                  </w:pPr>
                </w:p>
              </w:tc>
              <w:tc>
                <w:tcPr>
                  <w:tcW w:w="325"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1309"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25&lt;LD50&lt;200</w:t>
                  </w:r>
                </w:p>
              </w:tc>
              <w:tc>
                <w:tcPr>
                  <w:tcW w:w="1309"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50&lt;LD50&lt;400</w:t>
                  </w:r>
                </w:p>
              </w:tc>
              <w:tc>
                <w:tcPr>
                  <w:tcW w:w="1625"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0.5&lt;LC50&lt;2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429" w:type="pct"/>
                  <w:vMerge w:val="restar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易燃物质</w:t>
                  </w:r>
                </w:p>
              </w:tc>
              <w:tc>
                <w:tcPr>
                  <w:tcW w:w="325"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4245" w:type="pct"/>
                  <w:gridSpan w:val="3"/>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可燃气体－在常压下以气态存在并与空气混合形成可燃混合物；其沸点（常压下）是20℃或20℃以下的物质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429" w:type="pct"/>
                  <w:vMerge w:val="continue"/>
                  <w:noWrap w:val="0"/>
                  <w:vAlign w:val="center"/>
                </w:tcPr>
                <w:p>
                  <w:pPr>
                    <w:spacing w:line="240" w:lineRule="auto"/>
                    <w:ind w:left="480" w:firstLine="0" w:firstLineChars="0"/>
                    <w:jc w:val="center"/>
                    <w:rPr>
                      <w:rFonts w:hint="default" w:ascii="Times New Roman" w:hAnsi="Times New Roman" w:eastAsia="宋体" w:cs="Times New Roman"/>
                      <w:color w:val="auto"/>
                      <w:sz w:val="21"/>
                      <w:szCs w:val="21"/>
                    </w:rPr>
                  </w:pPr>
                </w:p>
              </w:tc>
              <w:tc>
                <w:tcPr>
                  <w:tcW w:w="325"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4245" w:type="pct"/>
                  <w:gridSpan w:val="3"/>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易燃液体－闪点低于21℃，沸点高于20℃的物质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93" w:hRule="atLeast"/>
                <w:jc w:val="center"/>
              </w:trPr>
              <w:tc>
                <w:tcPr>
                  <w:tcW w:w="429" w:type="pct"/>
                  <w:vMerge w:val="continue"/>
                  <w:noWrap w:val="0"/>
                  <w:vAlign w:val="center"/>
                </w:tcPr>
                <w:p>
                  <w:pPr>
                    <w:spacing w:line="240" w:lineRule="auto"/>
                    <w:ind w:left="480" w:firstLine="0" w:firstLineChars="0"/>
                    <w:jc w:val="center"/>
                    <w:rPr>
                      <w:rFonts w:hint="default" w:ascii="Times New Roman" w:hAnsi="Times New Roman" w:eastAsia="宋体" w:cs="Times New Roman"/>
                      <w:color w:val="auto"/>
                      <w:sz w:val="21"/>
                      <w:szCs w:val="21"/>
                    </w:rPr>
                  </w:pPr>
                </w:p>
              </w:tc>
              <w:tc>
                <w:tcPr>
                  <w:tcW w:w="325"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4245" w:type="pct"/>
                  <w:gridSpan w:val="3"/>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可燃液体－闪点低于55℃，压力下保持液态，在实际操作条件下（如高温高压）可以引起重大事故的物质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8" w:hRule="atLeast"/>
                <w:jc w:val="center"/>
              </w:trPr>
              <w:tc>
                <w:tcPr>
                  <w:tcW w:w="754"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爆炸性物质</w:t>
                  </w:r>
                </w:p>
              </w:tc>
              <w:tc>
                <w:tcPr>
                  <w:tcW w:w="4245" w:type="pct"/>
                  <w:gridSpan w:val="3"/>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在火焰影响下可以爆炸，或者对冲击、摩擦比硝基苯更为敏感的物质</w:t>
                  </w:r>
                </w:p>
              </w:tc>
            </w:tr>
          </w:tbl>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（2）重大危险源识别</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根据《重大危险源辨识》（GB18218-2018），在单元内达到和超过《重大危险源辨识》（GB18218-2009）标准中的临界量时，将作为事故重大危险源。</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重大危险源的辨识指标有两种情况：</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①单元内存在的危险物质为单一品种，则该物质的数量即为单元内危险物质的总量，若等于或超过相应的临界量，则定为重大危险源。</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②单元内存在的危险物质为多品种时，则按下式计算，若满足下式，则定为重大危险源。</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s1026" o:spid="_x0000_s1026" o:spt="75" type="#_x0000_t75" style="position:absolute;left:0pt;margin-left:140.25pt;margin-top:13.4pt;height:33.75pt;width:110.25pt;mso-wrap-distance-bottom:0pt;mso-wrap-distance-top:0pt;z-index:251659264;mso-width-relative:page;mso-height-relative:page;" o:ole="t" filled="f" o:preferrelative="t" stroked="f" coordsize="21600,21600">
                  <v:path/>
                  <v:fill on="f" focussize="0,0"/>
                  <v:stroke on="f" joinstyle="miter"/>
                  <v:imagedata r:id="rId21" o:title=""/>
                  <o:lock v:ext="edit" aspectratio="t"/>
                  <w10:wrap type="topAndBottom"/>
                </v:shape>
                <o:OLEObject Type="Embed" ProgID="Equation.3" ShapeID="_x0000_s1026" DrawAspect="Content" ObjectID="_1468075728" r:id="rId20">
                  <o:LockedField>false</o:LockedField>
                </o:OLEObject>
              </w:pic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式中：q1，q2…，qn为每种危险物质实际存在量，单位为吨（t）。</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Q1，Q2…，Qn为与各危险物质相对应的生产场所或贮存区的临界量t。</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当Q＜1 时，该项目风险潜势为Ⅰ；</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当Q≥1 时，将Q 值划分为：（1）1≤Q＜10；（2）10≤Q＜100；（3）Q≥100。</w:t>
            </w:r>
          </w:p>
          <w:p>
            <w:pPr>
              <w:spacing w:line="360" w:lineRule="auto"/>
              <w:ind w:firstLine="480" w:firstLineChars="200"/>
              <w:rPr>
                <w:rFonts w:hint="default" w:ascii="Times New Roman" w:hAnsi="Times New Roman" w:eastAsia="宋体" w:cs="Times New Roman"/>
                <w:b/>
                <w:snapToGrid w:val="0"/>
                <w:color w:val="auto"/>
                <w:spacing w:val="4"/>
                <w:kern w:val="18"/>
                <w:szCs w:val="21"/>
              </w:rPr>
            </w:pPr>
            <w:r>
              <w:rPr>
                <w:rFonts w:hint="default" w:ascii="Times New Roman" w:hAnsi="Times New Roman" w:eastAsia="宋体" w:cs="Times New Roman"/>
                <w:color w:val="auto"/>
                <w:kern w:val="0"/>
                <w:sz w:val="24"/>
              </w:rPr>
              <w:t>根据《重大危险源辨识》（GB18218-2018）及《建设项目环境风险评价技术导则》（HJ/T169-2018）标准所列物质，本项目生产过程中使用或产生的危险物质属于《重大危险源辨识》标准所列危险物质之列，本项目列入重大危险源辨识物质</w:t>
            </w:r>
            <w:r>
              <w:rPr>
                <w:rFonts w:hint="eastAsia" w:ascii="Times New Roman" w:hAnsi="Times New Roman" w:eastAsia="宋体" w:cs="Times New Roman"/>
                <w:color w:val="auto"/>
                <w:kern w:val="0"/>
                <w:sz w:val="24"/>
                <w:lang w:eastAsia="zh-CN"/>
              </w:rPr>
              <w:t>为磨削油和机油</w:t>
            </w:r>
            <w:r>
              <w:rPr>
                <w:rFonts w:hint="default" w:ascii="Times New Roman" w:hAnsi="Times New Roman" w:eastAsia="宋体" w:cs="Times New Roman"/>
                <w:color w:val="auto"/>
                <w:kern w:val="0"/>
                <w:sz w:val="24"/>
              </w:rPr>
              <w:t>，其重大危险源辨识情况如下表</w:t>
            </w:r>
            <w:r>
              <w:rPr>
                <w:rFonts w:hint="default" w:ascii="Times New Roman" w:hAnsi="Times New Roman" w:eastAsia="宋体" w:cs="Times New Roman"/>
                <w:color w:val="auto"/>
                <w:kern w:val="0"/>
                <w:sz w:val="24"/>
                <w:lang w:val="en-US" w:eastAsia="zh-CN"/>
              </w:rPr>
              <w:t>4-</w:t>
            </w:r>
            <w:r>
              <w:rPr>
                <w:rFonts w:hint="eastAsia" w:ascii="Times New Roman" w:hAnsi="Times New Roman" w:eastAsia="宋体" w:cs="Times New Roman"/>
                <w:color w:val="auto"/>
                <w:kern w:val="0"/>
                <w:sz w:val="24"/>
                <w:lang w:val="en-US" w:eastAsia="zh-CN"/>
              </w:rPr>
              <w:t>17</w:t>
            </w:r>
            <w:r>
              <w:rPr>
                <w:rFonts w:hint="default" w:ascii="Times New Roman" w:hAnsi="Times New Roman" w:eastAsia="宋体" w:cs="Times New Roman"/>
                <w:color w:val="auto"/>
                <w:kern w:val="0"/>
                <w:sz w:val="24"/>
              </w:rPr>
              <w:t>所示。</w:t>
            </w:r>
          </w:p>
          <w:p>
            <w:pPr>
              <w:keepNext w:val="0"/>
              <w:keepLines w:val="0"/>
              <w:pageBreakBefore w:val="0"/>
              <w:widowControl w:val="0"/>
              <w:kinsoku/>
              <w:wordWrap/>
              <w:overflowPunct/>
              <w:topLinePunct w:val="0"/>
              <w:autoSpaceDE/>
              <w:autoSpaceDN/>
              <w:bidi w:val="0"/>
              <w:adjustRightInd/>
              <w:snapToGrid/>
              <w:spacing w:line="240" w:lineRule="auto"/>
              <w:ind w:firstLine="438" w:firstLineChars="200"/>
              <w:jc w:val="center"/>
              <w:textAlignment w:val="auto"/>
              <w:rPr>
                <w:rFonts w:hint="default" w:ascii="Times New Roman" w:hAnsi="Times New Roman" w:eastAsia="宋体" w:cs="Times New Roman"/>
                <w:b/>
                <w:snapToGrid w:val="0"/>
                <w:color w:val="auto"/>
                <w:spacing w:val="4"/>
                <w:kern w:val="18"/>
                <w:szCs w:val="21"/>
              </w:rPr>
            </w:pPr>
            <w:r>
              <w:rPr>
                <w:rFonts w:hint="default" w:ascii="Times New Roman" w:hAnsi="Times New Roman" w:eastAsia="宋体" w:cs="Times New Roman"/>
                <w:b/>
                <w:snapToGrid w:val="0"/>
                <w:color w:val="auto"/>
                <w:spacing w:val="4"/>
                <w:kern w:val="18"/>
                <w:szCs w:val="21"/>
              </w:rPr>
              <w:t>表</w:t>
            </w:r>
            <w:r>
              <w:rPr>
                <w:rFonts w:hint="default" w:ascii="Times New Roman" w:hAnsi="Times New Roman" w:eastAsia="宋体" w:cs="Times New Roman"/>
                <w:b/>
                <w:snapToGrid w:val="0"/>
                <w:color w:val="auto"/>
                <w:spacing w:val="4"/>
                <w:kern w:val="18"/>
                <w:szCs w:val="21"/>
                <w:lang w:val="en-US" w:eastAsia="zh-CN"/>
              </w:rPr>
              <w:t>4-</w:t>
            </w:r>
            <w:r>
              <w:rPr>
                <w:rFonts w:hint="eastAsia" w:ascii="Times New Roman" w:hAnsi="Times New Roman" w:eastAsia="宋体" w:cs="Times New Roman"/>
                <w:b/>
                <w:snapToGrid w:val="0"/>
                <w:color w:val="auto"/>
                <w:spacing w:val="4"/>
                <w:kern w:val="18"/>
                <w:szCs w:val="21"/>
                <w:lang w:val="en-US" w:eastAsia="zh-CN"/>
              </w:rPr>
              <w:t>17</w:t>
            </w:r>
            <w:r>
              <w:rPr>
                <w:rFonts w:hint="default" w:ascii="Times New Roman" w:hAnsi="Times New Roman" w:eastAsia="宋体" w:cs="Times New Roman"/>
                <w:b/>
                <w:snapToGrid w:val="0"/>
                <w:color w:val="auto"/>
                <w:spacing w:val="4"/>
                <w:kern w:val="18"/>
                <w:szCs w:val="21"/>
              </w:rPr>
              <w:t xml:space="preserve"> 重大危险源辨识表</w:t>
            </w:r>
          </w:p>
          <w:tbl>
            <w:tblPr>
              <w:tblStyle w:val="34"/>
              <w:tblW w:w="4998"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783"/>
              <w:gridCol w:w="1770"/>
              <w:gridCol w:w="1470"/>
              <w:gridCol w:w="1902"/>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trPr>
              <w:tc>
                <w:tcPr>
                  <w:tcW w:w="1785" w:type="dxa"/>
                  <w:noWrap w:val="0"/>
                  <w:vAlign w:val="center"/>
                </w:tcPr>
                <w:p>
                  <w:pPr>
                    <w:pStyle w:val="109"/>
                    <w:kinsoku w:val="0"/>
                    <w:overflowPunct w:val="0"/>
                    <w:autoSpaceDE/>
                    <w:autoSpaceDN/>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物质名称</w:t>
                  </w:r>
                </w:p>
              </w:tc>
              <w:tc>
                <w:tcPr>
                  <w:tcW w:w="1772" w:type="dxa"/>
                  <w:noWrap w:val="0"/>
                  <w:vAlign w:val="center"/>
                </w:tcPr>
                <w:p>
                  <w:pPr>
                    <w:pStyle w:val="109"/>
                    <w:kinsoku w:val="0"/>
                    <w:overflowPunct w:val="0"/>
                    <w:autoSpaceDE/>
                    <w:autoSpaceDN/>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风险特性</w:t>
                  </w:r>
                </w:p>
              </w:tc>
              <w:tc>
                <w:tcPr>
                  <w:tcW w:w="1472" w:type="dxa"/>
                  <w:noWrap w:val="0"/>
                  <w:vAlign w:val="center"/>
                </w:tcPr>
                <w:p>
                  <w:pPr>
                    <w:pStyle w:val="109"/>
                    <w:kinsoku w:val="0"/>
                    <w:overflowPunct w:val="0"/>
                    <w:autoSpaceDE/>
                    <w:autoSpaceDN/>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临界量</w:t>
                  </w:r>
                  <w:r>
                    <w:rPr>
                      <w:rFonts w:hint="default" w:ascii="Times New Roman" w:hAnsi="Times New Roman" w:eastAsia="宋体" w:cs="Times New Roman"/>
                      <w:b/>
                      <w:bCs/>
                      <w:color w:val="auto"/>
                      <w:spacing w:val="2"/>
                      <w:sz w:val="21"/>
                      <w:szCs w:val="21"/>
                    </w:rPr>
                    <w:t>（</w:t>
                  </w:r>
                  <w:r>
                    <w:rPr>
                      <w:rFonts w:hint="default" w:ascii="Times New Roman" w:hAnsi="Times New Roman" w:eastAsia="宋体" w:cs="Times New Roman"/>
                      <w:b/>
                      <w:bCs/>
                      <w:color w:val="auto"/>
                      <w:spacing w:val="-4"/>
                      <w:sz w:val="21"/>
                      <w:szCs w:val="21"/>
                    </w:rPr>
                    <w:t>t</w:t>
                  </w:r>
                  <w:r>
                    <w:rPr>
                      <w:rFonts w:hint="default" w:ascii="Times New Roman" w:hAnsi="Times New Roman" w:eastAsia="宋体" w:cs="Times New Roman"/>
                      <w:b/>
                      <w:bCs/>
                      <w:color w:val="auto"/>
                      <w:sz w:val="21"/>
                      <w:szCs w:val="21"/>
                    </w:rPr>
                    <w:t>）</w:t>
                  </w:r>
                </w:p>
              </w:tc>
              <w:tc>
                <w:tcPr>
                  <w:tcW w:w="1904" w:type="dxa"/>
                  <w:noWrap w:val="0"/>
                  <w:vAlign w:val="center"/>
                </w:tcPr>
                <w:p>
                  <w:pPr>
                    <w:pStyle w:val="109"/>
                    <w:kinsoku w:val="0"/>
                    <w:overflowPunct w:val="0"/>
                    <w:autoSpaceDE/>
                    <w:autoSpaceDN/>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最大贮存量（</w:t>
                  </w:r>
                  <w:r>
                    <w:rPr>
                      <w:rFonts w:hint="default" w:ascii="Times New Roman" w:hAnsi="Times New Roman" w:eastAsia="宋体" w:cs="Times New Roman"/>
                      <w:b/>
                      <w:bCs/>
                      <w:color w:val="auto"/>
                      <w:spacing w:val="-4"/>
                      <w:sz w:val="21"/>
                      <w:szCs w:val="21"/>
                    </w:rPr>
                    <w:t>t</w:t>
                  </w:r>
                  <w:r>
                    <w:rPr>
                      <w:rFonts w:hint="default" w:ascii="Times New Roman" w:hAnsi="Times New Roman" w:eastAsia="宋体" w:cs="Times New Roman"/>
                      <w:b/>
                      <w:bCs/>
                      <w:color w:val="auto"/>
                      <w:sz w:val="21"/>
                      <w:szCs w:val="21"/>
                    </w:rPr>
                    <w:t>）</w:t>
                  </w:r>
                </w:p>
              </w:tc>
              <w:tc>
                <w:tcPr>
                  <w:tcW w:w="1329" w:type="dxa"/>
                  <w:noWrap w:val="0"/>
                  <w:vAlign w:val="center"/>
                </w:tcPr>
                <w:p>
                  <w:pPr>
                    <w:pStyle w:val="109"/>
                    <w:kinsoku w:val="0"/>
                    <w:overflowPunct w:val="0"/>
                    <w:autoSpaceDE/>
                    <w:autoSpaceDN/>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∑qn/Qn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trPr>
              <w:tc>
                <w:tcPr>
                  <w:tcW w:w="1785" w:type="dxa"/>
                  <w:noWrap w:val="0"/>
                  <w:vAlign w:val="center"/>
                </w:tcPr>
                <w:p>
                  <w:pPr>
                    <w:pStyle w:val="109"/>
                    <w:kinsoku w:val="0"/>
                    <w:overflowPunct w:val="0"/>
                    <w:autoSpaceDE/>
                    <w:autoSpaceDN/>
                    <w:snapToGrid w:val="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磨削油</w:t>
                  </w:r>
                </w:p>
              </w:tc>
              <w:tc>
                <w:tcPr>
                  <w:tcW w:w="1772" w:type="dxa"/>
                  <w:noWrap w:val="0"/>
                  <w:vAlign w:val="center"/>
                </w:tcPr>
                <w:p>
                  <w:pPr>
                    <w:pStyle w:val="109"/>
                    <w:kinsoku w:val="0"/>
                    <w:overflowPunct w:val="0"/>
                    <w:autoSpaceDE/>
                    <w:autoSpaceDN/>
                    <w:snapToGrid w:val="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易燃液体</w:t>
                  </w:r>
                </w:p>
              </w:tc>
              <w:tc>
                <w:tcPr>
                  <w:tcW w:w="1472" w:type="dxa"/>
                  <w:noWrap w:val="0"/>
                  <w:vAlign w:val="center"/>
                </w:tcPr>
                <w:p>
                  <w:pPr>
                    <w:pStyle w:val="109"/>
                    <w:kinsoku w:val="0"/>
                    <w:overflowPunct w:val="0"/>
                    <w:autoSpaceDE/>
                    <w:autoSpaceDN/>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2500</w:t>
                  </w:r>
                </w:p>
              </w:tc>
              <w:tc>
                <w:tcPr>
                  <w:tcW w:w="1904" w:type="dxa"/>
                  <w:noWrap w:val="0"/>
                  <w:vAlign w:val="center"/>
                </w:tcPr>
                <w:p>
                  <w:pPr>
                    <w:pStyle w:val="109"/>
                    <w:kinsoku w:val="0"/>
                    <w:overflowPunct w:val="0"/>
                    <w:autoSpaceDE/>
                    <w:autoSpaceDN/>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0.1</w:t>
                  </w:r>
                </w:p>
              </w:tc>
              <w:tc>
                <w:tcPr>
                  <w:tcW w:w="1329" w:type="dxa"/>
                  <w:noWrap w:val="0"/>
                  <w:vAlign w:val="center"/>
                </w:tcPr>
                <w:p>
                  <w:pPr>
                    <w:pStyle w:val="109"/>
                    <w:kinsoku w:val="0"/>
                    <w:overflowPunct w:val="0"/>
                    <w:autoSpaceDE/>
                    <w:autoSpaceDN/>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trPr>
              <w:tc>
                <w:tcPr>
                  <w:tcW w:w="1785" w:type="dxa"/>
                  <w:noWrap w:val="0"/>
                  <w:vAlign w:val="center"/>
                </w:tcPr>
                <w:p>
                  <w:pPr>
                    <w:pStyle w:val="109"/>
                    <w:kinsoku w:val="0"/>
                    <w:overflowPunct w:val="0"/>
                    <w:autoSpaceDE/>
                    <w:autoSpaceDN/>
                    <w:snapToGrid w:val="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机油</w:t>
                  </w:r>
                </w:p>
              </w:tc>
              <w:tc>
                <w:tcPr>
                  <w:tcW w:w="1772" w:type="dxa"/>
                  <w:noWrap w:val="0"/>
                  <w:vAlign w:val="center"/>
                </w:tcPr>
                <w:p>
                  <w:pPr>
                    <w:pStyle w:val="109"/>
                    <w:kinsoku w:val="0"/>
                    <w:overflowPunct w:val="0"/>
                    <w:autoSpaceDE/>
                    <w:autoSpaceDN/>
                    <w:snapToGrid w:val="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易燃液体</w:t>
                  </w:r>
                </w:p>
              </w:tc>
              <w:tc>
                <w:tcPr>
                  <w:tcW w:w="1472" w:type="dxa"/>
                  <w:noWrap w:val="0"/>
                  <w:vAlign w:val="center"/>
                </w:tcPr>
                <w:p>
                  <w:pPr>
                    <w:pStyle w:val="109"/>
                    <w:kinsoku w:val="0"/>
                    <w:overflowPunct w:val="0"/>
                    <w:autoSpaceDE/>
                    <w:autoSpaceDN/>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2500</w:t>
                  </w:r>
                </w:p>
              </w:tc>
              <w:tc>
                <w:tcPr>
                  <w:tcW w:w="1904" w:type="dxa"/>
                  <w:noWrap w:val="0"/>
                  <w:vAlign w:val="center"/>
                </w:tcPr>
                <w:p>
                  <w:pPr>
                    <w:pStyle w:val="109"/>
                    <w:kinsoku w:val="0"/>
                    <w:overflowPunct w:val="0"/>
                    <w:autoSpaceDE/>
                    <w:autoSpaceDN/>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0.15</w:t>
                  </w:r>
                </w:p>
              </w:tc>
              <w:tc>
                <w:tcPr>
                  <w:tcW w:w="1329" w:type="dxa"/>
                  <w:noWrap w:val="0"/>
                  <w:vAlign w:val="center"/>
                </w:tcPr>
                <w:p>
                  <w:pPr>
                    <w:pStyle w:val="109"/>
                    <w:kinsoku w:val="0"/>
                    <w:overflowPunct w:val="0"/>
                    <w:autoSpaceDE/>
                    <w:autoSpaceDN/>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trPr>
              <w:tc>
                <w:tcPr>
                  <w:tcW w:w="6933" w:type="dxa"/>
                  <w:gridSpan w:val="4"/>
                  <w:noWrap w:val="0"/>
                  <w:vAlign w:val="center"/>
                </w:tcPr>
                <w:p>
                  <w:pPr>
                    <w:pStyle w:val="109"/>
                    <w:kinsoku w:val="0"/>
                    <w:overflowPunct w:val="0"/>
                    <w:autoSpaceDE/>
                    <w:autoSpaceDN/>
                    <w:snapToGrid w:val="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eastAsia="zh-CN"/>
                    </w:rPr>
                    <w:t>合计</w:t>
                  </w:r>
                </w:p>
              </w:tc>
              <w:tc>
                <w:tcPr>
                  <w:tcW w:w="1329" w:type="dxa"/>
                  <w:noWrap w:val="0"/>
                  <w:vAlign w:val="center"/>
                </w:tcPr>
                <w:p>
                  <w:pPr>
                    <w:pStyle w:val="109"/>
                    <w:kinsoku w:val="0"/>
                    <w:overflowPunct w:val="0"/>
                    <w:autoSpaceDE/>
                    <w:autoSpaceDN/>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0.0001</w:t>
                  </w:r>
                </w:p>
              </w:tc>
            </w:tr>
          </w:tbl>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rPr>
              <w:t>根据表</w:t>
            </w:r>
            <w:r>
              <w:rPr>
                <w:rFonts w:hint="default" w:ascii="Times New Roman" w:hAnsi="Times New Roman" w:eastAsia="宋体" w:cs="Times New Roman"/>
                <w:color w:val="auto"/>
                <w:kern w:val="0"/>
                <w:sz w:val="24"/>
                <w:lang w:val="en-US" w:eastAsia="zh-CN"/>
              </w:rPr>
              <w:t>4-1</w:t>
            </w:r>
            <w:r>
              <w:rPr>
                <w:rFonts w:hint="eastAsia" w:ascii="Times New Roman" w:hAnsi="Times New Roman" w:eastAsia="宋体" w:cs="Times New Roman"/>
                <w:color w:val="auto"/>
                <w:kern w:val="0"/>
                <w:sz w:val="24"/>
                <w:lang w:val="en-US" w:eastAsia="zh-CN"/>
              </w:rPr>
              <w:t>6</w:t>
            </w:r>
            <w:r>
              <w:rPr>
                <w:rFonts w:hint="default" w:ascii="Times New Roman" w:hAnsi="Times New Roman" w:eastAsia="宋体" w:cs="Times New Roman"/>
                <w:color w:val="auto"/>
                <w:kern w:val="0"/>
                <w:sz w:val="24"/>
              </w:rPr>
              <w:t>，本项目∑q/Q（危险物质）=</w:t>
            </w:r>
            <w:r>
              <w:rPr>
                <w:rFonts w:hint="eastAsia" w:ascii="Times New Roman" w:hAnsi="Times New Roman" w:eastAsia="宋体" w:cs="Times New Roman"/>
                <w:color w:val="auto"/>
                <w:kern w:val="0"/>
                <w:sz w:val="24"/>
                <w:lang w:val="en-US" w:eastAsia="zh-CN"/>
              </w:rPr>
              <w:t>0.0001</w:t>
            </w:r>
            <w:r>
              <w:rPr>
                <w:rFonts w:hint="default" w:ascii="Times New Roman" w:hAnsi="Times New Roman" w:eastAsia="宋体" w:cs="Times New Roman"/>
                <w:color w:val="auto"/>
                <w:kern w:val="0"/>
                <w:sz w:val="24"/>
              </w:rPr>
              <w:t>&lt;1，故根据《建设项目环境风险评价技术导则》HJ 169-2018 附录C.1.1，当Q＜1 时，该项目风险潜势为Ⅰ。故根据辨识结果可知，建设项目危险品存量不构成重大危险源</w:t>
            </w:r>
            <w:r>
              <w:rPr>
                <w:rFonts w:hint="default" w:ascii="Times New Roman" w:hAnsi="Times New Roman" w:eastAsia="宋体" w:cs="Times New Roman"/>
                <w:color w:val="auto"/>
                <w:sz w:val="24"/>
                <w:szCs w:val="24"/>
              </w:rPr>
              <w:t>。</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（3）评价等级确定</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根据《建设项目环境风险评价技术导则》HJ 169-2018，环境风险评价等级划分依据见表</w:t>
            </w:r>
            <w:r>
              <w:rPr>
                <w:rFonts w:hint="default" w:ascii="Times New Roman" w:hAnsi="Times New Roman" w:eastAsia="宋体" w:cs="Times New Roman"/>
                <w:color w:val="auto"/>
                <w:sz w:val="24"/>
                <w:szCs w:val="24"/>
                <w:lang w:val="en-US" w:eastAsia="zh-CN"/>
              </w:rPr>
              <w:t>4-</w:t>
            </w:r>
            <w:r>
              <w:rPr>
                <w:rFonts w:hint="eastAsia" w:ascii="Times New Roman" w:hAnsi="Times New Roman" w:eastAsia="宋体" w:cs="Times New Roman"/>
                <w:color w:val="auto"/>
                <w:sz w:val="24"/>
                <w:szCs w:val="24"/>
                <w:lang w:val="en-US" w:eastAsia="zh-CN"/>
              </w:rPr>
              <w:t>18</w:t>
            </w:r>
            <w:r>
              <w:rPr>
                <w:rFonts w:hint="default" w:ascii="Times New Roman" w:hAnsi="Times New Roman" w:eastAsia="宋体" w:cs="Times New Roman"/>
                <w:color w:val="auto"/>
                <w:sz w:val="24"/>
                <w:szCs w:val="24"/>
              </w:rPr>
              <w:t>。</w:t>
            </w:r>
          </w:p>
          <w:p>
            <w:pPr>
              <w:ind w:firstLine="422"/>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w:t>
            </w:r>
            <w:r>
              <w:rPr>
                <w:rFonts w:hint="default" w:ascii="Times New Roman" w:hAnsi="Times New Roman" w:eastAsia="宋体" w:cs="Times New Roman"/>
                <w:b/>
                <w:bCs/>
                <w:color w:val="auto"/>
                <w:sz w:val="21"/>
                <w:szCs w:val="21"/>
                <w:lang w:val="en-US" w:eastAsia="zh-CN"/>
              </w:rPr>
              <w:t>4-</w:t>
            </w:r>
            <w:r>
              <w:rPr>
                <w:rFonts w:hint="eastAsia" w:ascii="Times New Roman" w:hAnsi="Times New Roman" w:eastAsia="宋体" w:cs="Times New Roman"/>
                <w:b/>
                <w:bCs/>
                <w:color w:val="auto"/>
                <w:sz w:val="21"/>
                <w:szCs w:val="21"/>
                <w:lang w:val="en-US" w:eastAsia="zh-CN"/>
              </w:rPr>
              <w:t>18</w:t>
            </w:r>
            <w:r>
              <w:rPr>
                <w:rFonts w:hint="default" w:ascii="Times New Roman" w:hAnsi="Times New Roman" w:eastAsia="宋体" w:cs="Times New Roman"/>
                <w:b/>
                <w:bCs/>
                <w:color w:val="auto"/>
                <w:sz w:val="21"/>
                <w:szCs w:val="21"/>
              </w:rPr>
              <w:t xml:space="preserve"> 评价工作等级划分</w:t>
            </w:r>
          </w:p>
          <w:tbl>
            <w:tblPr>
              <w:tblStyle w:val="3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9"/>
              <w:gridCol w:w="2144"/>
              <w:gridCol w:w="943"/>
              <w:gridCol w:w="943"/>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pct"/>
                  <w:noWrap w:val="0"/>
                  <w:vAlign w:val="top"/>
                </w:tcPr>
                <w:p>
                  <w:pPr>
                    <w:spacing w:line="240" w:lineRule="auto"/>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环境风险潜势</w:t>
                  </w:r>
                </w:p>
              </w:tc>
              <w:tc>
                <w:tcPr>
                  <w:tcW w:w="1298" w:type="pct"/>
                  <w:noWrap w:val="0"/>
                  <w:vAlign w:val="top"/>
                </w:tcPr>
                <w:p>
                  <w:pPr>
                    <w:spacing w:line="240" w:lineRule="auto"/>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Ⅳ、Ⅳ+</w:t>
                  </w:r>
                </w:p>
              </w:tc>
              <w:tc>
                <w:tcPr>
                  <w:tcW w:w="571" w:type="pct"/>
                  <w:noWrap w:val="0"/>
                  <w:vAlign w:val="top"/>
                </w:tcPr>
                <w:p>
                  <w:pPr>
                    <w:spacing w:line="240" w:lineRule="auto"/>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Ⅲ</w:t>
                  </w:r>
                </w:p>
              </w:tc>
              <w:tc>
                <w:tcPr>
                  <w:tcW w:w="571" w:type="pct"/>
                  <w:noWrap w:val="0"/>
                  <w:vAlign w:val="top"/>
                </w:tcPr>
                <w:p>
                  <w:pPr>
                    <w:spacing w:line="240" w:lineRule="auto"/>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Ⅱ</w:t>
                  </w:r>
                </w:p>
              </w:tc>
              <w:tc>
                <w:tcPr>
                  <w:tcW w:w="571" w:type="pct"/>
                  <w:noWrap w:val="0"/>
                  <w:vAlign w:val="top"/>
                </w:tcPr>
                <w:p>
                  <w:pPr>
                    <w:spacing w:line="240" w:lineRule="auto"/>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pct"/>
                  <w:noWrap w:val="0"/>
                  <w:vAlign w:val="top"/>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评价工作等级</w:t>
                  </w:r>
                </w:p>
              </w:tc>
              <w:tc>
                <w:tcPr>
                  <w:tcW w:w="1298" w:type="pct"/>
                  <w:noWrap w:val="0"/>
                  <w:vAlign w:val="top"/>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w:t>
                  </w:r>
                </w:p>
              </w:tc>
              <w:tc>
                <w:tcPr>
                  <w:tcW w:w="571" w:type="pct"/>
                  <w:noWrap w:val="0"/>
                  <w:vAlign w:val="top"/>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二</w:t>
                  </w:r>
                </w:p>
              </w:tc>
              <w:tc>
                <w:tcPr>
                  <w:tcW w:w="571" w:type="pct"/>
                  <w:noWrap w:val="0"/>
                  <w:vAlign w:val="top"/>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三</w:t>
                  </w:r>
                </w:p>
              </w:tc>
              <w:tc>
                <w:tcPr>
                  <w:tcW w:w="571" w:type="pct"/>
                  <w:noWrap w:val="0"/>
                  <w:vAlign w:val="top"/>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四</w:t>
                  </w:r>
                </w:p>
              </w:tc>
            </w:tr>
          </w:tbl>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根据以上分析结果，本项目环境风险评价工作等级为简单分析。</w:t>
            </w:r>
          </w:p>
          <w:p>
            <w:pPr>
              <w:spacing w:line="360" w:lineRule="auto"/>
              <w:ind w:firstLine="480"/>
              <w:rPr>
                <w:rFonts w:hint="default" w:ascii="Times New Roman" w:hAnsi="Times New Roman" w:eastAsia="宋体" w:cs="Times New Roman"/>
                <w:color w:val="auto"/>
                <w:sz w:val="24"/>
                <w:szCs w:val="24"/>
                <w:lang w:val="en-US" w:eastAsia="zh-CN"/>
              </w:rPr>
            </w:pPr>
            <w:bookmarkStart w:id="41" w:name="_Toc21882_WPSOffice_Level3"/>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4）简单分析</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废气处理装置事故性排放分析</w:t>
            </w:r>
            <w:bookmarkEnd w:id="41"/>
          </w:p>
          <w:p>
            <w:pPr>
              <w:spacing w:line="360" w:lineRule="auto"/>
              <w:ind w:firstLine="480"/>
              <w:rPr>
                <w:rFonts w:hint="default" w:ascii="Times New Roman" w:hAnsi="Times New Roman" w:eastAsia="宋体" w:cs="Times New Roman"/>
                <w:color w:val="auto"/>
                <w:sz w:val="24"/>
                <w:szCs w:val="24"/>
              </w:rPr>
            </w:pPr>
            <w:bookmarkStart w:id="42" w:name="_Toc14354"/>
            <w:bookmarkStart w:id="43" w:name="_Toc32207"/>
            <w:r>
              <w:rPr>
                <w:rFonts w:hint="default" w:ascii="Times New Roman" w:hAnsi="Times New Roman" w:eastAsia="宋体" w:cs="Times New Roman"/>
                <w:color w:val="auto"/>
                <w:sz w:val="24"/>
                <w:szCs w:val="24"/>
              </w:rPr>
              <w:t>废气处理装置发生故障时，会导致废气处理设施处理效率下降为0，项目生产过程中产生的</w:t>
            </w:r>
            <w:r>
              <w:rPr>
                <w:rFonts w:hint="eastAsia" w:ascii="Times New Roman" w:hAnsi="Times New Roman" w:eastAsia="宋体" w:cs="Times New Roman"/>
                <w:color w:val="auto"/>
                <w:sz w:val="24"/>
                <w:szCs w:val="24"/>
                <w:lang w:val="en-US" w:eastAsia="zh-CN"/>
              </w:rPr>
              <w:t>非甲烷总烃</w:t>
            </w:r>
            <w:r>
              <w:rPr>
                <w:rFonts w:hint="default" w:ascii="Times New Roman" w:hAnsi="Times New Roman" w:eastAsia="宋体" w:cs="Times New Roman"/>
                <w:color w:val="auto"/>
                <w:sz w:val="24"/>
                <w:szCs w:val="24"/>
              </w:rPr>
              <w:t>未经处理直接排放，可能造成污染事故。当废气处理装置发生故障，废气处理设施处理效率下降为0时，对周围环境影响增大，因此，企业应加强废气处理设施的管理和维护工作，确保废气处理设施正常运行，杜绝废气事故排放。一旦发生事故排放，应及时关闭设备，停止运行，对废气处理设施进行检修，直至检修完成后方能重新生产。</w:t>
            </w:r>
            <w:bookmarkEnd w:id="42"/>
            <w:bookmarkEnd w:id="43"/>
          </w:p>
          <w:p>
            <w:pPr>
              <w:spacing w:line="360" w:lineRule="auto"/>
              <w:ind w:firstLine="480"/>
              <w:rPr>
                <w:rFonts w:hint="default" w:ascii="Times New Roman" w:hAnsi="Times New Roman" w:cs="Times New Roman"/>
                <w:color w:val="auto"/>
                <w:sz w:val="24"/>
                <w:szCs w:val="24"/>
              </w:rPr>
            </w:pPr>
            <w:bookmarkStart w:id="44" w:name="_Toc10082_WPSOffice_Level3"/>
            <w:r>
              <w:rPr>
                <w:rFonts w:hint="eastAsia"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废水处理装置事故性排放分析</w:t>
            </w:r>
            <w:bookmarkEnd w:id="44"/>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项目废水经预处理后接入</w:t>
            </w:r>
            <w:r>
              <w:rPr>
                <w:rFonts w:hint="eastAsia" w:ascii="Times New Roman" w:hAnsi="Times New Roman" w:cs="Times New Roman"/>
                <w:color w:val="auto"/>
                <w:sz w:val="24"/>
                <w:szCs w:val="24"/>
                <w:lang w:val="en-US" w:eastAsia="zh-CN"/>
              </w:rPr>
              <w:t>污水处理厂</w:t>
            </w:r>
            <w:r>
              <w:rPr>
                <w:rFonts w:hint="default" w:ascii="Times New Roman" w:hAnsi="Times New Roman" w:cs="Times New Roman"/>
                <w:color w:val="auto"/>
                <w:sz w:val="24"/>
                <w:szCs w:val="24"/>
              </w:rPr>
              <w:t>，因此，正常情况下，废水排放对地表水环境的影响较小。</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厂区废水预处理设施出现故障时，废水未经过预处理直接进入园区污水管网，进而进入</w:t>
            </w:r>
            <w:r>
              <w:rPr>
                <w:rFonts w:hint="eastAsia" w:ascii="Times New Roman" w:hAnsi="Times New Roman" w:cs="Times New Roman"/>
                <w:color w:val="auto"/>
                <w:sz w:val="24"/>
                <w:szCs w:val="24"/>
                <w:lang w:val="en-US" w:eastAsia="zh-CN"/>
              </w:rPr>
              <w:t>污水处理厂</w:t>
            </w:r>
            <w:r>
              <w:rPr>
                <w:rFonts w:hint="default" w:ascii="Times New Roman" w:hAnsi="Times New Roman" w:cs="Times New Roman"/>
                <w:color w:val="auto"/>
                <w:sz w:val="24"/>
                <w:szCs w:val="24"/>
              </w:rPr>
              <w:t>。一旦超标污水进入</w:t>
            </w:r>
            <w:r>
              <w:rPr>
                <w:rFonts w:hint="eastAsia" w:ascii="Times New Roman" w:hAnsi="Times New Roman" w:cs="Times New Roman"/>
                <w:color w:val="auto"/>
                <w:sz w:val="24"/>
                <w:szCs w:val="24"/>
                <w:lang w:val="en-US" w:eastAsia="zh-CN"/>
              </w:rPr>
              <w:t>污水处理厂</w:t>
            </w:r>
            <w:r>
              <w:rPr>
                <w:rFonts w:hint="default" w:ascii="Times New Roman" w:hAnsi="Times New Roman" w:cs="Times New Roman"/>
                <w:color w:val="auto"/>
                <w:sz w:val="24"/>
                <w:szCs w:val="24"/>
              </w:rPr>
              <w:t>，会增加污水处理厂的处理负荷，有可能导致污水处理厂尾水超标，最终可能导致纳污水体受到污染。因此，企业应加强废水预处理设施的管理和维护工作，定期检查废水预处理设施，一旦发现废水预处理设施故障，废水超标排放</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需立即将废水作为事故废水引入事故水池，直到废水预处理设施故障解决、废水处理系统能力恢复，废水经厂内废水预处理设施处理达标后，再接管进入</w:t>
            </w:r>
            <w:r>
              <w:rPr>
                <w:rFonts w:hint="eastAsia" w:ascii="Times New Roman" w:hAnsi="Times New Roman" w:cs="Times New Roman"/>
                <w:color w:val="auto"/>
                <w:sz w:val="24"/>
                <w:szCs w:val="24"/>
                <w:lang w:val="en-US" w:eastAsia="zh-CN"/>
              </w:rPr>
              <w:t>污水处理厂</w:t>
            </w:r>
            <w:r>
              <w:rPr>
                <w:rFonts w:hint="default" w:ascii="Times New Roman" w:hAnsi="Times New Roman" w:cs="Times New Roman"/>
                <w:color w:val="auto"/>
                <w:sz w:val="24"/>
                <w:szCs w:val="24"/>
              </w:rPr>
              <w:t>集中处理。</w:t>
            </w:r>
          </w:p>
          <w:p>
            <w:pPr>
              <w:spacing w:line="360" w:lineRule="auto"/>
              <w:ind w:firstLine="480"/>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3、原辅料仓库泄露分析</w:t>
            </w:r>
          </w:p>
          <w:p>
            <w:pPr>
              <w:spacing w:line="360" w:lineRule="auto"/>
              <w:ind w:firstLine="480"/>
              <w:rPr>
                <w:rFonts w:hint="eastAsia" w:ascii="Times New Roman" w:hAnsi="Times New Roman" w:cs="Times New Roman" w:eastAsiaTheme="minorEastAsia"/>
                <w:color w:val="auto"/>
                <w:sz w:val="24"/>
                <w:szCs w:val="24"/>
                <w:lang w:eastAsia="zh-CN"/>
              </w:rPr>
            </w:pPr>
            <w:r>
              <w:rPr>
                <w:rFonts w:hint="eastAsia" w:ascii="Times New Roman" w:hAnsi="Times New Roman" w:cs="Times New Roman"/>
                <w:color w:val="auto"/>
                <w:sz w:val="24"/>
                <w:szCs w:val="24"/>
                <w:lang w:eastAsia="zh-CN"/>
              </w:rPr>
              <w:t>项目切削液、磨削油等储存在原料仓库中，原料仓库防腐防渗处理，油漆泄露后不会对附近土壤、地下水造成影响。原辅料仓库设有专门的管理员，定期安排检查，防范事故发生。</w:t>
            </w:r>
          </w:p>
          <w:p>
            <w:pPr>
              <w:spacing w:line="360" w:lineRule="auto"/>
              <w:ind w:firstLine="480"/>
              <w:rPr>
                <w:rFonts w:hint="default" w:ascii="Times New Roman" w:hAnsi="Times New Roman" w:cs="Times New Roman"/>
                <w:color w:val="auto"/>
                <w:sz w:val="24"/>
                <w:szCs w:val="24"/>
              </w:rPr>
            </w:pPr>
            <w:bookmarkStart w:id="45" w:name="_Toc3160_WPSOffice_Level3"/>
            <w:r>
              <w:rPr>
                <w:rFonts w:hint="eastAsia"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rPr>
              <w:t>风险防范措施</w:t>
            </w:r>
            <w:bookmarkEnd w:id="45"/>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根据建设项目环境风险分析的结果，对建设项目进行风险管理，采取有关的风险防范措施以降低事故的发生概率，建立事故应急预案以减轻事故的危害后果，尽最大可能地降低项目的环境风险。</w:t>
            </w:r>
          </w:p>
          <w:p>
            <w:pPr>
              <w:spacing w:line="360" w:lineRule="auto"/>
              <w:ind w:firstLine="48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①</w:t>
            </w:r>
            <w:r>
              <w:rPr>
                <w:rFonts w:hint="default" w:ascii="Times New Roman" w:hAnsi="Times New Roman" w:cs="Times New Roman"/>
                <w:color w:val="auto"/>
                <w:sz w:val="24"/>
                <w:szCs w:val="24"/>
              </w:rPr>
              <w:t>加强火灾报警系统的保养维护工作，加强设备检验和日常巡查的点检工作；</w:t>
            </w:r>
          </w:p>
          <w:p>
            <w:pPr>
              <w:spacing w:line="360" w:lineRule="auto"/>
              <w:ind w:firstLine="48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②</w:t>
            </w:r>
            <w:r>
              <w:rPr>
                <w:rFonts w:hint="default" w:ascii="Times New Roman" w:hAnsi="Times New Roman" w:cs="Times New Roman"/>
                <w:color w:val="auto"/>
                <w:sz w:val="24"/>
                <w:szCs w:val="24"/>
              </w:rPr>
              <w:t>加强对厂区原料库和成品库的火灾安全隐患巡逻检查；</w:t>
            </w:r>
          </w:p>
          <w:p>
            <w:pPr>
              <w:spacing w:line="360" w:lineRule="auto"/>
              <w:ind w:firstLine="48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③</w:t>
            </w:r>
            <w:r>
              <w:rPr>
                <w:rFonts w:hint="default" w:ascii="Times New Roman" w:hAnsi="Times New Roman" w:cs="Times New Roman"/>
                <w:color w:val="auto"/>
                <w:sz w:val="24"/>
                <w:szCs w:val="24"/>
              </w:rPr>
              <w:t>加强对全体职工的安全和技术的定期培训，在项目进行的各个环节均采取有效的安全监控措施，使出现事故的概率降至最低；</w:t>
            </w:r>
          </w:p>
          <w:p>
            <w:pPr>
              <w:spacing w:line="360" w:lineRule="auto"/>
              <w:ind w:firstLine="48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④</w:t>
            </w:r>
            <w:r>
              <w:rPr>
                <w:rFonts w:hint="default" w:ascii="Times New Roman" w:hAnsi="Times New Roman" w:cs="Times New Roman"/>
                <w:color w:val="auto"/>
                <w:sz w:val="24"/>
                <w:szCs w:val="24"/>
              </w:rPr>
              <w:t>各项应急处理器材与设施（如灭火器、雨水排口事故截断阀、防护设备等）定期巡检，保证处于完好可利用状态；</w:t>
            </w:r>
          </w:p>
          <w:p>
            <w:pPr>
              <w:spacing w:line="360" w:lineRule="auto"/>
              <w:ind w:firstLine="48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⑤</w:t>
            </w:r>
            <w:r>
              <w:rPr>
                <w:rFonts w:hint="default" w:ascii="Times New Roman" w:hAnsi="Times New Roman" w:cs="Times New Roman"/>
                <w:color w:val="auto"/>
                <w:sz w:val="24"/>
                <w:szCs w:val="24"/>
              </w:rPr>
              <w:t>规范设置专用存储区，经常检查，发现变化及时调整，废</w:t>
            </w:r>
            <w:r>
              <w:rPr>
                <w:rFonts w:hint="eastAsia" w:ascii="Times New Roman" w:hAnsi="Times New Roman" w:cs="Times New Roman"/>
                <w:color w:val="auto"/>
                <w:sz w:val="24"/>
                <w:szCs w:val="24"/>
                <w:lang w:eastAsia="zh-CN"/>
              </w:rPr>
              <w:t>易燃物品</w:t>
            </w:r>
            <w:r>
              <w:rPr>
                <w:rFonts w:hint="default" w:ascii="Times New Roman" w:hAnsi="Times New Roman" w:cs="Times New Roman"/>
                <w:color w:val="auto"/>
                <w:sz w:val="24"/>
                <w:szCs w:val="24"/>
              </w:rPr>
              <w:t>储存在阴凉、通风、干燥处，防止日晒，隔绝火种及热源，电气设备采用防爆防产生火花型，开关在外，配备必须的灭火防火器具，库房门应采用外开式；</w:t>
            </w:r>
          </w:p>
          <w:p>
            <w:pPr>
              <w:spacing w:line="360" w:lineRule="auto"/>
              <w:ind w:firstLine="48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⑥</w:t>
            </w:r>
            <w:r>
              <w:rPr>
                <w:rFonts w:hint="default" w:ascii="Times New Roman" w:hAnsi="Times New Roman" w:cs="Times New Roman"/>
                <w:color w:val="auto"/>
                <w:sz w:val="24"/>
                <w:szCs w:val="24"/>
              </w:rPr>
              <w:t>定期检查生产车间废气处理设施情况，防止设备故障，废气异常排放。</w:t>
            </w:r>
          </w:p>
          <w:p>
            <w:pPr>
              <w:spacing w:line="360" w:lineRule="auto"/>
              <w:ind w:firstLine="480"/>
              <w:rPr>
                <w:rFonts w:hint="default" w:ascii="Times New Roman" w:hAnsi="Times New Roman" w:cs="Times New Roman"/>
                <w:color w:val="auto"/>
                <w:sz w:val="24"/>
                <w:szCs w:val="24"/>
              </w:rPr>
            </w:pPr>
            <w:bookmarkStart w:id="46" w:name="_Toc16405_WPSOffice_Level3"/>
            <w:r>
              <w:rPr>
                <w:rFonts w:hint="eastAsia"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rPr>
              <w:t>应急预案</w:t>
            </w:r>
            <w:bookmarkEnd w:id="46"/>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为提高突发事件的预警和应急处置能力，保障厂区事故发生后，参与救援的人员都有具体分工，并能够迅速、准确、高效地开展抢险救援工作，最大限度地减低事故造成的人员伤亡、财产损失和社会影响，应组建危险事故应急救援工作领导小组，全面负责整个厂区危险事故的应急救援组织工作。应急救援领导小组最高指挥机构是应急指挥部，指挥部下设各个救援小组。</w:t>
            </w:r>
          </w:p>
          <w:p>
            <w:pPr>
              <w:spacing w:line="360" w:lineRule="auto"/>
              <w:ind w:firstLine="480"/>
              <w:rPr>
                <w:rFonts w:ascii="Times New Roman" w:hAnsi="Times New Roman"/>
                <w:b/>
                <w:bCs/>
                <w:color w:val="auto"/>
                <w:szCs w:val="21"/>
              </w:rPr>
            </w:pPr>
            <w:r>
              <w:rPr>
                <w:rFonts w:hint="default" w:ascii="Times New Roman" w:hAnsi="Times New Roman" w:cs="Times New Roman"/>
                <w:color w:val="auto"/>
                <w:sz w:val="24"/>
                <w:szCs w:val="24"/>
              </w:rPr>
              <w:t>具体应急预案内容见表</w:t>
            </w:r>
            <w:r>
              <w:rPr>
                <w:rFonts w:hint="eastAsia" w:ascii="Times New Roman" w:hAnsi="Times New Roman" w:cs="Times New Roman"/>
                <w:color w:val="auto"/>
                <w:sz w:val="24"/>
                <w:szCs w:val="24"/>
                <w:lang w:val="en-US" w:eastAsia="zh-CN"/>
              </w:rPr>
              <w:t>4-19</w:t>
            </w:r>
            <w:r>
              <w:rPr>
                <w:rFonts w:hint="default" w:ascii="Times New Roman" w:hAnsi="Times New Roman" w:cs="Times New Roman"/>
                <w:color w:val="auto"/>
                <w:sz w:val="24"/>
                <w:szCs w:val="24"/>
              </w:rPr>
              <w:t>。</w:t>
            </w:r>
          </w:p>
          <w:p>
            <w:pPr>
              <w:jc w:val="center"/>
              <w:rPr>
                <w:rFonts w:ascii="Times New Roman" w:hAnsi="Times New Roman"/>
                <w:b/>
                <w:bCs/>
                <w:color w:val="auto"/>
                <w:sz w:val="21"/>
                <w:szCs w:val="21"/>
              </w:rPr>
            </w:pPr>
            <w:r>
              <w:rPr>
                <w:rFonts w:ascii="Times New Roman" w:hAnsi="Times New Roman"/>
                <w:b/>
                <w:bCs/>
                <w:color w:val="auto"/>
                <w:sz w:val="21"/>
                <w:szCs w:val="21"/>
              </w:rPr>
              <w:t>表</w:t>
            </w:r>
            <w:r>
              <w:rPr>
                <w:rFonts w:hint="eastAsia" w:ascii="Times New Roman" w:hAnsi="Times New Roman"/>
                <w:b/>
                <w:bCs/>
                <w:color w:val="auto"/>
                <w:sz w:val="21"/>
                <w:szCs w:val="21"/>
                <w:lang w:val="en-US" w:eastAsia="zh-CN"/>
              </w:rPr>
              <w:t xml:space="preserve">4-19 </w:t>
            </w:r>
            <w:r>
              <w:rPr>
                <w:rFonts w:ascii="Times New Roman" w:hAnsi="Times New Roman"/>
                <w:b/>
                <w:bCs/>
                <w:color w:val="auto"/>
                <w:sz w:val="21"/>
                <w:szCs w:val="21"/>
              </w:rPr>
              <w:t>应急预案内容</w:t>
            </w:r>
          </w:p>
          <w:tbl>
            <w:tblPr>
              <w:tblStyle w:val="3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681"/>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spacing w:line="240" w:lineRule="auto"/>
                    <w:ind w:firstLine="0" w:firstLineChars="0"/>
                    <w:jc w:val="center"/>
                    <w:rPr>
                      <w:rFonts w:ascii="Times New Roman" w:hAnsi="Times New Roman"/>
                      <w:b/>
                      <w:bCs/>
                      <w:color w:val="auto"/>
                      <w:sz w:val="21"/>
                      <w:szCs w:val="21"/>
                    </w:rPr>
                  </w:pPr>
                  <w:r>
                    <w:rPr>
                      <w:rFonts w:ascii="Times New Roman" w:hAnsi="Times New Roman"/>
                      <w:b/>
                      <w:bCs/>
                      <w:color w:val="auto"/>
                      <w:sz w:val="21"/>
                      <w:szCs w:val="21"/>
                    </w:rPr>
                    <w:t>序号</w:t>
                  </w:r>
                </w:p>
              </w:tc>
              <w:tc>
                <w:tcPr>
                  <w:tcW w:w="1018" w:type="pct"/>
                  <w:noWrap w:val="0"/>
                  <w:vAlign w:val="center"/>
                </w:tcPr>
                <w:p>
                  <w:pPr>
                    <w:spacing w:line="240" w:lineRule="auto"/>
                    <w:ind w:firstLine="0" w:firstLineChars="0"/>
                    <w:jc w:val="center"/>
                    <w:rPr>
                      <w:rFonts w:ascii="Times New Roman" w:hAnsi="Times New Roman"/>
                      <w:b/>
                      <w:bCs/>
                      <w:color w:val="auto"/>
                      <w:sz w:val="21"/>
                      <w:szCs w:val="21"/>
                    </w:rPr>
                  </w:pPr>
                  <w:r>
                    <w:rPr>
                      <w:rFonts w:ascii="Times New Roman" w:hAnsi="Times New Roman"/>
                      <w:b/>
                      <w:bCs/>
                      <w:color w:val="auto"/>
                      <w:sz w:val="21"/>
                      <w:szCs w:val="21"/>
                    </w:rPr>
                    <w:t>项目</w:t>
                  </w:r>
                </w:p>
              </w:tc>
              <w:tc>
                <w:tcPr>
                  <w:tcW w:w="3620" w:type="pct"/>
                  <w:noWrap w:val="0"/>
                  <w:vAlign w:val="center"/>
                </w:tcPr>
                <w:p>
                  <w:pPr>
                    <w:spacing w:line="240" w:lineRule="auto"/>
                    <w:ind w:firstLine="0" w:firstLineChars="0"/>
                    <w:jc w:val="center"/>
                    <w:rPr>
                      <w:rFonts w:ascii="Times New Roman" w:hAnsi="Times New Roman"/>
                      <w:b/>
                      <w:bCs/>
                      <w:color w:val="auto"/>
                      <w:sz w:val="21"/>
                      <w:szCs w:val="21"/>
                    </w:rPr>
                  </w:pPr>
                  <w:r>
                    <w:rPr>
                      <w:rFonts w:ascii="Times New Roman" w:hAnsi="Times New Roman"/>
                      <w:b/>
                      <w:bCs/>
                      <w:color w:val="auto"/>
                      <w:sz w:val="21"/>
                      <w:szCs w:val="21"/>
                    </w:rPr>
                    <w:t>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61" w:type="pct"/>
                  <w:noWrap w:val="0"/>
                  <w:vAlign w:val="center"/>
                </w:tcPr>
                <w:p>
                  <w:pPr>
                    <w:widowControl/>
                    <w:spacing w:line="240" w:lineRule="auto"/>
                    <w:ind w:firstLine="0" w:firstLineChars="0"/>
                    <w:jc w:val="center"/>
                    <w:textAlignment w:val="center"/>
                    <w:rPr>
                      <w:rFonts w:ascii="Times New Roman" w:hAnsi="Times New Roman"/>
                      <w:color w:val="auto"/>
                      <w:sz w:val="21"/>
                      <w:szCs w:val="21"/>
                    </w:rPr>
                  </w:pPr>
                  <w:r>
                    <w:rPr>
                      <w:rFonts w:ascii="Times New Roman" w:hAnsi="Times New Roman"/>
                      <w:color w:val="auto"/>
                      <w:kern w:val="0"/>
                      <w:sz w:val="21"/>
                      <w:szCs w:val="21"/>
                      <w:lang w:bidi="ar"/>
                    </w:rPr>
                    <w:t>1</w:t>
                  </w:r>
                </w:p>
              </w:tc>
              <w:tc>
                <w:tcPr>
                  <w:tcW w:w="1018"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总则</w:t>
                  </w:r>
                </w:p>
              </w:tc>
              <w:tc>
                <w:tcPr>
                  <w:tcW w:w="3620"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明确编制目的、编制依据、适用范围、工作原则等。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ascii="Times New Roman" w:hAnsi="Times New Roman"/>
                      <w:color w:val="auto"/>
                      <w:sz w:val="21"/>
                      <w:szCs w:val="21"/>
                    </w:rPr>
                  </w:pPr>
                  <w:r>
                    <w:rPr>
                      <w:rFonts w:ascii="Times New Roman" w:hAnsi="Times New Roman"/>
                      <w:color w:val="auto"/>
                      <w:kern w:val="0"/>
                      <w:sz w:val="21"/>
                      <w:szCs w:val="21"/>
                      <w:lang w:bidi="ar"/>
                    </w:rPr>
                    <w:t>2</w:t>
                  </w:r>
                </w:p>
              </w:tc>
              <w:tc>
                <w:tcPr>
                  <w:tcW w:w="1018"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危险源概况</w:t>
                  </w:r>
                </w:p>
              </w:tc>
              <w:tc>
                <w:tcPr>
                  <w:tcW w:w="3620"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环境风险源基本情况、周边环境状况及环境保护目标调查结果。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ascii="Times New Roman" w:hAnsi="Times New Roman"/>
                      <w:color w:val="auto"/>
                      <w:sz w:val="21"/>
                      <w:szCs w:val="21"/>
                    </w:rPr>
                  </w:pPr>
                  <w:r>
                    <w:rPr>
                      <w:rFonts w:ascii="Times New Roman" w:hAnsi="Times New Roman"/>
                      <w:color w:val="auto"/>
                      <w:kern w:val="0"/>
                      <w:sz w:val="21"/>
                      <w:szCs w:val="21"/>
                      <w:lang w:bidi="ar"/>
                    </w:rPr>
                    <w:t>3</w:t>
                  </w:r>
                </w:p>
              </w:tc>
              <w:tc>
                <w:tcPr>
                  <w:tcW w:w="1018"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应急计划区</w:t>
                  </w:r>
                </w:p>
              </w:tc>
              <w:tc>
                <w:tcPr>
                  <w:tcW w:w="3620"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危险目标：各生产区、储存区、环境保护目标等。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ascii="Times New Roman" w:hAnsi="Times New Roman"/>
                      <w:color w:val="auto"/>
                      <w:sz w:val="21"/>
                      <w:szCs w:val="21"/>
                    </w:rPr>
                  </w:pPr>
                  <w:r>
                    <w:rPr>
                      <w:rFonts w:ascii="Times New Roman" w:hAnsi="Times New Roman"/>
                      <w:color w:val="auto"/>
                      <w:kern w:val="0"/>
                      <w:sz w:val="21"/>
                      <w:szCs w:val="21"/>
                      <w:lang w:bidi="ar"/>
                    </w:rPr>
                    <w:t>4</w:t>
                  </w:r>
                </w:p>
              </w:tc>
              <w:tc>
                <w:tcPr>
                  <w:tcW w:w="1018"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组织机构及职责</w:t>
                  </w:r>
                </w:p>
              </w:tc>
              <w:tc>
                <w:tcPr>
                  <w:tcW w:w="3620"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依据企业的规模大小和突发环境事件危害程度的级别，设置分级应急救援的组织机构。并明确各组及人员职责。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ascii="Times New Roman" w:hAnsi="Times New Roman"/>
                      <w:color w:val="auto"/>
                      <w:sz w:val="21"/>
                      <w:szCs w:val="21"/>
                    </w:rPr>
                  </w:pPr>
                  <w:r>
                    <w:rPr>
                      <w:rFonts w:ascii="Times New Roman" w:hAnsi="Times New Roman"/>
                      <w:color w:val="auto"/>
                      <w:kern w:val="0"/>
                      <w:sz w:val="21"/>
                      <w:szCs w:val="21"/>
                      <w:lang w:bidi="ar"/>
                    </w:rPr>
                    <w:t>5</w:t>
                  </w:r>
                </w:p>
              </w:tc>
              <w:tc>
                <w:tcPr>
                  <w:tcW w:w="1018"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预防与预警</w:t>
                  </w:r>
                </w:p>
              </w:tc>
              <w:tc>
                <w:tcPr>
                  <w:tcW w:w="3620"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明确事件预警的条件、方式、方法。报警、通讯联络方式等。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ascii="Times New Roman" w:hAnsi="Times New Roman"/>
                      <w:color w:val="auto"/>
                      <w:sz w:val="21"/>
                      <w:szCs w:val="21"/>
                    </w:rPr>
                  </w:pPr>
                  <w:r>
                    <w:rPr>
                      <w:rFonts w:ascii="Times New Roman" w:hAnsi="Times New Roman"/>
                      <w:color w:val="auto"/>
                      <w:kern w:val="0"/>
                      <w:sz w:val="21"/>
                      <w:szCs w:val="21"/>
                      <w:lang w:bidi="ar"/>
                    </w:rPr>
                    <w:t>6</w:t>
                  </w:r>
                </w:p>
              </w:tc>
              <w:tc>
                <w:tcPr>
                  <w:tcW w:w="1018"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信息报告与通报</w:t>
                  </w:r>
                </w:p>
              </w:tc>
              <w:tc>
                <w:tcPr>
                  <w:tcW w:w="3620"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明确信息报告时限和发布的程序、内容和方式。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ascii="Times New Roman" w:hAnsi="Times New Roman"/>
                      <w:color w:val="auto"/>
                      <w:sz w:val="21"/>
                      <w:szCs w:val="21"/>
                    </w:rPr>
                  </w:pPr>
                  <w:r>
                    <w:rPr>
                      <w:rFonts w:ascii="Times New Roman" w:hAnsi="Times New Roman"/>
                      <w:color w:val="auto"/>
                      <w:kern w:val="0"/>
                      <w:sz w:val="21"/>
                      <w:szCs w:val="21"/>
                      <w:lang w:bidi="ar"/>
                    </w:rPr>
                    <w:t>7</w:t>
                  </w:r>
                </w:p>
              </w:tc>
              <w:tc>
                <w:tcPr>
                  <w:tcW w:w="1018"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应急响应与措施</w:t>
                  </w:r>
                </w:p>
              </w:tc>
              <w:tc>
                <w:tcPr>
                  <w:tcW w:w="3620"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规定预案的级别和相应的分级响应程序，明确应急措施、应急监测相关内容、应急终止响应条件等，并考虑与区域应急预案的衔接。一级—装置区；二级—全厂；三级—社会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ascii="Times New Roman" w:hAnsi="Times New Roman"/>
                      <w:color w:val="auto"/>
                      <w:sz w:val="21"/>
                      <w:szCs w:val="21"/>
                    </w:rPr>
                  </w:pPr>
                  <w:r>
                    <w:rPr>
                      <w:rFonts w:ascii="Times New Roman" w:hAnsi="Times New Roman"/>
                      <w:color w:val="auto"/>
                      <w:kern w:val="0"/>
                      <w:sz w:val="21"/>
                      <w:szCs w:val="21"/>
                      <w:lang w:bidi="ar"/>
                    </w:rPr>
                    <w:t>8</w:t>
                  </w:r>
                </w:p>
              </w:tc>
              <w:tc>
                <w:tcPr>
                  <w:tcW w:w="1018"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应急救援保障</w:t>
                  </w:r>
                </w:p>
              </w:tc>
              <w:tc>
                <w:tcPr>
                  <w:tcW w:w="3620"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应急设施、设备与器材等生产装置：</w:t>
                  </w:r>
                </w:p>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（1）防火灾、爆炸事故应急设施、设备与材料，主要为消防器材</w:t>
                  </w:r>
                </w:p>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（2）防有毒有害物质外溢、扩散、主要靠吸收吸附材料</w:t>
                  </w:r>
                </w:p>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（3）防火灾、爆炸事故应急设施、设备与材料，主要为消防器材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ascii="Times New Roman" w:hAnsi="Times New Roman"/>
                      <w:color w:val="auto"/>
                      <w:sz w:val="21"/>
                      <w:szCs w:val="21"/>
                    </w:rPr>
                  </w:pPr>
                  <w:r>
                    <w:rPr>
                      <w:rFonts w:ascii="Times New Roman" w:hAnsi="Times New Roman"/>
                      <w:color w:val="auto"/>
                      <w:kern w:val="0"/>
                      <w:sz w:val="21"/>
                      <w:szCs w:val="21"/>
                      <w:lang w:bidi="ar"/>
                    </w:rPr>
                    <w:t>9</w:t>
                  </w:r>
                </w:p>
              </w:tc>
              <w:tc>
                <w:tcPr>
                  <w:tcW w:w="1018"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后期处置</w:t>
                  </w:r>
                </w:p>
              </w:tc>
              <w:tc>
                <w:tcPr>
                  <w:tcW w:w="3620"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明确受灾人员的安置及损失赔偿。组织专家对突发环境事件中长期环境影响进行评估，明确修复方案。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ascii="Times New Roman" w:hAnsi="Times New Roman"/>
                      <w:color w:val="auto"/>
                      <w:sz w:val="21"/>
                      <w:szCs w:val="21"/>
                    </w:rPr>
                  </w:pPr>
                  <w:r>
                    <w:rPr>
                      <w:rFonts w:ascii="Times New Roman" w:hAnsi="Times New Roman"/>
                      <w:color w:val="auto"/>
                      <w:kern w:val="0"/>
                      <w:sz w:val="21"/>
                      <w:szCs w:val="21"/>
                      <w:lang w:bidi="ar"/>
                    </w:rPr>
                    <w:t>10</w:t>
                  </w:r>
                </w:p>
              </w:tc>
              <w:tc>
                <w:tcPr>
                  <w:tcW w:w="1018"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应急培训和演练</w:t>
                  </w:r>
                </w:p>
              </w:tc>
              <w:tc>
                <w:tcPr>
                  <w:tcW w:w="3620"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对工厂及临近地区开展公众教育、培训和发布有关信息。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ascii="Times New Roman" w:hAnsi="Times New Roman"/>
                      <w:color w:val="auto"/>
                      <w:sz w:val="21"/>
                      <w:szCs w:val="21"/>
                    </w:rPr>
                  </w:pPr>
                  <w:r>
                    <w:rPr>
                      <w:rFonts w:ascii="Times New Roman" w:hAnsi="Times New Roman"/>
                      <w:color w:val="auto"/>
                      <w:kern w:val="0"/>
                      <w:sz w:val="21"/>
                      <w:szCs w:val="21"/>
                      <w:lang w:bidi="ar"/>
                    </w:rPr>
                    <w:t>11</w:t>
                  </w:r>
                </w:p>
              </w:tc>
              <w:tc>
                <w:tcPr>
                  <w:tcW w:w="1018"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奖惩</w:t>
                  </w:r>
                </w:p>
              </w:tc>
              <w:tc>
                <w:tcPr>
                  <w:tcW w:w="3620"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明确突发环境事件应急救援工作中奖励和处罚的条件和内容。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ascii="Times New Roman" w:hAnsi="Times New Roman"/>
                      <w:color w:val="auto"/>
                      <w:sz w:val="21"/>
                      <w:szCs w:val="21"/>
                    </w:rPr>
                  </w:pPr>
                  <w:r>
                    <w:rPr>
                      <w:rFonts w:ascii="Times New Roman" w:hAnsi="Times New Roman"/>
                      <w:color w:val="auto"/>
                      <w:kern w:val="0"/>
                      <w:sz w:val="21"/>
                      <w:szCs w:val="21"/>
                      <w:lang w:bidi="ar"/>
                    </w:rPr>
                    <w:t>12</w:t>
                  </w:r>
                </w:p>
              </w:tc>
              <w:tc>
                <w:tcPr>
                  <w:tcW w:w="1018"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保障措施</w:t>
                  </w:r>
                </w:p>
              </w:tc>
              <w:tc>
                <w:tcPr>
                  <w:tcW w:w="3620"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明确应急专项经费、应急救援需要使用的应急物资及装备、应急队伍的组成、通信与信息保障等内容。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ascii="Times New Roman" w:hAnsi="Times New Roman"/>
                      <w:color w:val="auto"/>
                      <w:sz w:val="21"/>
                      <w:szCs w:val="21"/>
                    </w:rPr>
                  </w:pPr>
                  <w:r>
                    <w:rPr>
                      <w:rFonts w:ascii="Times New Roman" w:hAnsi="Times New Roman"/>
                      <w:color w:val="auto"/>
                      <w:kern w:val="0"/>
                      <w:sz w:val="21"/>
                      <w:szCs w:val="21"/>
                      <w:lang w:bidi="ar"/>
                    </w:rPr>
                    <w:t>13</w:t>
                  </w:r>
                </w:p>
              </w:tc>
              <w:tc>
                <w:tcPr>
                  <w:tcW w:w="1018"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 xml:space="preserve">附件 </w:t>
                  </w:r>
                </w:p>
              </w:tc>
              <w:tc>
                <w:tcPr>
                  <w:tcW w:w="3620"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与应急事故有关的多种附件材料的准备和形成。</w:t>
                  </w:r>
                </w:p>
              </w:tc>
            </w:tr>
          </w:tbl>
          <w:p>
            <w:pPr>
              <w:spacing w:line="360" w:lineRule="auto"/>
              <w:ind w:firstLine="480" w:firstLineChars="200"/>
              <w:rPr>
                <w:rFonts w:ascii="Times New Roman" w:hAnsi="Times New Roman"/>
                <w:b/>
                <w:bCs/>
                <w:color w:val="auto"/>
                <w:sz w:val="24"/>
              </w:rPr>
            </w:pPr>
            <w:bookmarkStart w:id="47" w:name="_Toc12670_WPSOffice_Level3"/>
            <w:r>
              <w:rPr>
                <w:rFonts w:hint="eastAsia" w:ascii="Times New Roman" w:hAnsi="Times New Roman"/>
                <w:b w:val="0"/>
                <w:bCs w:val="0"/>
                <w:color w:val="auto"/>
                <w:sz w:val="24"/>
                <w:lang w:val="en-US" w:eastAsia="zh-CN"/>
              </w:rPr>
              <w:t>（6）</w:t>
            </w:r>
            <w:r>
              <w:rPr>
                <w:rFonts w:ascii="Times New Roman" w:hAnsi="Times New Roman"/>
                <w:b w:val="0"/>
                <w:bCs w:val="0"/>
                <w:color w:val="auto"/>
                <w:sz w:val="24"/>
              </w:rPr>
              <w:t>风险评价结论</w:t>
            </w:r>
            <w:bookmarkEnd w:id="47"/>
          </w:p>
          <w:p>
            <w:pPr>
              <w:spacing w:line="360" w:lineRule="auto"/>
              <w:ind w:firstLine="480" w:firstLineChars="200"/>
              <w:rPr>
                <w:rFonts w:ascii="Times New Roman" w:hAnsi="Times New Roman"/>
                <w:color w:val="auto"/>
                <w:sz w:val="24"/>
              </w:rPr>
            </w:pPr>
            <w:r>
              <w:rPr>
                <w:rFonts w:ascii="Times New Roman" w:hAnsi="Times New Roman"/>
                <w:color w:val="auto"/>
                <w:sz w:val="24"/>
              </w:rPr>
              <w:t>企业加强管理，落实设备、管件的维修管理工作，采取积极的风险防范措施，降低事故发生的概率。本评价以为，只要采取适当的防范措施，在事故发生时依照应急预案即时处理，拟建项目造成的风险是可控制的。</w:t>
            </w:r>
          </w:p>
          <w:p>
            <w:pPr>
              <w:spacing w:line="360" w:lineRule="auto"/>
              <w:rPr>
                <w:rFonts w:hint="eastAsia"/>
                <w:color w:val="auto"/>
                <w:lang w:eastAsia="zh-CN"/>
              </w:rPr>
            </w:pPr>
            <w:r>
              <w:rPr>
                <w:rFonts w:ascii="Times New Roman" w:hAnsi="Times New Roman"/>
                <w:color w:val="auto"/>
                <w:sz w:val="24"/>
              </w:rPr>
              <w:t>综上所述，拟建项目风险处于安全可接受的水平，其风险管理措施有效、可靠，从防范风险角度分析是可行的</w:t>
            </w:r>
          </w:p>
          <w:p>
            <w:pPr>
              <w:spacing w:line="360" w:lineRule="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8、电磁辐射</w:t>
            </w:r>
          </w:p>
          <w:p>
            <w:pPr>
              <w:spacing w:line="360" w:lineRule="auto"/>
              <w:ind w:firstLine="482"/>
              <w:rPr>
                <w:rFonts w:hint="eastAsia" w:ascii="Times New Roman" w:hAnsi="Times New Roman" w:eastAsia="宋体" w:cs="Times New Roman"/>
                <w:b/>
                <w:bCs/>
                <w:color w:val="auto"/>
                <w:sz w:val="24"/>
                <w:szCs w:val="24"/>
                <w:lang w:val="en-US" w:eastAsia="zh-CN"/>
              </w:rPr>
            </w:pPr>
            <w:r>
              <w:rPr>
                <w:rFonts w:ascii="Times New Roman" w:hAnsi="Times New Roman" w:eastAsia="宋体" w:cs="Times New Roman"/>
                <w:color w:val="auto"/>
                <w:sz w:val="24"/>
                <w:szCs w:val="24"/>
              </w:rPr>
              <w:t>本项目为非辐射类项目，无需开展电磁辐射评价。</w:t>
            </w:r>
          </w:p>
          <w:p>
            <w:pPr>
              <w:spacing w:line="360" w:lineRule="auto"/>
              <w:rPr>
                <w:rFonts w:hint="default" w:ascii="Times New Roman" w:hAnsi="Times New Roman" w:eastAsia="宋体" w:cs="Times New Roman"/>
                <w:b/>
                <w:color w:val="auto"/>
              </w:rPr>
            </w:pPr>
            <w:r>
              <w:rPr>
                <w:rFonts w:hint="eastAsia" w:ascii="Times New Roman" w:hAnsi="Times New Roman" w:eastAsia="宋体" w:cs="Times New Roman"/>
                <w:b/>
                <w:bCs/>
                <w:color w:val="auto"/>
                <w:sz w:val="24"/>
                <w:szCs w:val="24"/>
                <w:lang w:val="en-US" w:eastAsia="zh-CN"/>
              </w:rPr>
              <w:t>9、三同时验收清单</w:t>
            </w:r>
          </w:p>
          <w:p>
            <w:pPr>
              <w:spacing w:line="360" w:lineRule="exact"/>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表</w:t>
            </w:r>
            <w:r>
              <w:rPr>
                <w:rFonts w:hint="eastAsia" w:ascii="Times New Roman" w:hAnsi="Times New Roman" w:eastAsia="宋体" w:cs="Times New Roman"/>
                <w:b/>
                <w:color w:val="auto"/>
                <w:lang w:val="en-US" w:eastAsia="zh-CN"/>
              </w:rPr>
              <w:t>4</w:t>
            </w:r>
            <w:r>
              <w:rPr>
                <w:rFonts w:hint="default" w:ascii="Times New Roman" w:hAnsi="Times New Roman" w:eastAsia="宋体" w:cs="Times New Roman"/>
                <w:b/>
                <w:color w:val="auto"/>
              </w:rPr>
              <w:t>-</w:t>
            </w:r>
            <w:r>
              <w:rPr>
                <w:rFonts w:hint="eastAsia" w:ascii="Times New Roman" w:hAnsi="Times New Roman" w:eastAsia="宋体" w:cs="Times New Roman"/>
                <w:b/>
                <w:color w:val="auto"/>
                <w:lang w:val="en-US" w:eastAsia="zh-CN"/>
              </w:rPr>
              <w:t>20</w:t>
            </w:r>
            <w:r>
              <w:rPr>
                <w:rFonts w:hint="default" w:ascii="Times New Roman" w:hAnsi="Times New Roman" w:eastAsia="宋体" w:cs="Times New Roman"/>
                <w:b/>
                <w:color w:val="auto"/>
              </w:rPr>
              <w:t xml:space="preserve"> </w:t>
            </w:r>
            <w:r>
              <w:rPr>
                <w:rFonts w:hint="default" w:ascii="Times New Roman" w:hAnsi="Times New Roman" w:eastAsia="宋体" w:cs="Times New Roman"/>
                <w:b/>
                <w:color w:val="auto"/>
                <w:lang w:eastAsia="zh-CN"/>
              </w:rPr>
              <w:t>“三同时”验收</w:t>
            </w:r>
            <w:r>
              <w:rPr>
                <w:rFonts w:hint="default" w:ascii="Times New Roman" w:hAnsi="Times New Roman" w:eastAsia="宋体" w:cs="Times New Roman"/>
                <w:b/>
                <w:color w:val="auto"/>
              </w:rPr>
              <w:t>一览表</w:t>
            </w:r>
          </w:p>
          <w:tbl>
            <w:tblPr>
              <w:tblStyle w:val="34"/>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31"/>
              <w:gridCol w:w="1117"/>
              <w:gridCol w:w="2637"/>
              <w:gridCol w:w="703"/>
              <w:gridCol w:w="3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9" w:hRule="atLeast"/>
                <w:jc w:val="center"/>
              </w:trPr>
              <w:tc>
                <w:tcPr>
                  <w:tcW w:w="443" w:type="pct"/>
                  <w:noWrap w:val="0"/>
                  <w:vAlign w:val="center"/>
                </w:tcPr>
                <w:p>
                  <w:pPr>
                    <w:spacing w:line="240" w:lineRule="auto"/>
                    <w:ind w:firstLine="0" w:firstLineChars="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污染源</w:t>
                  </w:r>
                </w:p>
              </w:tc>
              <w:tc>
                <w:tcPr>
                  <w:tcW w:w="677" w:type="pct"/>
                  <w:noWrap w:val="0"/>
                  <w:vAlign w:val="center"/>
                </w:tcPr>
                <w:p>
                  <w:pPr>
                    <w:spacing w:line="240" w:lineRule="auto"/>
                    <w:ind w:firstLine="0" w:firstLineChars="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污染物名称</w:t>
                  </w:r>
                </w:p>
              </w:tc>
              <w:tc>
                <w:tcPr>
                  <w:tcW w:w="1598" w:type="pct"/>
                  <w:noWrap w:val="0"/>
                  <w:vAlign w:val="center"/>
                </w:tcPr>
                <w:p>
                  <w:pPr>
                    <w:spacing w:line="240" w:lineRule="auto"/>
                    <w:ind w:firstLine="0" w:firstLineChars="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治理措施</w:t>
                  </w:r>
                </w:p>
              </w:tc>
              <w:tc>
                <w:tcPr>
                  <w:tcW w:w="426" w:type="pct"/>
                  <w:noWrap w:val="0"/>
                  <w:vAlign w:val="center"/>
                </w:tcPr>
                <w:p>
                  <w:pPr>
                    <w:spacing w:line="240" w:lineRule="auto"/>
                    <w:ind w:firstLine="0" w:firstLineChars="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投资</w:t>
                  </w:r>
                </w:p>
                <w:p>
                  <w:pPr>
                    <w:spacing w:line="240" w:lineRule="auto"/>
                    <w:ind w:firstLine="0" w:firstLineChars="0"/>
                    <w:jc w:val="center"/>
                    <w:rPr>
                      <w:rFonts w:hint="default" w:ascii="Times New Roman" w:hAnsi="Times New Roman" w:eastAsia="宋体" w:cs="Times New Roman"/>
                      <w:b/>
                      <w:color w:val="auto"/>
                      <w:sz w:val="21"/>
                      <w:szCs w:val="21"/>
                      <w:lang w:bidi="ar"/>
                    </w:rPr>
                  </w:pPr>
                  <w:r>
                    <w:rPr>
                      <w:rFonts w:hint="default" w:ascii="Times New Roman" w:hAnsi="Times New Roman" w:eastAsia="宋体" w:cs="Times New Roman"/>
                      <w:b/>
                      <w:color w:val="auto"/>
                      <w:sz w:val="21"/>
                      <w:szCs w:val="21"/>
                      <w:lang w:bidi="ar"/>
                    </w:rPr>
                    <w:t>(万元)</w:t>
                  </w:r>
                </w:p>
                <w:p>
                  <w:pPr>
                    <w:spacing w:line="240" w:lineRule="auto"/>
                    <w:ind w:firstLine="0" w:firstLineChars="0"/>
                    <w:jc w:val="center"/>
                    <w:rPr>
                      <w:rFonts w:hint="eastAsia" w:ascii="Times New Roman" w:hAnsi="Times New Roman" w:eastAsia="宋体" w:cs="Times New Roman"/>
                      <w:color w:val="auto"/>
                      <w:sz w:val="21"/>
                      <w:szCs w:val="21"/>
                      <w:lang w:eastAsia="zh-CN" w:bidi="ar"/>
                    </w:rPr>
                  </w:pPr>
                </w:p>
              </w:tc>
              <w:tc>
                <w:tcPr>
                  <w:tcW w:w="1854" w:type="pct"/>
                  <w:noWrap w:val="0"/>
                  <w:vAlign w:val="center"/>
                </w:tcPr>
                <w:p>
                  <w:pPr>
                    <w:spacing w:line="240" w:lineRule="auto"/>
                    <w:ind w:firstLine="0" w:firstLineChars="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6" w:hRule="atLeast"/>
                <w:jc w:val="center"/>
              </w:trPr>
              <w:tc>
                <w:tcPr>
                  <w:tcW w:w="443" w:type="pct"/>
                  <w:vMerge w:val="restar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废气</w:t>
                  </w:r>
                </w:p>
              </w:tc>
              <w:tc>
                <w:tcPr>
                  <w:tcW w:w="677" w:type="pct"/>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bidi="ar"/>
                    </w:rPr>
                  </w:pPr>
                  <w:r>
                    <w:rPr>
                      <w:rFonts w:hint="eastAsia" w:ascii="Times New Roman" w:hAnsi="Times New Roman" w:eastAsia="宋体" w:cs="Times New Roman"/>
                      <w:color w:val="auto"/>
                      <w:sz w:val="21"/>
                      <w:szCs w:val="21"/>
                      <w:lang w:eastAsia="zh-CN" w:bidi="ar"/>
                    </w:rPr>
                    <w:t>磨边废气（</w:t>
                  </w:r>
                  <w:r>
                    <w:rPr>
                      <w:rFonts w:hint="eastAsia" w:ascii="Times New Roman" w:hAnsi="Times New Roman" w:eastAsia="宋体" w:cs="Times New Roman"/>
                      <w:color w:val="auto"/>
                      <w:sz w:val="21"/>
                      <w:szCs w:val="21"/>
                      <w:lang w:val="en-US" w:eastAsia="zh-CN" w:bidi="ar"/>
                    </w:rPr>
                    <w:t>非甲烷总烃</w:t>
                  </w:r>
                  <w:r>
                    <w:rPr>
                      <w:rFonts w:hint="eastAsia" w:ascii="Times New Roman" w:hAnsi="Times New Roman" w:eastAsia="宋体" w:cs="Times New Roman"/>
                      <w:color w:val="auto"/>
                      <w:sz w:val="21"/>
                      <w:szCs w:val="21"/>
                      <w:lang w:eastAsia="zh-CN" w:bidi="ar"/>
                    </w:rPr>
                    <w:t>）</w:t>
                  </w:r>
                </w:p>
              </w:tc>
              <w:tc>
                <w:tcPr>
                  <w:tcW w:w="1598" w:type="pct"/>
                  <w:noWrap w:val="0"/>
                  <w:vAlign w:val="center"/>
                </w:tcPr>
                <w:p>
                  <w:pPr>
                    <w:spacing w:line="240" w:lineRule="auto"/>
                    <w:ind w:firstLine="0" w:firstLineChars="0"/>
                    <w:jc w:val="center"/>
                    <w:rPr>
                      <w:rFonts w:hint="default" w:ascii="Times New Roman" w:hAnsi="Times New Roman" w:eastAsia="宋体" w:cs="Times New Roman"/>
                      <w:snapToGrid w:val="0"/>
                      <w:color w:val="auto"/>
                      <w:kern w:val="24"/>
                      <w:sz w:val="21"/>
                      <w:szCs w:val="21"/>
                      <w:lang w:val="en-US" w:eastAsia="zh-CN" w:bidi="ar"/>
                    </w:rPr>
                  </w:pPr>
                  <w:r>
                    <w:rPr>
                      <w:rFonts w:hint="eastAsia" w:ascii="Times New Roman" w:hAnsi="Times New Roman" w:eastAsia="宋体" w:cs="Times New Roman"/>
                      <w:snapToGrid w:val="0"/>
                      <w:color w:val="auto"/>
                      <w:kern w:val="24"/>
                      <w:sz w:val="21"/>
                      <w:szCs w:val="21"/>
                      <w:lang w:val="en-US" w:eastAsia="zh-CN" w:bidi="ar"/>
                    </w:rPr>
                    <w:t>磨边</w:t>
                  </w:r>
                  <w:r>
                    <w:rPr>
                      <w:rFonts w:hint="default" w:ascii="Times New Roman" w:hAnsi="Times New Roman" w:eastAsia="宋体" w:cs="Times New Roman"/>
                      <w:snapToGrid w:val="0"/>
                      <w:color w:val="auto"/>
                      <w:kern w:val="24"/>
                      <w:sz w:val="21"/>
                      <w:szCs w:val="21"/>
                      <w:lang w:val="en-US" w:eastAsia="zh-CN" w:bidi="ar"/>
                    </w:rPr>
                    <w:t>废气经收集装置收集+</w:t>
                  </w:r>
                  <w:r>
                    <w:rPr>
                      <w:rFonts w:hint="eastAsia" w:ascii="Times New Roman" w:hAnsi="Times New Roman" w:eastAsia="宋体" w:cs="Times New Roman"/>
                      <w:snapToGrid w:val="0"/>
                      <w:color w:val="auto"/>
                      <w:kern w:val="24"/>
                      <w:sz w:val="21"/>
                      <w:szCs w:val="21"/>
                      <w:lang w:val="en-US" w:eastAsia="zh-CN" w:bidi="ar"/>
                    </w:rPr>
                    <w:t>油烟净化器处理后无组织排放</w:t>
                  </w:r>
                </w:p>
              </w:tc>
              <w:tc>
                <w:tcPr>
                  <w:tcW w:w="426" w:type="pct"/>
                  <w:vMerge w:val="restart"/>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bidi="ar"/>
                    </w:rPr>
                  </w:pPr>
                  <w:r>
                    <w:rPr>
                      <w:rFonts w:hint="eastAsia" w:ascii="Times New Roman" w:hAnsi="Times New Roman" w:eastAsia="宋体" w:cs="Times New Roman"/>
                      <w:color w:val="auto"/>
                      <w:sz w:val="21"/>
                      <w:szCs w:val="21"/>
                      <w:lang w:val="en-US" w:eastAsia="zh-CN" w:bidi="ar"/>
                    </w:rPr>
                    <w:t>1</w:t>
                  </w:r>
                </w:p>
              </w:tc>
              <w:tc>
                <w:tcPr>
                  <w:tcW w:w="1854" w:type="pct"/>
                  <w:vMerge w:val="restar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auto"/>
                      <w:sz w:val="21"/>
                      <w:szCs w:val="21"/>
                      <w:lang w:val="en-US" w:eastAsia="zh-CN" w:bidi="ar"/>
                    </w:rPr>
                    <w:t>《挥发性有机物无组织排放控制标准》（GB 37822-2019）附录A中厂区内VOCs无组织排放限值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6" w:hRule="atLeast"/>
                <w:jc w:val="center"/>
              </w:trPr>
              <w:tc>
                <w:tcPr>
                  <w:tcW w:w="443" w:type="pct"/>
                  <w:vMerge w:val="continue"/>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bidi="ar"/>
                    </w:rPr>
                  </w:pPr>
                </w:p>
              </w:tc>
              <w:tc>
                <w:tcPr>
                  <w:tcW w:w="677" w:type="pct"/>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bidi="ar"/>
                    </w:rPr>
                  </w:pPr>
                  <w:r>
                    <w:rPr>
                      <w:rFonts w:hint="eastAsia" w:ascii="Times New Roman" w:hAnsi="Times New Roman" w:eastAsia="宋体" w:cs="Times New Roman"/>
                      <w:color w:val="auto"/>
                      <w:sz w:val="21"/>
                      <w:szCs w:val="21"/>
                      <w:lang w:eastAsia="zh-CN" w:bidi="ar"/>
                    </w:rPr>
                    <w:t>检验废气（非甲烷总烃）</w:t>
                  </w:r>
                </w:p>
              </w:tc>
              <w:tc>
                <w:tcPr>
                  <w:tcW w:w="1598" w:type="pct"/>
                  <w:noWrap w:val="0"/>
                  <w:vAlign w:val="center"/>
                </w:tcPr>
                <w:p>
                  <w:pPr>
                    <w:spacing w:line="240" w:lineRule="auto"/>
                    <w:ind w:firstLine="0" w:firstLineChars="0"/>
                    <w:jc w:val="center"/>
                    <w:rPr>
                      <w:rFonts w:hint="eastAsia" w:ascii="Times New Roman" w:hAnsi="Times New Roman" w:eastAsia="宋体" w:cs="Times New Roman"/>
                      <w:snapToGrid w:val="0"/>
                      <w:color w:val="auto"/>
                      <w:kern w:val="24"/>
                      <w:sz w:val="21"/>
                      <w:szCs w:val="21"/>
                      <w:lang w:val="en-US" w:eastAsia="zh-CN" w:bidi="ar"/>
                    </w:rPr>
                  </w:pPr>
                  <w:r>
                    <w:rPr>
                      <w:rFonts w:hint="eastAsia" w:ascii="Times New Roman" w:hAnsi="Times New Roman" w:eastAsia="宋体" w:cs="Times New Roman"/>
                      <w:snapToGrid w:val="0"/>
                      <w:color w:val="auto"/>
                      <w:kern w:val="24"/>
                      <w:sz w:val="21"/>
                      <w:szCs w:val="21"/>
                      <w:lang w:val="en-US" w:eastAsia="zh-CN" w:bidi="ar"/>
                    </w:rPr>
                    <w:t>检验废气加强车间通风无组织排放</w:t>
                  </w:r>
                </w:p>
              </w:tc>
              <w:tc>
                <w:tcPr>
                  <w:tcW w:w="426" w:type="pct"/>
                  <w:vMerge w:val="continue"/>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bidi="ar"/>
                    </w:rPr>
                  </w:pPr>
                </w:p>
              </w:tc>
              <w:tc>
                <w:tcPr>
                  <w:tcW w:w="1854" w:type="pct"/>
                  <w:vMerge w:val="continue"/>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443" w:type="pct"/>
                  <w:vMerge w:val="restar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废水</w:t>
                  </w:r>
                </w:p>
              </w:tc>
              <w:tc>
                <w:tcPr>
                  <w:tcW w:w="677" w:type="pct"/>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bidi="ar"/>
                    </w:rPr>
                    <w:t>生活污水</w:t>
                  </w:r>
                  <w:r>
                    <w:rPr>
                      <w:rFonts w:hint="eastAsia" w:ascii="Times New Roman" w:hAnsi="Times New Roman" w:eastAsia="宋体" w:cs="Times New Roman"/>
                      <w:color w:val="auto"/>
                      <w:sz w:val="21"/>
                      <w:szCs w:val="21"/>
                      <w:lang w:eastAsia="zh-CN" w:bidi="ar"/>
                    </w:rPr>
                    <w:t>和生产废水</w:t>
                  </w:r>
                </w:p>
              </w:tc>
              <w:tc>
                <w:tcPr>
                  <w:tcW w:w="1598"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snapToGrid w:val="0"/>
                      <w:color w:val="auto"/>
                      <w:kern w:val="24"/>
                      <w:sz w:val="21"/>
                      <w:szCs w:val="21"/>
                      <w:lang w:val="zh-CN" w:bidi="ar"/>
                    </w:rPr>
                    <w:t>生产废水经隔油+沉淀后和生活污水一并排入园区</w:t>
                  </w:r>
                  <w:r>
                    <w:rPr>
                      <w:rFonts w:hint="eastAsia" w:ascii="Times New Roman" w:hAnsi="Times New Roman" w:eastAsia="宋体" w:cs="Times New Roman"/>
                      <w:snapToGrid w:val="0"/>
                      <w:color w:val="auto"/>
                      <w:kern w:val="24"/>
                      <w:sz w:val="21"/>
                      <w:szCs w:val="21"/>
                      <w:lang w:val="zh-CN" w:bidi="ar"/>
                    </w:rPr>
                    <w:t>地埋式污水处理设施预</w:t>
                  </w:r>
                  <w:r>
                    <w:rPr>
                      <w:rFonts w:hint="default" w:ascii="Times New Roman" w:hAnsi="Times New Roman" w:eastAsia="宋体" w:cs="Times New Roman"/>
                      <w:snapToGrid w:val="0"/>
                      <w:color w:val="auto"/>
                      <w:kern w:val="24"/>
                      <w:sz w:val="21"/>
                      <w:szCs w:val="21"/>
                      <w:lang w:val="zh-CN" w:bidi="ar"/>
                    </w:rPr>
                    <w:t>处理后</w:t>
                  </w:r>
                  <w:r>
                    <w:rPr>
                      <w:rFonts w:hint="eastAsia" w:ascii="Times New Roman" w:hAnsi="Times New Roman" w:eastAsia="宋体" w:cs="Times New Roman"/>
                      <w:snapToGrid w:val="0"/>
                      <w:color w:val="auto"/>
                      <w:kern w:val="24"/>
                      <w:sz w:val="21"/>
                      <w:szCs w:val="21"/>
                      <w:lang w:val="zh-CN" w:bidi="ar"/>
                    </w:rPr>
                    <w:t>排入污水管网</w:t>
                  </w:r>
                </w:p>
              </w:tc>
              <w:tc>
                <w:tcPr>
                  <w:tcW w:w="426" w:type="pct"/>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bidi="ar"/>
                    </w:rPr>
                    <w:t>3</w:t>
                  </w:r>
                </w:p>
              </w:tc>
              <w:tc>
                <w:tcPr>
                  <w:tcW w:w="1854" w:type="pct"/>
                  <w:vMerge w:val="restart"/>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《污水综合排放标准》（GB8978-1996）表4中一级标准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443" w:type="pct"/>
                  <w:vMerge w:val="continue"/>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bidi="ar"/>
                    </w:rPr>
                  </w:pPr>
                </w:p>
              </w:tc>
              <w:tc>
                <w:tcPr>
                  <w:tcW w:w="677" w:type="pct"/>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bidi="ar"/>
                    </w:rPr>
                  </w:pPr>
                  <w:r>
                    <w:rPr>
                      <w:rFonts w:hint="eastAsia" w:ascii="Times New Roman" w:hAnsi="Times New Roman" w:eastAsia="宋体" w:cs="Times New Roman"/>
                      <w:color w:val="auto"/>
                      <w:sz w:val="21"/>
                      <w:szCs w:val="21"/>
                      <w:lang w:eastAsia="zh-CN" w:bidi="ar"/>
                    </w:rPr>
                    <w:t>纯水制备废水（浓水）</w:t>
                  </w:r>
                </w:p>
              </w:tc>
              <w:tc>
                <w:tcPr>
                  <w:tcW w:w="1598" w:type="pct"/>
                  <w:noWrap w:val="0"/>
                  <w:vAlign w:val="center"/>
                </w:tcPr>
                <w:p>
                  <w:pPr>
                    <w:spacing w:line="240" w:lineRule="auto"/>
                    <w:ind w:firstLine="0" w:firstLineChars="0"/>
                    <w:jc w:val="center"/>
                    <w:rPr>
                      <w:rFonts w:hint="default" w:ascii="Times New Roman" w:hAnsi="Times New Roman" w:eastAsia="宋体" w:cs="Times New Roman"/>
                      <w:snapToGrid w:val="0"/>
                      <w:color w:val="auto"/>
                      <w:kern w:val="24"/>
                      <w:sz w:val="21"/>
                      <w:szCs w:val="21"/>
                      <w:lang w:val="zh-CN" w:bidi="ar"/>
                    </w:rPr>
                  </w:pPr>
                  <w:r>
                    <w:rPr>
                      <w:rFonts w:hint="eastAsia" w:ascii="Times New Roman" w:hAnsi="Times New Roman" w:eastAsia="宋体" w:cs="Times New Roman"/>
                      <w:snapToGrid w:val="0"/>
                      <w:color w:val="auto"/>
                      <w:kern w:val="24"/>
                      <w:sz w:val="21"/>
                      <w:szCs w:val="21"/>
                      <w:lang w:val="zh-CN" w:bidi="ar"/>
                    </w:rPr>
                    <w:t>直接排入雨水管网</w:t>
                  </w:r>
                </w:p>
              </w:tc>
              <w:tc>
                <w:tcPr>
                  <w:tcW w:w="426"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bidi="ar"/>
                    </w:rPr>
                  </w:pPr>
                  <w:r>
                    <w:rPr>
                      <w:rFonts w:hint="eastAsia" w:ascii="Times New Roman" w:hAnsi="Times New Roman" w:eastAsia="宋体" w:cs="Times New Roman"/>
                      <w:color w:val="auto"/>
                      <w:sz w:val="21"/>
                      <w:szCs w:val="21"/>
                      <w:lang w:val="en-US" w:eastAsia="zh-CN" w:bidi="ar"/>
                    </w:rPr>
                    <w:t>0</w:t>
                  </w:r>
                </w:p>
              </w:tc>
              <w:tc>
                <w:tcPr>
                  <w:tcW w:w="1854" w:type="pct"/>
                  <w:vMerge w:val="continue"/>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6" w:hRule="atLeast"/>
                <w:jc w:val="center"/>
              </w:trPr>
              <w:tc>
                <w:tcPr>
                  <w:tcW w:w="443"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噪声</w:t>
                  </w:r>
                </w:p>
              </w:tc>
              <w:tc>
                <w:tcPr>
                  <w:tcW w:w="677"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机械噪声</w:t>
                  </w:r>
                </w:p>
              </w:tc>
              <w:tc>
                <w:tcPr>
                  <w:tcW w:w="1598"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厂房隔声、减振装置</w:t>
                  </w:r>
                </w:p>
              </w:tc>
              <w:tc>
                <w:tcPr>
                  <w:tcW w:w="426" w:type="pct"/>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bidi="ar"/>
                    </w:rPr>
                    <w:t>2</w:t>
                  </w:r>
                </w:p>
              </w:tc>
              <w:tc>
                <w:tcPr>
                  <w:tcW w:w="1854"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《工业企业厂界环境噪声排放标准》（GB12348-2008）3类标准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jc w:val="center"/>
              </w:trPr>
              <w:tc>
                <w:tcPr>
                  <w:tcW w:w="443" w:type="pct"/>
                  <w:vMerge w:val="restar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固废</w:t>
                  </w:r>
                </w:p>
              </w:tc>
              <w:tc>
                <w:tcPr>
                  <w:tcW w:w="677"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生活垃圾</w:t>
                  </w:r>
                </w:p>
              </w:tc>
              <w:tc>
                <w:tcPr>
                  <w:tcW w:w="1598"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由环卫部门统一处理</w:t>
                  </w:r>
                </w:p>
              </w:tc>
              <w:tc>
                <w:tcPr>
                  <w:tcW w:w="426" w:type="pct"/>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1</w:t>
                  </w:r>
                </w:p>
              </w:tc>
              <w:tc>
                <w:tcPr>
                  <w:tcW w:w="1854" w:type="pct"/>
                  <w:vMerge w:val="restar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项目一般工业固体废物临时贮存执行《一般工业固体废物贮存和填埋污染控制标准》（GB18599-2020）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443" w:type="pct"/>
                  <w:vMerge w:val="continue"/>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p>
              </w:tc>
              <w:tc>
                <w:tcPr>
                  <w:tcW w:w="677"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snapToGrid w:val="0"/>
                      <w:color w:val="auto"/>
                      <w:kern w:val="24"/>
                      <w:sz w:val="21"/>
                      <w:szCs w:val="21"/>
                      <w:lang w:val="zh-CN" w:bidi="ar"/>
                    </w:rPr>
                    <w:t>一般工业固废</w:t>
                  </w:r>
                </w:p>
              </w:tc>
              <w:tc>
                <w:tcPr>
                  <w:tcW w:w="1598"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snapToGrid w:val="0"/>
                      <w:color w:val="auto"/>
                      <w:kern w:val="24"/>
                      <w:sz w:val="21"/>
                      <w:szCs w:val="21"/>
                      <w:lang w:val="zh-CN" w:bidi="ar"/>
                    </w:rPr>
                    <w:t>设置一个</w:t>
                  </w:r>
                  <w:r>
                    <w:rPr>
                      <w:rFonts w:hint="eastAsia" w:ascii="Times New Roman" w:hAnsi="Times New Roman" w:eastAsia="宋体" w:cs="Times New Roman"/>
                      <w:snapToGrid w:val="0"/>
                      <w:color w:val="auto"/>
                      <w:kern w:val="24"/>
                      <w:sz w:val="21"/>
                      <w:szCs w:val="21"/>
                      <w:lang w:val="en-US" w:eastAsia="zh-CN" w:bidi="ar"/>
                    </w:rPr>
                    <w:t>10m</w:t>
                  </w:r>
                  <w:r>
                    <w:rPr>
                      <w:rFonts w:hint="eastAsia" w:ascii="Times New Roman" w:hAnsi="Times New Roman" w:eastAsia="宋体" w:cs="Times New Roman"/>
                      <w:snapToGrid w:val="0"/>
                      <w:color w:val="auto"/>
                      <w:kern w:val="24"/>
                      <w:sz w:val="21"/>
                      <w:szCs w:val="21"/>
                      <w:vertAlign w:val="superscript"/>
                      <w:lang w:val="en-US" w:eastAsia="zh-CN" w:bidi="ar"/>
                    </w:rPr>
                    <w:t>2</w:t>
                  </w:r>
                  <w:r>
                    <w:rPr>
                      <w:rFonts w:hint="default" w:ascii="Times New Roman" w:hAnsi="Times New Roman" w:eastAsia="宋体" w:cs="Times New Roman"/>
                      <w:snapToGrid w:val="0"/>
                      <w:color w:val="auto"/>
                      <w:kern w:val="24"/>
                      <w:sz w:val="21"/>
                      <w:szCs w:val="21"/>
                      <w:lang w:bidi="ar"/>
                    </w:rPr>
                    <w:t>一般固废堆放场，</w:t>
                  </w:r>
                  <w:r>
                    <w:rPr>
                      <w:rFonts w:hint="default" w:ascii="Times New Roman" w:hAnsi="Times New Roman" w:eastAsia="宋体" w:cs="Times New Roman"/>
                      <w:snapToGrid w:val="0"/>
                      <w:color w:val="auto"/>
                      <w:kern w:val="24"/>
                      <w:sz w:val="21"/>
                      <w:szCs w:val="21"/>
                      <w:lang w:val="zh-CN" w:bidi="ar"/>
                    </w:rPr>
                    <w:t>收集后交由相关单位回收</w:t>
                  </w:r>
                </w:p>
              </w:tc>
              <w:tc>
                <w:tcPr>
                  <w:tcW w:w="426"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p>
              </w:tc>
              <w:tc>
                <w:tcPr>
                  <w:tcW w:w="1854" w:type="pct"/>
                  <w:vMerge w:val="continue"/>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443" w:type="pct"/>
                  <w:vMerge w:val="continue"/>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p>
              </w:tc>
              <w:tc>
                <w:tcPr>
                  <w:tcW w:w="677" w:type="pct"/>
                  <w:noWrap w:val="0"/>
                  <w:vAlign w:val="center"/>
                </w:tcPr>
                <w:p>
                  <w:pPr>
                    <w:spacing w:line="240" w:lineRule="auto"/>
                    <w:ind w:firstLine="0" w:firstLineChars="0"/>
                    <w:jc w:val="center"/>
                    <w:rPr>
                      <w:rFonts w:hint="default" w:ascii="Times New Roman" w:hAnsi="Times New Roman" w:eastAsia="宋体" w:cs="Times New Roman"/>
                      <w:snapToGrid w:val="0"/>
                      <w:color w:val="auto"/>
                      <w:kern w:val="24"/>
                      <w:sz w:val="21"/>
                      <w:szCs w:val="21"/>
                      <w:lang w:val="zh-CN" w:bidi="ar"/>
                    </w:rPr>
                  </w:pPr>
                  <w:r>
                    <w:rPr>
                      <w:rFonts w:hint="default" w:ascii="Times New Roman" w:hAnsi="Times New Roman" w:eastAsia="宋体" w:cs="Times New Roman"/>
                      <w:snapToGrid w:val="0"/>
                      <w:color w:val="auto"/>
                      <w:kern w:val="24"/>
                      <w:sz w:val="21"/>
                      <w:szCs w:val="21"/>
                      <w:lang w:val="zh-CN" w:bidi="ar"/>
                    </w:rPr>
                    <w:t>危险废物</w:t>
                  </w:r>
                </w:p>
              </w:tc>
              <w:tc>
                <w:tcPr>
                  <w:tcW w:w="1598" w:type="pct"/>
                  <w:noWrap w:val="0"/>
                  <w:vAlign w:val="center"/>
                </w:tcPr>
                <w:p>
                  <w:pPr>
                    <w:spacing w:line="240" w:lineRule="auto"/>
                    <w:ind w:firstLine="0" w:firstLineChars="0"/>
                    <w:jc w:val="center"/>
                    <w:rPr>
                      <w:rFonts w:hint="default" w:ascii="Times New Roman" w:hAnsi="Times New Roman" w:eastAsia="宋体" w:cs="Times New Roman"/>
                      <w:snapToGrid w:val="0"/>
                      <w:color w:val="auto"/>
                      <w:kern w:val="24"/>
                      <w:sz w:val="21"/>
                      <w:szCs w:val="21"/>
                      <w:lang w:val="zh-CN" w:bidi="ar"/>
                    </w:rPr>
                  </w:pPr>
                  <w:r>
                    <w:rPr>
                      <w:rFonts w:hint="default" w:ascii="Times New Roman" w:hAnsi="Times New Roman" w:eastAsia="宋体" w:cs="Times New Roman"/>
                      <w:snapToGrid w:val="0"/>
                      <w:color w:val="auto"/>
                      <w:kern w:val="24"/>
                      <w:sz w:val="21"/>
                      <w:szCs w:val="21"/>
                      <w:lang w:val="zh-CN" w:bidi="ar"/>
                    </w:rPr>
                    <w:t>设置一个</w:t>
                  </w:r>
                  <w:r>
                    <w:rPr>
                      <w:rFonts w:hint="eastAsia" w:ascii="Times New Roman" w:hAnsi="Times New Roman" w:eastAsia="宋体" w:cs="Times New Roman"/>
                      <w:snapToGrid w:val="0"/>
                      <w:color w:val="auto"/>
                      <w:kern w:val="24"/>
                      <w:sz w:val="21"/>
                      <w:szCs w:val="21"/>
                      <w:lang w:val="en-US" w:eastAsia="zh-CN" w:bidi="ar"/>
                    </w:rPr>
                    <w:t>10</w:t>
                  </w:r>
                  <w:r>
                    <w:rPr>
                      <w:rFonts w:hint="default" w:ascii="Times New Roman" w:hAnsi="Times New Roman" w:eastAsia="宋体" w:cs="Times New Roman"/>
                      <w:snapToGrid w:val="0"/>
                      <w:color w:val="auto"/>
                      <w:kern w:val="24"/>
                      <w:sz w:val="21"/>
                      <w:szCs w:val="21"/>
                      <w:lang w:bidi="ar"/>
                    </w:rPr>
                    <w:t>m</w:t>
                  </w:r>
                  <w:r>
                    <w:rPr>
                      <w:rFonts w:hint="default" w:ascii="Times New Roman" w:hAnsi="Times New Roman" w:eastAsia="宋体" w:cs="Times New Roman"/>
                      <w:snapToGrid w:val="0"/>
                      <w:color w:val="auto"/>
                      <w:kern w:val="24"/>
                      <w:sz w:val="21"/>
                      <w:szCs w:val="21"/>
                      <w:vertAlign w:val="superscript"/>
                      <w:lang w:bidi="ar"/>
                    </w:rPr>
                    <w:t>2</w:t>
                  </w:r>
                  <w:r>
                    <w:rPr>
                      <w:rFonts w:hint="default" w:ascii="Times New Roman" w:hAnsi="Times New Roman" w:eastAsia="宋体" w:cs="Times New Roman"/>
                      <w:snapToGrid w:val="0"/>
                      <w:color w:val="auto"/>
                      <w:kern w:val="24"/>
                      <w:sz w:val="21"/>
                      <w:szCs w:val="21"/>
                      <w:lang w:eastAsia="zh-CN" w:bidi="ar"/>
                    </w:rPr>
                    <w:t>危废暂存库</w:t>
                  </w:r>
                  <w:r>
                    <w:rPr>
                      <w:rFonts w:hint="default" w:ascii="Times New Roman" w:hAnsi="Times New Roman" w:eastAsia="宋体" w:cs="Times New Roman"/>
                      <w:snapToGrid w:val="0"/>
                      <w:color w:val="auto"/>
                      <w:kern w:val="24"/>
                      <w:sz w:val="21"/>
                      <w:szCs w:val="21"/>
                      <w:lang w:bidi="ar"/>
                    </w:rPr>
                    <w:t>，</w:t>
                  </w:r>
                  <w:r>
                    <w:rPr>
                      <w:rFonts w:hint="default" w:ascii="Times New Roman" w:hAnsi="Times New Roman" w:eastAsia="宋体" w:cs="Times New Roman"/>
                      <w:snapToGrid w:val="0"/>
                      <w:color w:val="auto"/>
                      <w:kern w:val="24"/>
                      <w:sz w:val="21"/>
                      <w:szCs w:val="21"/>
                      <w:lang w:val="zh-CN" w:bidi="ar"/>
                    </w:rPr>
                    <w:t>收集后交由有资质单位回收</w:t>
                  </w:r>
                </w:p>
              </w:tc>
              <w:tc>
                <w:tcPr>
                  <w:tcW w:w="426"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2</w:t>
                  </w:r>
                </w:p>
              </w:tc>
              <w:tc>
                <w:tcPr>
                  <w:tcW w:w="1854"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《危险废物贮存污染控制标准》（GB18597-2001）及其修改单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443"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风险应急</w:t>
                  </w:r>
                </w:p>
              </w:tc>
              <w:tc>
                <w:tcPr>
                  <w:tcW w:w="677"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w:t>
                  </w:r>
                </w:p>
              </w:tc>
              <w:tc>
                <w:tcPr>
                  <w:tcW w:w="1598"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设置消火栓、灭火器等消防措施</w:t>
                  </w:r>
                </w:p>
              </w:tc>
              <w:tc>
                <w:tcPr>
                  <w:tcW w:w="426" w:type="pct"/>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bidi="ar"/>
                    </w:rPr>
                  </w:pPr>
                  <w:r>
                    <w:rPr>
                      <w:rFonts w:hint="eastAsia" w:ascii="Times New Roman" w:hAnsi="Times New Roman" w:eastAsia="宋体" w:cs="Times New Roman"/>
                      <w:color w:val="auto"/>
                      <w:sz w:val="21"/>
                      <w:szCs w:val="21"/>
                      <w:lang w:val="en-US" w:eastAsia="zh-CN" w:bidi="ar"/>
                    </w:rPr>
                    <w:t>3</w:t>
                  </w:r>
                </w:p>
              </w:tc>
              <w:tc>
                <w:tcPr>
                  <w:tcW w:w="1854"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719" w:type="pct"/>
                  <w:gridSpan w:val="3"/>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合计</w:t>
                  </w:r>
                </w:p>
              </w:tc>
              <w:tc>
                <w:tcPr>
                  <w:tcW w:w="426"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bidi="ar"/>
                    </w:rPr>
                    <w:t>14</w:t>
                  </w:r>
                </w:p>
              </w:tc>
              <w:tc>
                <w:tcPr>
                  <w:tcW w:w="1854"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bl>
          <w:p>
            <w:pPr>
              <w:spacing w:line="440" w:lineRule="exact"/>
              <w:rPr>
                <w:rFonts w:ascii="Times New Roman" w:hAnsi="Times New Roman" w:eastAsia="宋体" w:cs="Times New Roman"/>
                <w:color w:val="auto"/>
                <w:sz w:val="24"/>
                <w:szCs w:val="24"/>
              </w:rPr>
            </w:pPr>
          </w:p>
        </w:tc>
      </w:tr>
    </w:tbl>
    <w:p>
      <w:pPr>
        <w:spacing w:line="360" w:lineRule="auto"/>
        <w:jc w:val="center"/>
        <w:outlineLvl w:val="0"/>
        <w:rPr>
          <w:rFonts w:ascii="Times New Roman" w:hAnsi="Times New Roman" w:cs="Times New Roman"/>
          <w:color w:val="auto"/>
          <w:sz w:val="30"/>
          <w:szCs w:val="30"/>
        </w:rPr>
        <w:sectPr>
          <w:type w:val="continuous"/>
          <w:pgSz w:w="11906" w:h="16838"/>
          <w:pgMar w:top="1418" w:right="1588" w:bottom="1418" w:left="1588" w:header="851" w:footer="992" w:gutter="0"/>
          <w:cols w:space="425" w:num="1"/>
          <w:docGrid w:type="lines" w:linePitch="312" w:charSpace="0"/>
        </w:sectPr>
      </w:pPr>
    </w:p>
    <w:p>
      <w:pPr>
        <w:spacing w:line="360" w:lineRule="auto"/>
        <w:jc w:val="center"/>
        <w:outlineLvl w:val="0"/>
        <w:rPr>
          <w:rFonts w:ascii="Times New Roman" w:cs="Times New Roman" w:hAnsiTheme="minorEastAsia"/>
          <w:color w:val="auto"/>
          <w:sz w:val="28"/>
          <w:szCs w:val="28"/>
        </w:rPr>
        <w:sectPr>
          <w:type w:val="continuous"/>
          <w:pgSz w:w="11906" w:h="16838"/>
          <w:pgMar w:top="1418" w:right="1588" w:bottom="1418" w:left="1588" w:header="851" w:footer="992" w:gutter="0"/>
          <w:cols w:space="425" w:num="1"/>
          <w:docGrid w:type="lines" w:linePitch="312" w:charSpace="0"/>
        </w:sectPr>
      </w:pPr>
      <w:bookmarkStart w:id="48" w:name="_Toc69113887"/>
      <w:bookmarkStart w:id="49" w:name="_Toc69113647"/>
    </w:p>
    <w:p>
      <w:pPr>
        <w:spacing w:line="360" w:lineRule="auto"/>
        <w:jc w:val="center"/>
        <w:outlineLvl w:val="0"/>
        <w:rPr>
          <w:rFonts w:ascii="Times New Roman" w:hAnsi="Times New Roman" w:cs="Times New Roman"/>
          <w:color w:val="auto"/>
          <w:sz w:val="28"/>
          <w:szCs w:val="28"/>
        </w:rPr>
      </w:pPr>
      <w:bookmarkStart w:id="50" w:name="_Toc69125355"/>
      <w:r>
        <w:rPr>
          <w:rFonts w:ascii="Times New Roman" w:cs="Times New Roman" w:hAnsiTheme="minorEastAsia"/>
          <w:color w:val="auto"/>
          <w:sz w:val="28"/>
          <w:szCs w:val="28"/>
        </w:rPr>
        <w:t>五、环境保护措施监督检查清单</w:t>
      </w:r>
      <w:bookmarkEnd w:id="48"/>
      <w:bookmarkEnd w:id="49"/>
      <w:bookmarkEnd w:id="50"/>
    </w:p>
    <w:tbl>
      <w:tblPr>
        <w:tblStyle w:val="35"/>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41"/>
        <w:gridCol w:w="664"/>
        <w:gridCol w:w="830"/>
        <w:gridCol w:w="1031"/>
        <w:gridCol w:w="2625"/>
        <w:gridCol w:w="25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693" w:type="pct"/>
            <w:tcBorders>
              <w:tl2br w:val="single" w:color="auto" w:sz="4" w:space="0"/>
            </w:tcBorders>
            <w:vAlign w:val="center"/>
          </w:tcPr>
          <w:p>
            <w:pPr>
              <w:jc w:val="righ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内容</w:t>
            </w:r>
          </w:p>
          <w:p>
            <w:pPr>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要素</w:t>
            </w:r>
          </w:p>
        </w:tc>
        <w:tc>
          <w:tcPr>
            <w:tcW w:w="835" w:type="pct"/>
            <w:gridSpan w:val="2"/>
            <w:tcBorders>
              <w:right w:val="single" w:color="auto" w:sz="4" w:space="0"/>
            </w:tcBorders>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排放口（编号、名称）</w:t>
            </w:r>
          </w:p>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/污染源</w:t>
            </w:r>
          </w:p>
        </w:tc>
        <w:tc>
          <w:tcPr>
            <w:tcW w:w="576" w:type="pct"/>
            <w:tcBorders>
              <w:left w:val="single" w:color="auto" w:sz="4" w:space="0"/>
              <w:right w:val="single" w:color="auto" w:sz="4" w:space="0"/>
            </w:tcBorders>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污染物项目</w:t>
            </w:r>
          </w:p>
        </w:tc>
        <w:tc>
          <w:tcPr>
            <w:tcW w:w="1467" w:type="pct"/>
            <w:tcBorders>
              <w:left w:val="single" w:color="auto" w:sz="4" w:space="0"/>
              <w:right w:val="single" w:color="auto" w:sz="4" w:space="0"/>
            </w:tcBorders>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环境保护措施</w:t>
            </w:r>
          </w:p>
        </w:tc>
        <w:tc>
          <w:tcPr>
            <w:tcW w:w="1428" w:type="pct"/>
            <w:tcBorders>
              <w:left w:val="single" w:color="auto" w:sz="4" w:space="0"/>
            </w:tcBorders>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执行标准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56" w:hRule="atLeast"/>
          <w:jc w:val="center"/>
        </w:trPr>
        <w:tc>
          <w:tcPr>
            <w:tcW w:w="693" w:type="pct"/>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大气环境</w:t>
            </w:r>
          </w:p>
        </w:tc>
        <w:tc>
          <w:tcPr>
            <w:tcW w:w="371" w:type="pct"/>
            <w:tcBorders>
              <w:right w:val="single" w:color="auto" w:sz="4" w:space="0"/>
            </w:tcBorders>
            <w:vAlign w:val="center"/>
          </w:tcPr>
          <w:p>
            <w:pPr>
              <w:jc w:val="center"/>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无组织</w:t>
            </w:r>
          </w:p>
        </w:tc>
        <w:tc>
          <w:tcPr>
            <w:tcW w:w="463" w:type="pct"/>
            <w:tcBorders>
              <w:right w:val="single" w:color="auto" w:sz="4" w:space="0"/>
            </w:tcBorders>
            <w:vAlign w:val="center"/>
          </w:tcPr>
          <w:p>
            <w:pPr>
              <w:jc w:val="center"/>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生产厂房</w:t>
            </w:r>
          </w:p>
        </w:tc>
        <w:tc>
          <w:tcPr>
            <w:tcW w:w="576" w:type="pct"/>
            <w:tcBorders>
              <w:left w:val="single" w:color="auto" w:sz="4" w:space="0"/>
              <w:right w:val="single" w:color="auto" w:sz="4" w:space="0"/>
            </w:tcBorders>
            <w:vAlign w:val="center"/>
          </w:tcPr>
          <w:p>
            <w:pPr>
              <w:jc w:val="center"/>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非甲烷总烃</w:t>
            </w:r>
          </w:p>
        </w:tc>
        <w:tc>
          <w:tcPr>
            <w:tcW w:w="1467" w:type="pct"/>
            <w:tcBorders>
              <w:left w:val="single" w:color="auto" w:sz="4" w:space="0"/>
              <w:right w:val="single" w:color="auto" w:sz="4" w:space="0"/>
            </w:tcBorders>
            <w:vAlign w:val="center"/>
          </w:tcPr>
          <w:p>
            <w:pPr>
              <w:jc w:val="center"/>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rPr>
              <w:t>磨边废气经收集装置收集+油烟净化器处理后无组织排放</w:t>
            </w:r>
            <w:r>
              <w:rPr>
                <w:rFonts w:hint="eastAsia" w:ascii="Times New Roman" w:hAnsi="Times New Roman" w:eastAsia="宋体" w:cs="Times New Roman"/>
                <w:color w:val="auto"/>
                <w:sz w:val="24"/>
                <w:szCs w:val="24"/>
                <w:lang w:eastAsia="zh-CN"/>
              </w:rPr>
              <w:t>；检验废气加强车间通风无组织排放</w:t>
            </w:r>
          </w:p>
        </w:tc>
        <w:tc>
          <w:tcPr>
            <w:tcW w:w="1428" w:type="pct"/>
            <w:tcBorders>
              <w:left w:val="single" w:color="auto" w:sz="4" w:space="0"/>
            </w:tcBorders>
            <w:vAlign w:val="center"/>
          </w:tcPr>
          <w:p>
            <w:pPr>
              <w:jc w:val="center"/>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《挥发性有机物无组织排放控制标准》（GB 37822-2019）附录A中厂区内VOCs无组织排放限值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27" w:hRule="atLeast"/>
          <w:jc w:val="center"/>
        </w:trPr>
        <w:tc>
          <w:tcPr>
            <w:tcW w:w="693" w:type="pct"/>
            <w:vMerge w:val="restart"/>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地表水环境</w:t>
            </w:r>
          </w:p>
        </w:tc>
        <w:tc>
          <w:tcPr>
            <w:tcW w:w="835" w:type="pct"/>
            <w:gridSpan w:val="2"/>
            <w:tcBorders>
              <w:right w:val="single" w:color="auto" w:sz="4" w:space="0"/>
            </w:tcBorders>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排放口DW001</w:t>
            </w:r>
          </w:p>
          <w:p>
            <w:pPr>
              <w:jc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综合废水</w:t>
            </w:r>
          </w:p>
        </w:tc>
        <w:tc>
          <w:tcPr>
            <w:tcW w:w="576" w:type="pct"/>
            <w:tcBorders>
              <w:left w:val="single" w:color="auto" w:sz="4" w:space="0"/>
              <w:right w:val="single" w:color="auto" w:sz="4" w:space="0"/>
            </w:tcBorders>
            <w:vAlign w:val="center"/>
          </w:tcPr>
          <w:p>
            <w:pPr>
              <w:pStyle w:val="95"/>
              <w:adjustRightInd w:val="0"/>
              <w:snapToGrid w:val="0"/>
              <w:spacing w:line="320" w:lineRule="exact"/>
              <w:rPr>
                <w:rFonts w:ascii="Times New Roman" w:hAnsi="Times New Roman" w:cs="Times New Roman"/>
                <w:color w:val="auto"/>
                <w:sz w:val="24"/>
              </w:rPr>
            </w:pPr>
            <w:r>
              <w:rPr>
                <w:rFonts w:ascii="Times New Roman" w:hAnsi="Times New Roman" w:cs="Times New Roman"/>
                <w:color w:val="auto"/>
                <w:sz w:val="24"/>
              </w:rPr>
              <w:t>COD</w:t>
            </w:r>
            <w:r>
              <w:rPr>
                <w:rFonts w:hint="eastAsia" w:ascii="Times New Roman" w:hAnsi="Times New Roman" w:cs="Times New Roman"/>
                <w:color w:val="auto"/>
                <w:sz w:val="24"/>
                <w:vertAlign w:val="subscript"/>
              </w:rPr>
              <w:t>Cr</w:t>
            </w:r>
            <w:r>
              <w:rPr>
                <w:rFonts w:ascii="Times New Roman" w:hAnsi="Times New Roman" w:cs="Times New Roman"/>
                <w:color w:val="auto"/>
                <w:sz w:val="24"/>
              </w:rPr>
              <w:t>、NH</w:t>
            </w:r>
            <w:r>
              <w:rPr>
                <w:rFonts w:ascii="Times New Roman" w:hAnsi="Times New Roman" w:cs="Times New Roman"/>
                <w:color w:val="auto"/>
                <w:sz w:val="24"/>
                <w:vertAlign w:val="subscript"/>
              </w:rPr>
              <w:t>3</w:t>
            </w:r>
            <w:r>
              <w:rPr>
                <w:rFonts w:ascii="Times New Roman" w:hAnsi="Times New Roman" w:cs="Times New Roman"/>
                <w:color w:val="auto"/>
                <w:sz w:val="24"/>
              </w:rPr>
              <w:t>-N、SS、BOD</w:t>
            </w:r>
            <w:r>
              <w:rPr>
                <w:rFonts w:ascii="Times New Roman" w:hAnsi="Times New Roman" w:cs="Times New Roman"/>
                <w:color w:val="auto"/>
                <w:sz w:val="24"/>
                <w:vertAlign w:val="subscript"/>
              </w:rPr>
              <w:t>5</w:t>
            </w:r>
          </w:p>
        </w:tc>
        <w:tc>
          <w:tcPr>
            <w:tcW w:w="1467" w:type="pct"/>
            <w:tcBorders>
              <w:left w:val="single" w:color="auto" w:sz="4" w:space="0"/>
              <w:right w:val="single" w:color="auto" w:sz="4" w:space="0"/>
            </w:tcBorders>
            <w:vAlign w:val="center"/>
          </w:tcPr>
          <w:p>
            <w:pPr>
              <w:jc w:val="center"/>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生产废水经隔油+沉淀后和生活污水一并排入</w:t>
            </w:r>
            <w:r>
              <w:rPr>
                <w:rFonts w:hint="eastAsia" w:ascii="Times New Roman" w:hAnsi="Times New Roman" w:eastAsia="宋体" w:cs="Times New Roman"/>
                <w:color w:val="auto"/>
                <w:sz w:val="24"/>
                <w:szCs w:val="24"/>
                <w:lang w:eastAsia="zh-CN"/>
              </w:rPr>
              <w:t>地埋式污水处理设施</w:t>
            </w:r>
            <w:r>
              <w:rPr>
                <w:rFonts w:ascii="Times New Roman" w:hAnsi="Times New Roman" w:eastAsia="宋体" w:cs="Times New Roman"/>
                <w:color w:val="auto"/>
                <w:sz w:val="24"/>
                <w:szCs w:val="24"/>
              </w:rPr>
              <w:t>预处理达到</w:t>
            </w:r>
            <w:r>
              <w:rPr>
                <w:rFonts w:hint="eastAsia" w:ascii="Times New Roman" w:hAnsi="Times New Roman" w:eastAsia="宋体" w:cs="Times New Roman"/>
                <w:color w:val="auto"/>
                <w:sz w:val="24"/>
                <w:szCs w:val="24"/>
              </w:rPr>
              <w:t>《污水综合排放标准》表4中</w:t>
            </w:r>
            <w:r>
              <w:rPr>
                <w:rFonts w:hint="eastAsia" w:ascii="Times New Roman" w:hAnsi="Times New Roman" w:eastAsia="宋体" w:cs="Times New Roman"/>
                <w:color w:val="auto"/>
                <w:sz w:val="24"/>
                <w:szCs w:val="24"/>
                <w:lang w:eastAsia="zh-CN"/>
              </w:rPr>
              <w:t>一</w:t>
            </w:r>
            <w:r>
              <w:rPr>
                <w:rFonts w:hint="eastAsia" w:ascii="Times New Roman" w:hAnsi="Times New Roman" w:eastAsia="宋体" w:cs="Times New Roman"/>
                <w:color w:val="auto"/>
                <w:sz w:val="24"/>
                <w:szCs w:val="24"/>
              </w:rPr>
              <w:t>级标准</w:t>
            </w:r>
            <w:r>
              <w:rPr>
                <w:rFonts w:ascii="Times New Roman" w:hAnsi="Times New Roman" w:eastAsia="宋体" w:cs="Times New Roman"/>
                <w:color w:val="auto"/>
                <w:sz w:val="24"/>
                <w:szCs w:val="24"/>
              </w:rPr>
              <w:t>后排入</w:t>
            </w:r>
            <w:r>
              <w:rPr>
                <w:rFonts w:hint="eastAsia" w:ascii="Times New Roman" w:hAnsi="Times New Roman" w:eastAsia="宋体" w:cs="Times New Roman"/>
                <w:color w:val="auto"/>
                <w:sz w:val="24"/>
                <w:szCs w:val="24"/>
                <w:lang w:eastAsia="zh-CN"/>
              </w:rPr>
              <w:t>上饶经济技术开发区</w:t>
            </w:r>
            <w:r>
              <w:rPr>
                <w:rFonts w:hint="eastAsia" w:ascii="Times New Roman" w:hAnsi="Times New Roman" w:eastAsia="宋体" w:cs="Times New Roman"/>
                <w:color w:val="auto"/>
                <w:sz w:val="24"/>
                <w:szCs w:val="24"/>
              </w:rPr>
              <w:t>污水处理厂</w:t>
            </w:r>
            <w:r>
              <w:rPr>
                <w:rFonts w:ascii="Times New Roman" w:hAnsi="Times New Roman" w:eastAsia="宋体" w:cs="Times New Roman"/>
                <w:color w:val="auto"/>
                <w:sz w:val="24"/>
                <w:szCs w:val="24"/>
              </w:rPr>
              <w:t>进一步处理，处理达标后排入</w:t>
            </w:r>
            <w:r>
              <w:rPr>
                <w:rFonts w:hint="eastAsia" w:ascii="Times New Roman" w:hAnsi="Times New Roman" w:eastAsia="宋体" w:cs="Times New Roman"/>
                <w:color w:val="auto"/>
                <w:sz w:val="24"/>
                <w:szCs w:val="24"/>
              </w:rPr>
              <w:t>信江</w:t>
            </w:r>
          </w:p>
        </w:tc>
        <w:tc>
          <w:tcPr>
            <w:tcW w:w="1428" w:type="pct"/>
            <w:tcBorders>
              <w:left w:val="single" w:color="auto" w:sz="4" w:space="0"/>
            </w:tcBorders>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《污水综合排放标准》表4中</w:t>
            </w:r>
            <w:r>
              <w:rPr>
                <w:rFonts w:hint="eastAsia" w:ascii="Times New Roman" w:hAnsi="Times New Roman" w:eastAsia="宋体" w:cs="Times New Roman"/>
                <w:color w:val="auto"/>
                <w:sz w:val="24"/>
                <w:szCs w:val="24"/>
                <w:lang w:eastAsia="zh-CN"/>
              </w:rPr>
              <w:t>一</w:t>
            </w:r>
            <w:r>
              <w:rPr>
                <w:rFonts w:ascii="Times New Roman" w:hAnsi="Times New Roman" w:eastAsia="宋体" w:cs="Times New Roman"/>
                <w:color w:val="auto"/>
                <w:sz w:val="24"/>
                <w:szCs w:val="24"/>
              </w:rPr>
              <w:t>级标准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27" w:hRule="atLeast"/>
          <w:jc w:val="center"/>
        </w:trPr>
        <w:tc>
          <w:tcPr>
            <w:tcW w:w="693" w:type="pct"/>
            <w:vMerge w:val="continue"/>
            <w:vAlign w:val="center"/>
          </w:tcPr>
          <w:p>
            <w:pPr>
              <w:jc w:val="center"/>
              <w:rPr>
                <w:rFonts w:ascii="Times New Roman" w:hAnsi="Times New Roman" w:eastAsia="宋体" w:cs="Times New Roman"/>
                <w:color w:val="auto"/>
                <w:sz w:val="24"/>
                <w:szCs w:val="24"/>
              </w:rPr>
            </w:pPr>
          </w:p>
        </w:tc>
        <w:tc>
          <w:tcPr>
            <w:tcW w:w="835" w:type="pct"/>
            <w:gridSpan w:val="2"/>
            <w:tcBorders>
              <w:right w:val="single" w:color="auto" w:sz="4" w:space="0"/>
            </w:tcBorders>
            <w:vAlign w:val="center"/>
          </w:tcPr>
          <w:p>
            <w:pPr>
              <w:jc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eastAsia="zh-CN"/>
              </w:rPr>
              <w:t>排放口</w:t>
            </w:r>
            <w:r>
              <w:rPr>
                <w:rFonts w:hint="eastAsia" w:ascii="Times New Roman" w:hAnsi="Times New Roman" w:eastAsia="宋体" w:cs="Times New Roman"/>
                <w:color w:val="auto"/>
                <w:sz w:val="24"/>
                <w:szCs w:val="24"/>
                <w:lang w:val="en-US" w:eastAsia="zh-CN"/>
              </w:rPr>
              <w:t>YS001</w:t>
            </w:r>
          </w:p>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纯水制备废水（浓水）</w:t>
            </w:r>
          </w:p>
        </w:tc>
        <w:tc>
          <w:tcPr>
            <w:tcW w:w="576" w:type="pct"/>
            <w:tcBorders>
              <w:left w:val="single" w:color="auto" w:sz="4" w:space="0"/>
              <w:right w:val="single" w:color="auto" w:sz="4" w:space="0"/>
            </w:tcBorders>
            <w:vAlign w:val="center"/>
          </w:tcPr>
          <w:p>
            <w:pPr>
              <w:pStyle w:val="95"/>
              <w:adjustRightInd w:val="0"/>
              <w:snapToGrid w:val="0"/>
              <w:spacing w:line="320" w:lineRule="exact"/>
              <w:rPr>
                <w:rFonts w:hint="eastAsia" w:ascii="Times New Roman" w:hAnsi="Times New Roman" w:eastAsia="宋体" w:cs="Times New Roman"/>
                <w:color w:val="auto"/>
                <w:sz w:val="24"/>
                <w:lang w:val="en-US" w:eastAsia="zh-CN"/>
              </w:rPr>
            </w:pPr>
            <w:r>
              <w:rPr>
                <w:rFonts w:hint="eastAsia" w:ascii="Times New Roman" w:hAnsi="Times New Roman" w:cs="Times New Roman"/>
                <w:color w:val="auto"/>
                <w:sz w:val="24"/>
                <w:lang w:val="en-US" w:eastAsia="zh-CN"/>
              </w:rPr>
              <w:t>/</w:t>
            </w:r>
          </w:p>
        </w:tc>
        <w:tc>
          <w:tcPr>
            <w:tcW w:w="1467" w:type="pct"/>
            <w:tcBorders>
              <w:left w:val="single" w:color="auto" w:sz="4" w:space="0"/>
              <w:right w:val="single" w:color="auto" w:sz="4" w:space="0"/>
            </w:tcBorders>
            <w:vAlign w:val="center"/>
          </w:tcPr>
          <w:p>
            <w:pPr>
              <w:jc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直接排入雨水管网</w:t>
            </w:r>
          </w:p>
        </w:tc>
        <w:tc>
          <w:tcPr>
            <w:tcW w:w="1428" w:type="pct"/>
            <w:tcBorders>
              <w:left w:val="single" w:color="auto" w:sz="4" w:space="0"/>
            </w:tcBorders>
            <w:vAlign w:val="center"/>
          </w:tcPr>
          <w:p>
            <w:pPr>
              <w:jc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693" w:type="pct"/>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声环境</w:t>
            </w:r>
          </w:p>
        </w:tc>
        <w:tc>
          <w:tcPr>
            <w:tcW w:w="835" w:type="pct"/>
            <w:gridSpan w:val="2"/>
            <w:tcBorders>
              <w:right w:val="single" w:color="auto" w:sz="4" w:space="0"/>
            </w:tcBorders>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生产</w:t>
            </w:r>
            <w:r>
              <w:rPr>
                <w:rFonts w:hint="eastAsia" w:ascii="Times New Roman" w:hAnsi="Times New Roman" w:eastAsia="宋体" w:cs="Times New Roman"/>
                <w:color w:val="auto"/>
                <w:sz w:val="24"/>
                <w:szCs w:val="24"/>
              </w:rPr>
              <w:t>厂房</w:t>
            </w:r>
          </w:p>
        </w:tc>
        <w:tc>
          <w:tcPr>
            <w:tcW w:w="576" w:type="pct"/>
            <w:tcBorders>
              <w:left w:val="single" w:color="auto" w:sz="4" w:space="0"/>
              <w:right w:val="single" w:color="auto" w:sz="4" w:space="0"/>
            </w:tcBorders>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设备运行噪声</w:t>
            </w:r>
          </w:p>
        </w:tc>
        <w:tc>
          <w:tcPr>
            <w:tcW w:w="1467" w:type="pct"/>
            <w:tcBorders>
              <w:left w:val="single" w:color="auto" w:sz="4" w:space="0"/>
              <w:right w:val="single" w:color="auto" w:sz="4" w:space="0"/>
            </w:tcBorders>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建筑隔声、设备减震、距离衰减等措施</w:t>
            </w:r>
          </w:p>
        </w:tc>
        <w:tc>
          <w:tcPr>
            <w:tcW w:w="1428" w:type="pct"/>
            <w:tcBorders>
              <w:left w:val="single" w:color="auto" w:sz="4" w:space="0"/>
            </w:tcBorders>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《工业企业厂界环境噪声排放标准》(GB12348-2008)中的3类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4" w:hRule="atLeast"/>
          <w:jc w:val="center"/>
        </w:trPr>
        <w:tc>
          <w:tcPr>
            <w:tcW w:w="693" w:type="pct"/>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电磁辐射</w:t>
            </w:r>
          </w:p>
        </w:tc>
        <w:tc>
          <w:tcPr>
            <w:tcW w:w="4306" w:type="pct"/>
            <w:gridSpan w:val="5"/>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0" w:hRule="atLeast"/>
          <w:jc w:val="center"/>
        </w:trPr>
        <w:tc>
          <w:tcPr>
            <w:tcW w:w="693" w:type="pct"/>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固体废物</w:t>
            </w:r>
          </w:p>
        </w:tc>
        <w:tc>
          <w:tcPr>
            <w:tcW w:w="4306" w:type="pct"/>
            <w:gridSpan w:val="5"/>
            <w:vAlign w:val="center"/>
          </w:tcPr>
          <w:p>
            <w:pPr>
              <w:spacing w:line="360" w:lineRule="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一般工业固废：暂存在一般工业固废仓库（1</w:t>
            </w:r>
            <w:r>
              <w:rPr>
                <w:rFonts w:hint="eastAsia" w:ascii="Times New Roman" w:hAnsi="Times New Roman" w:eastAsia="宋体" w:cs="Times New Roman"/>
                <w:color w:val="auto"/>
                <w:sz w:val="24"/>
                <w:szCs w:val="24"/>
                <w:lang w:val="en-US" w:eastAsia="zh-CN"/>
              </w:rPr>
              <w:t>0</w:t>
            </w:r>
            <w:r>
              <w:rPr>
                <w:rFonts w:ascii="Times New Roman" w:hAnsi="Times New Roman" w:eastAsia="宋体" w:cs="Times New Roman"/>
                <w:color w:val="auto"/>
                <w:sz w:val="24"/>
                <w:szCs w:val="24"/>
              </w:rPr>
              <w:t>m</w:t>
            </w:r>
            <w:r>
              <w:rPr>
                <w:rFonts w:ascii="Times New Roman" w:hAnsi="Times New Roman" w:eastAsia="宋体" w:cs="Times New Roman"/>
                <w:color w:val="auto"/>
                <w:sz w:val="24"/>
                <w:szCs w:val="24"/>
                <w:vertAlign w:val="superscript"/>
              </w:rPr>
              <w:t>2</w:t>
            </w:r>
            <w:r>
              <w:rPr>
                <w:rFonts w:ascii="Times New Roman" w:hAnsi="Times New Roman" w:eastAsia="宋体" w:cs="Times New Roman"/>
                <w:color w:val="auto"/>
                <w:sz w:val="24"/>
                <w:szCs w:val="24"/>
              </w:rPr>
              <w:t>），仓库建设应满足《一般工业固体废物贮存和填埋污染控制标准》（GB18599-2020）相关要求；</w:t>
            </w:r>
          </w:p>
          <w:p>
            <w:pPr>
              <w:spacing w:line="360" w:lineRule="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危险废物：暂存在危废仓库（1</w:t>
            </w:r>
            <w:r>
              <w:rPr>
                <w:rFonts w:hint="eastAsia" w:ascii="Times New Roman" w:hAnsi="Times New Roman" w:eastAsia="宋体" w:cs="Times New Roman"/>
                <w:color w:val="auto"/>
                <w:sz w:val="24"/>
                <w:szCs w:val="24"/>
                <w:lang w:val="en-US" w:eastAsia="zh-CN"/>
              </w:rPr>
              <w:t>0</w:t>
            </w:r>
            <w:r>
              <w:rPr>
                <w:rFonts w:ascii="Times New Roman" w:hAnsi="Times New Roman" w:eastAsia="宋体" w:cs="Times New Roman"/>
                <w:color w:val="auto"/>
                <w:sz w:val="24"/>
                <w:szCs w:val="24"/>
              </w:rPr>
              <w:t>m</w:t>
            </w:r>
            <w:r>
              <w:rPr>
                <w:rFonts w:ascii="Times New Roman" w:hAnsi="Times New Roman" w:eastAsia="宋体" w:cs="Times New Roman"/>
                <w:color w:val="auto"/>
                <w:sz w:val="24"/>
                <w:szCs w:val="24"/>
                <w:vertAlign w:val="superscript"/>
              </w:rPr>
              <w:t>2</w:t>
            </w:r>
            <w:r>
              <w:rPr>
                <w:rFonts w:ascii="Times New Roman" w:hAnsi="Times New Roman" w:eastAsia="宋体" w:cs="Times New Roman"/>
                <w:color w:val="auto"/>
                <w:sz w:val="24"/>
                <w:szCs w:val="24"/>
              </w:rPr>
              <w:t>），危废仓库建设应满足《危险废物贮存污染控制标准》（GB18597-2001）及2013年修改单相关要求；制定危险废物年度管理计划，并进行在线申报备案；建立危险废物台账；</w:t>
            </w:r>
          </w:p>
          <w:p>
            <w:pPr>
              <w:spacing w:line="360" w:lineRule="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生活垃圾：委托当地环卫部门统一清运处置。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4" w:hRule="atLeast"/>
          <w:jc w:val="center"/>
        </w:trPr>
        <w:tc>
          <w:tcPr>
            <w:tcW w:w="693" w:type="pct"/>
            <w:vAlign w:val="center"/>
          </w:tcPr>
          <w:p>
            <w:pPr>
              <w:spacing w:line="312"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土壤及地下水污染防治措施</w:t>
            </w:r>
          </w:p>
        </w:tc>
        <w:tc>
          <w:tcPr>
            <w:tcW w:w="4306" w:type="pct"/>
            <w:gridSpan w:val="5"/>
            <w:vAlign w:val="center"/>
          </w:tcPr>
          <w:p>
            <w:pPr>
              <w:spacing w:line="312" w:lineRule="auto"/>
              <w:rPr>
                <w:rFonts w:ascii="Times New Roman" w:hAnsi="Times New Roman" w:eastAsia="宋体" w:cs="Times New Roman"/>
                <w:color w:val="auto"/>
                <w:spacing w:val="-10"/>
                <w:sz w:val="24"/>
                <w:szCs w:val="24"/>
              </w:rPr>
            </w:pPr>
            <w:r>
              <w:rPr>
                <w:rFonts w:hint="eastAsia" w:ascii="Times New Roman" w:hAnsi="Times New Roman" w:eastAsia="宋体" w:cs="Times New Roman"/>
                <w:color w:val="auto"/>
                <w:spacing w:val="-10"/>
                <w:sz w:val="24"/>
                <w:szCs w:val="24"/>
              </w:rPr>
              <w:t>不涉及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58" w:hRule="atLeast"/>
          <w:jc w:val="center"/>
        </w:trPr>
        <w:tc>
          <w:tcPr>
            <w:tcW w:w="693" w:type="pct"/>
            <w:vAlign w:val="center"/>
          </w:tcPr>
          <w:p>
            <w:pPr>
              <w:spacing w:line="312"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生态保护措施</w:t>
            </w:r>
          </w:p>
        </w:tc>
        <w:tc>
          <w:tcPr>
            <w:tcW w:w="4306" w:type="pct"/>
            <w:gridSpan w:val="5"/>
            <w:vAlign w:val="center"/>
          </w:tcPr>
          <w:p>
            <w:pPr>
              <w:spacing w:line="312" w:lineRule="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不涉及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693" w:type="pct"/>
            <w:vAlign w:val="center"/>
          </w:tcPr>
          <w:p>
            <w:pPr>
              <w:spacing w:line="312"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环境风险防范措施</w:t>
            </w:r>
          </w:p>
        </w:tc>
        <w:tc>
          <w:tcPr>
            <w:tcW w:w="4306" w:type="pct"/>
            <w:gridSpan w:val="5"/>
            <w:vAlign w:val="center"/>
          </w:tcPr>
          <w:p>
            <w:pPr>
              <w:spacing w:line="312" w:lineRule="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强对用电设备管理，电线线路及设备线路定期进行检查，加强管理和安全知识教育，增强防范措施，防治火灾发生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693" w:type="pct"/>
            <w:vAlign w:val="center"/>
          </w:tcPr>
          <w:p>
            <w:pPr>
              <w:spacing w:line="312"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其他管理要求</w:t>
            </w:r>
          </w:p>
        </w:tc>
        <w:tc>
          <w:tcPr>
            <w:tcW w:w="4306" w:type="pct"/>
            <w:gridSpan w:val="5"/>
            <w:vAlign w:val="center"/>
          </w:tcPr>
          <w:p>
            <w:pPr>
              <w:spacing w:line="312"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无</w:t>
            </w:r>
          </w:p>
        </w:tc>
      </w:tr>
    </w:tbl>
    <w:p>
      <w:pPr>
        <w:spacing w:line="360" w:lineRule="auto"/>
        <w:jc w:val="center"/>
        <w:rPr>
          <w:rFonts w:ascii="Times New Roman" w:hAnsi="Times New Roman" w:cs="Times New Roman"/>
          <w:color w:val="auto"/>
          <w:sz w:val="30"/>
          <w:szCs w:val="30"/>
        </w:rPr>
        <w:sectPr>
          <w:pgSz w:w="11906" w:h="16838"/>
          <w:pgMar w:top="1418" w:right="1588" w:bottom="1418" w:left="1588" w:header="851" w:footer="992" w:gutter="0"/>
          <w:cols w:space="425" w:num="1"/>
          <w:docGrid w:type="lines" w:linePitch="312" w:charSpace="0"/>
        </w:sectPr>
      </w:pPr>
    </w:p>
    <w:p>
      <w:pPr>
        <w:spacing w:line="360" w:lineRule="auto"/>
        <w:jc w:val="center"/>
        <w:outlineLvl w:val="0"/>
        <w:rPr>
          <w:rFonts w:ascii="Times New Roman" w:cs="Times New Roman" w:hAnsiTheme="minorEastAsia"/>
          <w:color w:val="auto"/>
          <w:sz w:val="28"/>
          <w:szCs w:val="28"/>
        </w:rPr>
        <w:sectPr>
          <w:type w:val="continuous"/>
          <w:pgSz w:w="11906" w:h="16838"/>
          <w:pgMar w:top="1418" w:right="1588" w:bottom="1418" w:left="1588" w:header="851" w:footer="992" w:gutter="0"/>
          <w:cols w:space="425" w:num="1"/>
          <w:docGrid w:type="lines" w:linePitch="312" w:charSpace="0"/>
        </w:sectPr>
      </w:pPr>
    </w:p>
    <w:p>
      <w:pPr>
        <w:spacing w:line="360" w:lineRule="auto"/>
        <w:jc w:val="center"/>
        <w:outlineLvl w:val="0"/>
        <w:rPr>
          <w:rFonts w:ascii="Times New Roman" w:hAnsi="Times New Roman" w:cs="Times New Roman"/>
          <w:color w:val="auto"/>
          <w:sz w:val="28"/>
          <w:szCs w:val="28"/>
        </w:rPr>
      </w:pPr>
      <w:bookmarkStart w:id="51" w:name="_Toc69125356"/>
      <w:bookmarkStart w:id="52" w:name="_Toc69113888"/>
      <w:bookmarkStart w:id="53" w:name="_Toc69113648"/>
      <w:r>
        <w:rPr>
          <w:rFonts w:ascii="Times New Roman" w:cs="Times New Roman" w:hAnsiTheme="minorEastAsia"/>
          <w:color w:val="auto"/>
          <w:sz w:val="28"/>
          <w:szCs w:val="28"/>
        </w:rPr>
        <w:t>六、结论</w:t>
      </w:r>
      <w:bookmarkEnd w:id="51"/>
      <w:bookmarkEnd w:id="52"/>
      <w:bookmarkEnd w:id="53"/>
    </w:p>
    <w:tbl>
      <w:tblPr>
        <w:tblStyle w:val="35"/>
        <w:tblW w:w="4767"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5000" w:type="pct"/>
          </w:tcPr>
          <w:p>
            <w:pPr>
              <w:spacing w:line="360" w:lineRule="auto"/>
              <w:ind w:firstLine="480" w:firstLineChars="200"/>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上饶市浩辉光学仪器有限公司</w:t>
            </w:r>
            <w:r>
              <w:rPr>
                <w:rFonts w:hint="default" w:ascii="Times New Roman" w:hAnsi="Times New Roman" w:eastAsia="宋体" w:cs="Times New Roman"/>
                <w:color w:val="auto"/>
                <w:sz w:val="24"/>
                <w:szCs w:val="24"/>
              </w:rPr>
              <w:t>拟总投资</w:t>
            </w:r>
            <w:r>
              <w:rPr>
                <w:rFonts w:hint="eastAsia" w:ascii="Times New Roman" w:hAnsi="Times New Roman" w:eastAsia="宋体" w:cs="Times New Roman"/>
                <w:color w:val="auto"/>
                <w:sz w:val="24"/>
                <w:szCs w:val="24"/>
                <w:lang w:val="en-US" w:eastAsia="zh-CN"/>
              </w:rPr>
              <w:t>1500</w:t>
            </w:r>
            <w:r>
              <w:rPr>
                <w:rFonts w:hint="default" w:ascii="Times New Roman" w:hAnsi="Times New Roman" w:eastAsia="宋体" w:cs="Times New Roman"/>
                <w:color w:val="auto"/>
                <w:sz w:val="24"/>
                <w:szCs w:val="24"/>
              </w:rPr>
              <w:t>万元，</w:t>
            </w:r>
            <w:r>
              <w:rPr>
                <w:rFonts w:hint="eastAsia" w:ascii="Times New Roman" w:hAnsi="Times New Roman" w:eastAsia="宋体" w:cs="Times New Roman"/>
                <w:color w:val="auto"/>
                <w:sz w:val="24"/>
                <w:szCs w:val="24"/>
                <w:lang w:eastAsia="zh-CN"/>
              </w:rPr>
              <w:t>购买江西省上饶经济技术开发区龙门路127号5#楼标准厂房的第4层</w:t>
            </w:r>
            <w:r>
              <w:rPr>
                <w:rFonts w:hint="default" w:ascii="Times New Roman" w:hAnsi="Times New Roman" w:eastAsia="宋体" w:cs="Times New Roman"/>
                <w:color w:val="auto"/>
                <w:sz w:val="24"/>
                <w:szCs w:val="24"/>
              </w:rPr>
              <w:t>进行生产。</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的选址与建设符合环境功能区划的要求。项目实施后，建设单位在严格落实本环评提出的各项污染防治措施的基础上，能确保污染物达标排放，不会改变项目所在地环境功能区确定的环境质量要求。项目新增的废水、废气污染物总量满足总量控制要求；因此，从环境保护角度论证，项目的建设是可行的。</w:t>
            </w: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tc>
      </w:tr>
    </w:tbl>
    <w:p>
      <w:pPr>
        <w:spacing w:line="360" w:lineRule="auto"/>
        <w:jc w:val="center"/>
        <w:rPr>
          <w:rFonts w:ascii="Times New Roman" w:hAnsi="Times New Roman" w:cs="Times New Roman"/>
          <w:color w:val="auto"/>
          <w:sz w:val="18"/>
          <w:szCs w:val="18"/>
        </w:rPr>
        <w:sectPr>
          <w:pgSz w:w="11906" w:h="16838"/>
          <w:pgMar w:top="1418" w:right="1588" w:bottom="1418" w:left="1588" w:header="851" w:footer="992" w:gutter="0"/>
          <w:cols w:space="425" w:num="1"/>
          <w:docGrid w:type="lines" w:linePitch="312" w:charSpace="0"/>
        </w:sectPr>
      </w:pPr>
    </w:p>
    <w:p>
      <w:pPr>
        <w:pStyle w:val="31"/>
        <w:adjustRightInd w:val="0"/>
        <w:snapToGrid w:val="0"/>
        <w:spacing w:before="0" w:beforeAutospacing="0" w:after="0" w:afterAutospacing="0"/>
        <w:ind w:firstLine="640"/>
        <w:outlineLvl w:val="0"/>
        <w:rPr>
          <w:rFonts w:ascii="黑体" w:hAnsi="黑体" w:eastAsia="黑体"/>
          <w:snapToGrid w:val="0"/>
          <w:sz w:val="32"/>
          <w:szCs w:val="32"/>
        </w:rPr>
      </w:pPr>
      <w:bookmarkStart w:id="54" w:name="_Toc29542"/>
      <w:bookmarkStart w:id="55" w:name="_Toc71538802"/>
      <w:r>
        <w:rPr>
          <w:rFonts w:hint="eastAsia" w:ascii="黑体" w:hAnsi="黑体" w:eastAsia="黑体"/>
          <w:snapToGrid w:val="0"/>
          <w:sz w:val="32"/>
          <w:szCs w:val="32"/>
        </w:rPr>
        <w:t>附表</w:t>
      </w:r>
      <w:bookmarkEnd w:id="54"/>
      <w:bookmarkEnd w:id="55"/>
    </w:p>
    <w:p>
      <w:pPr>
        <w:pStyle w:val="31"/>
        <w:adjustRightInd w:val="0"/>
        <w:snapToGrid w:val="0"/>
        <w:spacing w:before="0" w:beforeAutospacing="0" w:after="0" w:afterAutospacing="0"/>
        <w:ind w:firstLine="0" w:firstLineChars="0"/>
        <w:jc w:val="center"/>
        <w:outlineLvl w:val="0"/>
        <w:rPr>
          <w:rFonts w:cs="宋体"/>
          <w:snapToGrid w:val="0"/>
          <w:sz w:val="38"/>
          <w:szCs w:val="38"/>
        </w:rPr>
      </w:pPr>
      <w:bookmarkStart w:id="56" w:name="_Toc71538803"/>
      <w:bookmarkStart w:id="57" w:name="_Toc12224"/>
      <w:r>
        <w:rPr>
          <w:rFonts w:hint="eastAsia" w:cs="宋体"/>
          <w:snapToGrid w:val="0"/>
          <w:sz w:val="38"/>
          <w:szCs w:val="38"/>
        </w:rPr>
        <w:t>建设项目污染物排放量汇总表</w:t>
      </w:r>
      <w:bookmarkEnd w:id="56"/>
      <w:bookmarkEnd w:id="57"/>
    </w:p>
    <w:tbl>
      <w:tblPr>
        <w:tblStyle w:val="34"/>
        <w:tblW w:w="499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29"/>
        <w:gridCol w:w="1611"/>
        <w:gridCol w:w="1669"/>
        <w:gridCol w:w="1244"/>
        <w:gridCol w:w="1669"/>
        <w:gridCol w:w="1529"/>
        <w:gridCol w:w="1729"/>
        <w:gridCol w:w="1929"/>
        <w:gridCol w:w="9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tcBorders>
              <w:tl2br w:val="single" w:color="auto" w:sz="4" w:space="0"/>
            </w:tcBorders>
            <w:tcMar>
              <w:left w:w="28" w:type="dxa"/>
              <w:right w:w="28" w:type="dxa"/>
            </w:tcMar>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ascii="Times New Roman"/>
                <w:b/>
                <w:bCs/>
                <w:snapToGrid w:val="0"/>
                <w:color w:val="000000"/>
                <w:spacing w:val="-6"/>
                <w:kern w:val="21"/>
                <w:szCs w:val="24"/>
              </w:rPr>
            </w:pPr>
            <w:r>
              <w:rPr>
                <w:rFonts w:ascii="Times New Roman"/>
                <w:b/>
                <w:bCs/>
                <w:snapToGrid w:val="0"/>
                <w:color w:val="000000"/>
                <w:spacing w:val="-6"/>
                <w:kern w:val="21"/>
                <w:szCs w:val="24"/>
              </w:rPr>
              <w:t xml:space="preserve">        项目</w:t>
            </w:r>
          </w:p>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jc w:val="both"/>
              <w:textAlignment w:val="auto"/>
              <w:rPr>
                <w:rFonts w:ascii="Times New Roman"/>
                <w:b/>
                <w:bCs/>
                <w:snapToGrid w:val="0"/>
                <w:color w:val="000000"/>
                <w:spacing w:val="-6"/>
                <w:kern w:val="21"/>
                <w:szCs w:val="24"/>
              </w:rPr>
            </w:pPr>
            <w:r>
              <w:rPr>
                <w:rFonts w:ascii="Times New Roman"/>
                <w:b/>
                <w:bCs/>
                <w:snapToGrid w:val="0"/>
                <w:color w:val="000000"/>
                <w:spacing w:val="-6"/>
                <w:kern w:val="21"/>
                <w:szCs w:val="24"/>
              </w:rPr>
              <w:t>分类</w:t>
            </w:r>
          </w:p>
        </w:tc>
        <w:tc>
          <w:tcPr>
            <w:tcW w:w="588" w:type="pct"/>
            <w:tcMar>
              <w:left w:w="28" w:type="dxa"/>
              <w:right w:w="28" w:type="dxa"/>
            </w:tcMar>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ascii="Times New Roman"/>
                <w:b/>
                <w:bCs/>
                <w:snapToGrid w:val="0"/>
                <w:color w:val="000000"/>
                <w:spacing w:val="-6"/>
                <w:kern w:val="21"/>
                <w:szCs w:val="24"/>
              </w:rPr>
            </w:pPr>
            <w:r>
              <w:rPr>
                <w:rFonts w:ascii="Times New Roman"/>
                <w:b/>
                <w:bCs/>
                <w:snapToGrid w:val="0"/>
                <w:color w:val="000000"/>
                <w:spacing w:val="-6"/>
                <w:kern w:val="21"/>
                <w:szCs w:val="24"/>
              </w:rPr>
              <w:t>污染物名称</w:t>
            </w:r>
          </w:p>
        </w:tc>
        <w:tc>
          <w:tcPr>
            <w:tcW w:w="609" w:type="pct"/>
            <w:tcMar>
              <w:left w:w="28" w:type="dxa"/>
              <w:right w:w="28" w:type="dxa"/>
            </w:tcMar>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ascii="Times New Roman"/>
                <w:b/>
                <w:bCs/>
                <w:snapToGrid w:val="0"/>
                <w:color w:val="000000"/>
                <w:spacing w:val="-6"/>
                <w:kern w:val="21"/>
                <w:szCs w:val="24"/>
              </w:rPr>
            </w:pPr>
            <w:r>
              <w:rPr>
                <w:rFonts w:ascii="Times New Roman"/>
                <w:b/>
                <w:bCs/>
                <w:snapToGrid w:val="0"/>
                <w:color w:val="000000"/>
                <w:spacing w:val="-6"/>
                <w:kern w:val="21"/>
                <w:szCs w:val="24"/>
              </w:rPr>
              <w:t>现有工程</w:t>
            </w:r>
          </w:p>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ascii="Times New Roman"/>
                <w:b/>
                <w:bCs/>
                <w:snapToGrid w:val="0"/>
                <w:color w:val="000000"/>
                <w:spacing w:val="-6"/>
                <w:kern w:val="21"/>
                <w:szCs w:val="24"/>
              </w:rPr>
            </w:pPr>
            <w:r>
              <w:rPr>
                <w:rFonts w:ascii="Times New Roman"/>
                <w:b/>
                <w:bCs/>
                <w:snapToGrid w:val="0"/>
                <w:color w:val="000000"/>
                <w:spacing w:val="-6"/>
                <w:kern w:val="21"/>
                <w:szCs w:val="24"/>
              </w:rPr>
              <w:t>排放量（固体废物产生量）</w:t>
            </w:r>
            <w:r>
              <w:rPr>
                <w:rFonts w:ascii="Times New Roman"/>
                <w:b/>
                <w:bCs/>
                <w:snapToGrid w:val="0"/>
                <w:color w:val="000000"/>
                <w:spacing w:val="-6"/>
                <w:kern w:val="21"/>
                <w:szCs w:val="24"/>
              </w:rPr>
              <w:fldChar w:fldCharType="begin"/>
            </w:r>
            <w:r>
              <w:rPr>
                <w:rFonts w:ascii="Times New Roman"/>
                <w:b/>
                <w:bCs/>
                <w:snapToGrid w:val="0"/>
                <w:color w:val="000000"/>
                <w:spacing w:val="-6"/>
                <w:kern w:val="21"/>
                <w:szCs w:val="24"/>
              </w:rPr>
              <w:instrText xml:space="preserve"> = 1 \* GB3 \* MERGEFORMAT </w:instrText>
            </w:r>
            <w:r>
              <w:rPr>
                <w:rFonts w:ascii="Times New Roman"/>
                <w:b/>
                <w:bCs/>
                <w:snapToGrid w:val="0"/>
                <w:color w:val="000000"/>
                <w:spacing w:val="-6"/>
                <w:kern w:val="21"/>
                <w:szCs w:val="24"/>
              </w:rPr>
              <w:fldChar w:fldCharType="separate"/>
            </w:r>
            <w:r>
              <w:rPr>
                <w:rFonts w:ascii="Times New Roman"/>
                <w:b/>
                <w:bCs/>
                <w:kern w:val="2"/>
                <w:szCs w:val="24"/>
              </w:rPr>
              <w:t>①</w:t>
            </w:r>
            <w:r>
              <w:rPr>
                <w:rFonts w:ascii="Times New Roman"/>
                <w:b/>
                <w:bCs/>
                <w:snapToGrid w:val="0"/>
                <w:color w:val="000000"/>
                <w:spacing w:val="-6"/>
                <w:kern w:val="21"/>
                <w:szCs w:val="24"/>
              </w:rPr>
              <w:fldChar w:fldCharType="end"/>
            </w:r>
          </w:p>
        </w:tc>
        <w:tc>
          <w:tcPr>
            <w:tcW w:w="454" w:type="pct"/>
            <w:tcMar>
              <w:left w:w="28" w:type="dxa"/>
              <w:right w:w="28" w:type="dxa"/>
            </w:tcMar>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ascii="Times New Roman"/>
                <w:b/>
                <w:bCs/>
                <w:snapToGrid w:val="0"/>
                <w:color w:val="000000"/>
                <w:spacing w:val="-6"/>
                <w:kern w:val="21"/>
                <w:szCs w:val="24"/>
              </w:rPr>
            </w:pPr>
            <w:r>
              <w:rPr>
                <w:rFonts w:ascii="Times New Roman"/>
                <w:b/>
                <w:bCs/>
                <w:snapToGrid w:val="0"/>
                <w:color w:val="000000"/>
                <w:spacing w:val="-6"/>
                <w:kern w:val="21"/>
                <w:szCs w:val="24"/>
              </w:rPr>
              <w:t>现有工程</w:t>
            </w:r>
          </w:p>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ascii="Times New Roman"/>
                <w:b/>
                <w:bCs/>
                <w:snapToGrid w:val="0"/>
                <w:color w:val="000000"/>
                <w:spacing w:val="-6"/>
                <w:kern w:val="21"/>
                <w:szCs w:val="24"/>
              </w:rPr>
            </w:pPr>
            <w:r>
              <w:rPr>
                <w:rFonts w:ascii="Times New Roman"/>
                <w:b/>
                <w:bCs/>
                <w:snapToGrid w:val="0"/>
                <w:color w:val="000000"/>
                <w:spacing w:val="-6"/>
                <w:kern w:val="21"/>
                <w:szCs w:val="24"/>
              </w:rPr>
              <w:t>许可排放量</w:t>
            </w:r>
          </w:p>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ascii="Times New Roman"/>
                <w:b/>
                <w:bCs/>
                <w:snapToGrid w:val="0"/>
                <w:color w:val="000000"/>
                <w:spacing w:val="-6"/>
                <w:kern w:val="21"/>
                <w:szCs w:val="24"/>
              </w:rPr>
            </w:pPr>
            <w:r>
              <w:rPr>
                <w:rFonts w:ascii="Times New Roman"/>
                <w:b/>
                <w:bCs/>
                <w:snapToGrid w:val="0"/>
                <w:color w:val="000000"/>
                <w:spacing w:val="-6"/>
                <w:kern w:val="21"/>
                <w:szCs w:val="24"/>
              </w:rPr>
              <w:fldChar w:fldCharType="begin"/>
            </w:r>
            <w:r>
              <w:rPr>
                <w:rFonts w:ascii="Times New Roman"/>
                <w:b/>
                <w:bCs/>
                <w:snapToGrid w:val="0"/>
                <w:color w:val="000000"/>
                <w:spacing w:val="-6"/>
                <w:kern w:val="21"/>
                <w:szCs w:val="24"/>
              </w:rPr>
              <w:instrText xml:space="preserve"> = 2 \* GB3 \* MERGEFORMAT </w:instrText>
            </w:r>
            <w:r>
              <w:rPr>
                <w:rFonts w:ascii="Times New Roman"/>
                <w:b/>
                <w:bCs/>
                <w:snapToGrid w:val="0"/>
                <w:color w:val="000000"/>
                <w:spacing w:val="-6"/>
                <w:kern w:val="21"/>
                <w:szCs w:val="24"/>
              </w:rPr>
              <w:fldChar w:fldCharType="separate"/>
            </w:r>
            <w:r>
              <w:rPr>
                <w:rFonts w:ascii="Times New Roman"/>
                <w:b/>
                <w:bCs/>
                <w:snapToGrid w:val="0"/>
                <w:color w:val="000000"/>
                <w:spacing w:val="-6"/>
                <w:kern w:val="21"/>
                <w:szCs w:val="24"/>
              </w:rPr>
              <w:t>②</w:t>
            </w:r>
            <w:r>
              <w:rPr>
                <w:rFonts w:ascii="Times New Roman"/>
                <w:b/>
                <w:bCs/>
                <w:snapToGrid w:val="0"/>
                <w:color w:val="000000"/>
                <w:spacing w:val="-6"/>
                <w:kern w:val="21"/>
                <w:szCs w:val="24"/>
              </w:rPr>
              <w:fldChar w:fldCharType="end"/>
            </w:r>
          </w:p>
        </w:tc>
        <w:tc>
          <w:tcPr>
            <w:tcW w:w="609" w:type="pct"/>
            <w:tcMar>
              <w:left w:w="28" w:type="dxa"/>
              <w:right w:w="28" w:type="dxa"/>
            </w:tcMar>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ascii="Times New Roman"/>
                <w:b/>
                <w:bCs/>
                <w:snapToGrid w:val="0"/>
                <w:color w:val="000000"/>
                <w:spacing w:val="-6"/>
                <w:kern w:val="21"/>
                <w:szCs w:val="24"/>
              </w:rPr>
            </w:pPr>
            <w:r>
              <w:rPr>
                <w:rFonts w:ascii="Times New Roman"/>
                <w:b/>
                <w:bCs/>
                <w:snapToGrid w:val="0"/>
                <w:color w:val="000000"/>
                <w:spacing w:val="-6"/>
                <w:kern w:val="21"/>
                <w:szCs w:val="24"/>
              </w:rPr>
              <w:t>在建工程</w:t>
            </w:r>
          </w:p>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ascii="Times New Roman"/>
                <w:b/>
                <w:bCs/>
                <w:snapToGrid w:val="0"/>
                <w:color w:val="000000"/>
                <w:spacing w:val="-6"/>
                <w:kern w:val="21"/>
                <w:szCs w:val="24"/>
              </w:rPr>
            </w:pPr>
            <w:r>
              <w:rPr>
                <w:rFonts w:ascii="Times New Roman"/>
                <w:b/>
                <w:bCs/>
                <w:snapToGrid w:val="0"/>
                <w:color w:val="000000"/>
                <w:spacing w:val="-6"/>
                <w:kern w:val="21"/>
                <w:szCs w:val="24"/>
              </w:rPr>
              <w:t>排放量（固体废物产生量）</w:t>
            </w:r>
            <w:r>
              <w:rPr>
                <w:rFonts w:ascii="Times New Roman"/>
                <w:b/>
                <w:bCs/>
                <w:snapToGrid w:val="0"/>
                <w:color w:val="000000"/>
                <w:spacing w:val="-6"/>
                <w:kern w:val="21"/>
                <w:szCs w:val="24"/>
              </w:rPr>
              <w:fldChar w:fldCharType="begin"/>
            </w:r>
            <w:r>
              <w:rPr>
                <w:rFonts w:ascii="Times New Roman"/>
                <w:b/>
                <w:bCs/>
                <w:snapToGrid w:val="0"/>
                <w:color w:val="000000"/>
                <w:spacing w:val="-6"/>
                <w:kern w:val="21"/>
                <w:szCs w:val="24"/>
              </w:rPr>
              <w:instrText xml:space="preserve"> = 3 \* GB3 \* MERGEFORMAT </w:instrText>
            </w:r>
            <w:r>
              <w:rPr>
                <w:rFonts w:ascii="Times New Roman"/>
                <w:b/>
                <w:bCs/>
                <w:snapToGrid w:val="0"/>
                <w:color w:val="000000"/>
                <w:spacing w:val="-6"/>
                <w:kern w:val="21"/>
                <w:szCs w:val="24"/>
              </w:rPr>
              <w:fldChar w:fldCharType="separate"/>
            </w:r>
            <w:r>
              <w:rPr>
                <w:rFonts w:ascii="Times New Roman"/>
                <w:b/>
                <w:bCs/>
                <w:kern w:val="2"/>
                <w:szCs w:val="24"/>
              </w:rPr>
              <w:t>③</w:t>
            </w:r>
            <w:r>
              <w:rPr>
                <w:rFonts w:ascii="Times New Roman"/>
                <w:b/>
                <w:bCs/>
                <w:snapToGrid w:val="0"/>
                <w:color w:val="000000"/>
                <w:spacing w:val="-6"/>
                <w:kern w:val="21"/>
                <w:szCs w:val="24"/>
              </w:rPr>
              <w:fldChar w:fldCharType="end"/>
            </w:r>
          </w:p>
        </w:tc>
        <w:tc>
          <w:tcPr>
            <w:tcW w:w="558" w:type="pct"/>
            <w:tcMar>
              <w:left w:w="28" w:type="dxa"/>
              <w:right w:w="28" w:type="dxa"/>
            </w:tcMar>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ascii="Times New Roman"/>
                <w:b/>
                <w:bCs/>
                <w:snapToGrid w:val="0"/>
                <w:color w:val="000000"/>
                <w:spacing w:val="-6"/>
                <w:kern w:val="21"/>
                <w:szCs w:val="24"/>
              </w:rPr>
            </w:pPr>
            <w:r>
              <w:rPr>
                <w:rFonts w:ascii="Times New Roman"/>
                <w:b/>
                <w:bCs/>
                <w:snapToGrid w:val="0"/>
                <w:color w:val="000000"/>
                <w:spacing w:val="-6"/>
                <w:kern w:val="21"/>
                <w:szCs w:val="24"/>
              </w:rPr>
              <w:t>本项目</w:t>
            </w:r>
          </w:p>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ascii="Times New Roman"/>
                <w:b/>
                <w:bCs/>
                <w:snapToGrid w:val="0"/>
                <w:color w:val="000000"/>
                <w:spacing w:val="-6"/>
                <w:kern w:val="21"/>
                <w:szCs w:val="24"/>
              </w:rPr>
            </w:pPr>
            <w:r>
              <w:rPr>
                <w:rFonts w:ascii="Times New Roman"/>
                <w:b/>
                <w:bCs/>
                <w:snapToGrid w:val="0"/>
                <w:color w:val="000000"/>
                <w:spacing w:val="-6"/>
                <w:kern w:val="21"/>
                <w:szCs w:val="24"/>
              </w:rPr>
              <w:t>排放量（固体废物产生量）</w:t>
            </w:r>
            <w:r>
              <w:rPr>
                <w:rFonts w:ascii="Times New Roman"/>
                <w:b/>
                <w:bCs/>
                <w:snapToGrid w:val="0"/>
                <w:color w:val="000000"/>
                <w:spacing w:val="-6"/>
                <w:kern w:val="21"/>
                <w:szCs w:val="24"/>
              </w:rPr>
              <w:fldChar w:fldCharType="begin"/>
            </w:r>
            <w:r>
              <w:rPr>
                <w:rFonts w:ascii="Times New Roman"/>
                <w:b/>
                <w:bCs/>
                <w:snapToGrid w:val="0"/>
                <w:color w:val="000000"/>
                <w:spacing w:val="-6"/>
                <w:kern w:val="21"/>
                <w:szCs w:val="24"/>
              </w:rPr>
              <w:instrText xml:space="preserve"> = 4 \* GB3 \* MERGEFORMAT </w:instrText>
            </w:r>
            <w:r>
              <w:rPr>
                <w:rFonts w:ascii="Times New Roman"/>
                <w:b/>
                <w:bCs/>
                <w:snapToGrid w:val="0"/>
                <w:color w:val="000000"/>
                <w:spacing w:val="-6"/>
                <w:kern w:val="21"/>
                <w:szCs w:val="24"/>
              </w:rPr>
              <w:fldChar w:fldCharType="separate"/>
            </w:r>
            <w:r>
              <w:rPr>
                <w:rFonts w:ascii="Times New Roman"/>
                <w:b/>
                <w:bCs/>
                <w:kern w:val="2"/>
                <w:szCs w:val="24"/>
              </w:rPr>
              <w:t>④</w:t>
            </w:r>
            <w:r>
              <w:rPr>
                <w:rFonts w:ascii="Times New Roman"/>
                <w:b/>
                <w:bCs/>
                <w:snapToGrid w:val="0"/>
                <w:color w:val="000000"/>
                <w:spacing w:val="-6"/>
                <w:kern w:val="21"/>
                <w:szCs w:val="24"/>
              </w:rPr>
              <w:fldChar w:fldCharType="end"/>
            </w:r>
          </w:p>
        </w:tc>
        <w:tc>
          <w:tcPr>
            <w:tcW w:w="631" w:type="pct"/>
            <w:tcMar>
              <w:left w:w="28" w:type="dxa"/>
              <w:right w:w="28" w:type="dxa"/>
            </w:tcMar>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ascii="Times New Roman"/>
                <w:b/>
                <w:bCs/>
                <w:snapToGrid w:val="0"/>
                <w:color w:val="000000"/>
                <w:spacing w:val="-16"/>
                <w:kern w:val="21"/>
                <w:szCs w:val="24"/>
              </w:rPr>
            </w:pPr>
            <w:r>
              <w:rPr>
                <w:rFonts w:ascii="Times New Roman"/>
                <w:b/>
                <w:bCs/>
                <w:snapToGrid w:val="0"/>
                <w:color w:val="000000"/>
                <w:spacing w:val="-16"/>
                <w:kern w:val="21"/>
                <w:szCs w:val="24"/>
              </w:rPr>
              <w:t>以新带老削减量</w:t>
            </w:r>
          </w:p>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ascii="Times New Roman"/>
                <w:b/>
                <w:bCs/>
                <w:snapToGrid w:val="0"/>
                <w:color w:val="000000"/>
                <w:spacing w:val="-16"/>
                <w:kern w:val="21"/>
                <w:szCs w:val="24"/>
              </w:rPr>
            </w:pPr>
            <w:r>
              <w:rPr>
                <w:rFonts w:ascii="Times New Roman"/>
                <w:b/>
                <w:bCs/>
                <w:snapToGrid w:val="0"/>
                <w:color w:val="000000"/>
                <w:spacing w:val="-16"/>
                <w:kern w:val="21"/>
                <w:szCs w:val="24"/>
              </w:rPr>
              <w:t>（新建项目不填）</w:t>
            </w:r>
            <w:r>
              <w:rPr>
                <w:rFonts w:ascii="Times New Roman"/>
                <w:b/>
                <w:bCs/>
                <w:snapToGrid w:val="0"/>
                <w:color w:val="000000"/>
                <w:spacing w:val="-16"/>
                <w:kern w:val="21"/>
                <w:szCs w:val="24"/>
              </w:rPr>
              <w:fldChar w:fldCharType="begin"/>
            </w:r>
            <w:r>
              <w:rPr>
                <w:rFonts w:ascii="Times New Roman"/>
                <w:b/>
                <w:bCs/>
                <w:snapToGrid w:val="0"/>
                <w:color w:val="000000"/>
                <w:spacing w:val="-16"/>
                <w:kern w:val="21"/>
                <w:szCs w:val="24"/>
              </w:rPr>
              <w:instrText xml:space="preserve"> = 5 \* GB3 \* MERGEFORMAT </w:instrText>
            </w:r>
            <w:r>
              <w:rPr>
                <w:rFonts w:ascii="Times New Roman"/>
                <w:b/>
                <w:bCs/>
                <w:snapToGrid w:val="0"/>
                <w:color w:val="000000"/>
                <w:spacing w:val="-16"/>
                <w:kern w:val="21"/>
                <w:szCs w:val="24"/>
              </w:rPr>
              <w:fldChar w:fldCharType="separate"/>
            </w:r>
            <w:r>
              <w:rPr>
                <w:rFonts w:ascii="Times New Roman"/>
                <w:b/>
                <w:bCs/>
                <w:kern w:val="2"/>
                <w:szCs w:val="24"/>
              </w:rPr>
              <w:t>⑤</w:t>
            </w:r>
            <w:r>
              <w:rPr>
                <w:rFonts w:ascii="Times New Roman"/>
                <w:b/>
                <w:bCs/>
                <w:snapToGrid w:val="0"/>
                <w:color w:val="000000"/>
                <w:spacing w:val="-16"/>
                <w:kern w:val="21"/>
                <w:szCs w:val="24"/>
              </w:rPr>
              <w:fldChar w:fldCharType="end"/>
            </w:r>
          </w:p>
        </w:tc>
        <w:tc>
          <w:tcPr>
            <w:tcW w:w="704" w:type="pct"/>
            <w:tcMar>
              <w:left w:w="28" w:type="dxa"/>
              <w:right w:w="28" w:type="dxa"/>
            </w:tcMar>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ascii="Times New Roman"/>
                <w:b/>
                <w:bCs/>
                <w:snapToGrid w:val="0"/>
                <w:color w:val="000000"/>
                <w:spacing w:val="-16"/>
                <w:kern w:val="21"/>
                <w:szCs w:val="24"/>
              </w:rPr>
            </w:pPr>
            <w:r>
              <w:rPr>
                <w:rFonts w:ascii="Times New Roman"/>
                <w:b/>
                <w:bCs/>
                <w:snapToGrid w:val="0"/>
                <w:color w:val="000000"/>
                <w:spacing w:val="-16"/>
                <w:kern w:val="21"/>
                <w:szCs w:val="24"/>
              </w:rPr>
              <w:t>本项目建成后</w:t>
            </w:r>
          </w:p>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ascii="Times New Roman"/>
                <w:b/>
                <w:bCs/>
                <w:snapToGrid w:val="0"/>
                <w:color w:val="000000"/>
                <w:spacing w:val="-16"/>
                <w:kern w:val="21"/>
                <w:szCs w:val="24"/>
              </w:rPr>
            </w:pPr>
            <w:r>
              <w:rPr>
                <w:rFonts w:ascii="Times New Roman"/>
                <w:b/>
                <w:bCs/>
                <w:snapToGrid w:val="0"/>
                <w:color w:val="000000"/>
                <w:spacing w:val="-16"/>
                <w:kern w:val="21"/>
                <w:szCs w:val="24"/>
              </w:rPr>
              <w:t>全厂排放量（固体废物产生量）</w:t>
            </w:r>
            <w:r>
              <w:rPr>
                <w:rFonts w:ascii="Times New Roman"/>
                <w:b/>
                <w:bCs/>
                <w:snapToGrid w:val="0"/>
                <w:color w:val="000000"/>
                <w:spacing w:val="-16"/>
                <w:kern w:val="21"/>
                <w:szCs w:val="24"/>
              </w:rPr>
              <w:fldChar w:fldCharType="begin"/>
            </w:r>
            <w:r>
              <w:rPr>
                <w:rFonts w:ascii="Times New Roman"/>
                <w:b/>
                <w:bCs/>
                <w:snapToGrid w:val="0"/>
                <w:color w:val="000000"/>
                <w:spacing w:val="-16"/>
                <w:kern w:val="21"/>
                <w:szCs w:val="24"/>
              </w:rPr>
              <w:instrText xml:space="preserve"> = 6 \* GB3 \* MERGEFORMAT </w:instrText>
            </w:r>
            <w:r>
              <w:rPr>
                <w:rFonts w:ascii="Times New Roman"/>
                <w:b/>
                <w:bCs/>
                <w:snapToGrid w:val="0"/>
                <w:color w:val="000000"/>
                <w:spacing w:val="-16"/>
                <w:kern w:val="21"/>
                <w:szCs w:val="24"/>
              </w:rPr>
              <w:fldChar w:fldCharType="separate"/>
            </w:r>
            <w:r>
              <w:rPr>
                <w:rFonts w:ascii="Times New Roman"/>
                <w:b/>
                <w:bCs/>
                <w:kern w:val="2"/>
                <w:szCs w:val="24"/>
              </w:rPr>
              <w:t>⑥</w:t>
            </w:r>
            <w:r>
              <w:rPr>
                <w:rFonts w:ascii="Times New Roman"/>
                <w:b/>
                <w:bCs/>
                <w:snapToGrid w:val="0"/>
                <w:color w:val="000000"/>
                <w:spacing w:val="-16"/>
                <w:kern w:val="21"/>
                <w:szCs w:val="24"/>
              </w:rPr>
              <w:fldChar w:fldCharType="end"/>
            </w:r>
          </w:p>
        </w:tc>
        <w:tc>
          <w:tcPr>
            <w:tcW w:w="358" w:type="pct"/>
            <w:tcMar>
              <w:left w:w="28" w:type="dxa"/>
              <w:right w:w="28" w:type="dxa"/>
            </w:tcMar>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ascii="Times New Roman"/>
                <w:b/>
                <w:bCs/>
                <w:snapToGrid w:val="0"/>
                <w:color w:val="000000"/>
                <w:spacing w:val="-6"/>
                <w:kern w:val="21"/>
                <w:szCs w:val="24"/>
              </w:rPr>
            </w:pPr>
            <w:r>
              <w:rPr>
                <w:rFonts w:ascii="Times New Roman"/>
                <w:b/>
                <w:bCs/>
                <w:snapToGrid w:val="0"/>
                <w:color w:val="000000"/>
                <w:spacing w:val="-6"/>
                <w:kern w:val="21"/>
                <w:szCs w:val="24"/>
              </w:rPr>
              <w:t>变化量</w:t>
            </w:r>
          </w:p>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ascii="Times New Roman"/>
                <w:b/>
                <w:bCs/>
                <w:snapToGrid w:val="0"/>
                <w:color w:val="000000"/>
                <w:spacing w:val="-6"/>
                <w:kern w:val="21"/>
                <w:szCs w:val="24"/>
              </w:rPr>
            </w:pPr>
            <w:r>
              <w:rPr>
                <w:rFonts w:ascii="Times New Roman"/>
                <w:b/>
                <w:bCs/>
                <w:snapToGrid w:val="0"/>
                <w:color w:val="000000"/>
                <w:spacing w:val="-6"/>
                <w:kern w:val="21"/>
                <w:szCs w:val="24"/>
              </w:rPr>
              <w:fldChar w:fldCharType="begin"/>
            </w:r>
            <w:r>
              <w:rPr>
                <w:rFonts w:ascii="Times New Roman"/>
                <w:b/>
                <w:bCs/>
                <w:snapToGrid w:val="0"/>
                <w:color w:val="000000"/>
                <w:spacing w:val="-6"/>
                <w:kern w:val="21"/>
                <w:szCs w:val="24"/>
              </w:rPr>
              <w:instrText xml:space="preserve"> = 7 \* GB3 \* MERGEFORMAT </w:instrText>
            </w:r>
            <w:r>
              <w:rPr>
                <w:rFonts w:ascii="Times New Roman"/>
                <w:b/>
                <w:bCs/>
                <w:snapToGrid w:val="0"/>
                <w:color w:val="000000"/>
                <w:spacing w:val="-6"/>
                <w:kern w:val="21"/>
                <w:szCs w:val="24"/>
              </w:rPr>
              <w:fldChar w:fldCharType="separate"/>
            </w:r>
            <w:r>
              <w:rPr>
                <w:rFonts w:ascii="Times New Roman"/>
                <w:b/>
                <w:bCs/>
                <w:kern w:val="2"/>
                <w:szCs w:val="24"/>
              </w:rPr>
              <w:t>⑦</w:t>
            </w:r>
            <w:r>
              <w:rPr>
                <w:rFonts w:ascii="Times New Roman"/>
                <w:b/>
                <w:bCs/>
                <w:snapToGrid w:val="0"/>
                <w:color w:val="000000"/>
                <w:spacing w:val="-6"/>
                <w:kern w:val="21"/>
                <w:szCs w:val="24"/>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ascii="Times New Roman"/>
                <w:snapToGrid w:val="0"/>
                <w:color w:val="000000"/>
                <w:kern w:val="21"/>
                <w:szCs w:val="24"/>
              </w:rPr>
            </w:pPr>
            <w:r>
              <w:rPr>
                <w:rFonts w:ascii="Times New Roman"/>
                <w:snapToGrid w:val="0"/>
                <w:color w:val="000000"/>
                <w:kern w:val="21"/>
                <w:szCs w:val="24"/>
              </w:rPr>
              <w:t>废气</w:t>
            </w:r>
          </w:p>
        </w:tc>
        <w:tc>
          <w:tcPr>
            <w:tcW w:w="588"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eastAsiaTheme="minorEastAsia"/>
                <w:lang w:eastAsia="zh-CN"/>
              </w:rPr>
            </w:pPr>
            <w:r>
              <w:rPr>
                <w:rFonts w:hint="eastAsia"/>
                <w:lang w:eastAsia="zh-CN"/>
              </w:rPr>
              <w:t>非甲烷总烃</w:t>
            </w:r>
          </w:p>
        </w:tc>
        <w:tc>
          <w:tcPr>
            <w:tcW w:w="609"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eastAsia="宋体"/>
                <w:snapToGrid w:val="0"/>
                <w:color w:val="000000"/>
                <w:kern w:val="21"/>
                <w:lang w:val="en-US" w:eastAsia="zh-CN"/>
              </w:rPr>
            </w:pPr>
            <w:r>
              <w:rPr>
                <w:rFonts w:hint="eastAsia"/>
                <w:snapToGrid w:val="0"/>
                <w:color w:val="000000"/>
                <w:kern w:val="21"/>
                <w:lang w:val="en-US" w:eastAsia="zh-CN"/>
              </w:rPr>
              <w:t>0</w:t>
            </w:r>
          </w:p>
        </w:tc>
        <w:tc>
          <w:tcPr>
            <w:tcW w:w="454"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eastAsia="宋体"/>
                <w:snapToGrid w:val="0"/>
                <w:color w:val="000000"/>
                <w:kern w:val="21"/>
                <w:lang w:val="en-US" w:eastAsia="zh-CN"/>
              </w:rPr>
            </w:pPr>
            <w:r>
              <w:rPr>
                <w:rFonts w:hint="eastAsia"/>
                <w:snapToGrid w:val="0"/>
                <w:color w:val="000000"/>
                <w:kern w:val="21"/>
                <w:lang w:val="en-US" w:eastAsia="zh-CN"/>
              </w:rPr>
              <w:t>0</w:t>
            </w:r>
          </w:p>
        </w:tc>
        <w:tc>
          <w:tcPr>
            <w:tcW w:w="609"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eastAsia="宋体"/>
                <w:snapToGrid w:val="0"/>
                <w:color w:val="000000"/>
                <w:kern w:val="21"/>
                <w:lang w:val="en-US" w:eastAsia="zh-CN"/>
              </w:rPr>
            </w:pPr>
            <w:r>
              <w:rPr>
                <w:rFonts w:hint="eastAsia"/>
                <w:snapToGrid w:val="0"/>
                <w:color w:val="000000"/>
                <w:kern w:val="21"/>
                <w:lang w:val="en-US" w:eastAsia="zh-CN"/>
              </w:rPr>
              <w:t>0</w:t>
            </w:r>
          </w:p>
        </w:tc>
        <w:tc>
          <w:tcPr>
            <w:tcW w:w="558" w:type="pct"/>
            <w:vAlign w:val="center"/>
          </w:tcPr>
          <w:p>
            <w:pPr>
              <w:keepNext w:val="0"/>
              <w:keepLines w:val="0"/>
              <w:pageBreakBefore w:val="0"/>
              <w:widowControl w:val="0"/>
              <w:kinsoku/>
              <w:wordWrap/>
              <w:overflowPunct/>
              <w:topLinePunct w:val="0"/>
              <w:autoSpaceDE/>
              <w:autoSpaceDN/>
              <w:bidi w:val="0"/>
              <w:adjustRightInd w:val="0"/>
              <w:spacing w:line="400" w:lineRule="exact"/>
              <w:ind w:firstLine="0" w:firstLineChars="0"/>
              <w:jc w:val="center"/>
              <w:textAlignment w:val="auto"/>
              <w:rPr>
                <w:rFonts w:hint="default"/>
                <w:color w:val="000000"/>
                <w:lang w:val="en-US" w:eastAsia="zh-CN"/>
              </w:rPr>
            </w:pPr>
            <w:r>
              <w:rPr>
                <w:rFonts w:hint="eastAsia"/>
                <w:color w:val="000000"/>
                <w:lang w:val="en-US" w:eastAsia="zh-CN"/>
              </w:rPr>
              <w:t>0.058</w:t>
            </w:r>
          </w:p>
        </w:tc>
        <w:tc>
          <w:tcPr>
            <w:tcW w:w="631" w:type="pct"/>
            <w:vAlign w:val="center"/>
          </w:tcPr>
          <w:p>
            <w:pPr>
              <w:keepNext w:val="0"/>
              <w:keepLines w:val="0"/>
              <w:pageBreakBefore w:val="0"/>
              <w:widowControl w:val="0"/>
              <w:kinsoku/>
              <w:wordWrap/>
              <w:overflowPunct/>
              <w:topLinePunct w:val="0"/>
              <w:autoSpaceDE/>
              <w:autoSpaceDN/>
              <w:bidi w:val="0"/>
              <w:spacing w:beforeLines="0" w:afterLines="0" w:line="400" w:lineRule="exact"/>
              <w:ind w:firstLine="0" w:firstLineChars="0"/>
              <w:jc w:val="center"/>
              <w:textAlignment w:val="auto"/>
              <w:rPr>
                <w:rFonts w:ascii="Times New Roman"/>
                <w:snapToGrid w:val="0"/>
                <w:color w:val="000000"/>
                <w:kern w:val="21"/>
                <w:szCs w:val="24"/>
              </w:rPr>
            </w:pPr>
            <w:r>
              <w:rPr>
                <w:rFonts w:hint="eastAsia"/>
                <w:snapToGrid w:val="0"/>
                <w:color w:val="000000"/>
                <w:kern w:val="21"/>
                <w:lang w:val="en-US" w:eastAsia="zh-CN"/>
              </w:rPr>
              <w:t>0</w:t>
            </w:r>
          </w:p>
        </w:tc>
        <w:tc>
          <w:tcPr>
            <w:tcW w:w="1929" w:type="dxa"/>
            <w:vAlign w:val="center"/>
          </w:tcPr>
          <w:p>
            <w:pPr>
              <w:keepNext w:val="0"/>
              <w:keepLines w:val="0"/>
              <w:pageBreakBefore w:val="0"/>
              <w:widowControl w:val="0"/>
              <w:kinsoku/>
              <w:wordWrap/>
              <w:overflowPunct/>
              <w:topLinePunct w:val="0"/>
              <w:autoSpaceDE/>
              <w:autoSpaceDN/>
              <w:bidi w:val="0"/>
              <w:adjustRightInd w:val="0"/>
              <w:spacing w:line="400" w:lineRule="exact"/>
              <w:ind w:firstLine="0" w:firstLineChars="0"/>
              <w:jc w:val="center"/>
              <w:textAlignment w:val="auto"/>
              <w:rPr>
                <w:rFonts w:hint="default"/>
                <w:color w:val="000000"/>
                <w:lang w:val="en-US" w:eastAsia="zh-CN"/>
              </w:rPr>
            </w:pPr>
            <w:r>
              <w:rPr>
                <w:rFonts w:hint="eastAsia"/>
                <w:color w:val="000000"/>
                <w:lang w:val="en-US" w:eastAsia="zh-CN"/>
              </w:rPr>
              <w:t>0.058</w:t>
            </w:r>
          </w:p>
        </w:tc>
        <w:tc>
          <w:tcPr>
            <w:tcW w:w="358" w:type="pct"/>
            <w:vAlign w:val="center"/>
          </w:tcPr>
          <w:p>
            <w:pPr>
              <w:keepNext w:val="0"/>
              <w:keepLines w:val="0"/>
              <w:pageBreakBefore w:val="0"/>
              <w:widowControl w:val="0"/>
              <w:kinsoku/>
              <w:wordWrap/>
              <w:overflowPunct/>
              <w:topLinePunct w:val="0"/>
              <w:autoSpaceDE/>
              <w:autoSpaceDN/>
              <w:bidi w:val="0"/>
              <w:adjustRightInd w:val="0"/>
              <w:spacing w:line="400" w:lineRule="exact"/>
              <w:ind w:firstLine="0" w:firstLineChars="0"/>
              <w:jc w:val="center"/>
              <w:textAlignment w:val="auto"/>
              <w:rPr>
                <w:rFonts w:hint="default" w:eastAsiaTheme="minorEastAsia"/>
                <w:color w:val="000000"/>
                <w:lang w:val="en-US" w:eastAsia="zh-CN"/>
              </w:rPr>
            </w:pPr>
            <w:r>
              <w:rPr>
                <w:color w:val="000000"/>
              </w:rPr>
              <w:t>+</w:t>
            </w:r>
            <w:r>
              <w:rPr>
                <w:rFonts w:hint="eastAsia"/>
                <w:color w:val="000000"/>
                <w:lang w:val="en-US" w:eastAsia="zh-CN"/>
              </w:rPr>
              <w:t>0.058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Merge w:val="restart"/>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ascii="Times New Roman"/>
                <w:snapToGrid w:val="0"/>
                <w:color w:val="000000"/>
                <w:kern w:val="21"/>
                <w:szCs w:val="24"/>
              </w:rPr>
            </w:pPr>
            <w:r>
              <w:rPr>
                <w:rFonts w:ascii="Times New Roman"/>
                <w:snapToGrid w:val="0"/>
                <w:color w:val="000000"/>
                <w:kern w:val="21"/>
                <w:szCs w:val="24"/>
              </w:rPr>
              <w:t>废水</w:t>
            </w:r>
          </w:p>
        </w:tc>
        <w:tc>
          <w:tcPr>
            <w:tcW w:w="588" w:type="pct"/>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ascii="Times New Roman"/>
                <w:snapToGrid w:val="0"/>
                <w:color w:val="000000"/>
                <w:kern w:val="21"/>
                <w:szCs w:val="24"/>
              </w:rPr>
            </w:pPr>
            <w:r>
              <w:rPr>
                <w:rFonts w:ascii="Times New Roman"/>
                <w:snapToGrid w:val="0"/>
                <w:color w:val="000000"/>
                <w:kern w:val="21"/>
                <w:szCs w:val="24"/>
              </w:rPr>
              <w:t>COD</w:t>
            </w:r>
            <w:r>
              <w:rPr>
                <w:rFonts w:ascii="Times New Roman"/>
                <w:snapToGrid w:val="0"/>
                <w:color w:val="000000"/>
                <w:kern w:val="21"/>
                <w:szCs w:val="24"/>
                <w:vertAlign w:val="subscript"/>
              </w:rPr>
              <w:t>Cr</w:t>
            </w:r>
          </w:p>
        </w:tc>
        <w:tc>
          <w:tcPr>
            <w:tcW w:w="609"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snapToGrid w:val="0"/>
                <w:color w:val="000000"/>
                <w:kern w:val="21"/>
              </w:rPr>
            </w:pPr>
            <w:r>
              <w:rPr>
                <w:snapToGrid w:val="0"/>
                <w:color w:val="000000"/>
                <w:kern w:val="21"/>
              </w:rPr>
              <w:t>0</w:t>
            </w:r>
          </w:p>
        </w:tc>
        <w:tc>
          <w:tcPr>
            <w:tcW w:w="454"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snapToGrid w:val="0"/>
                <w:color w:val="000000"/>
                <w:kern w:val="21"/>
              </w:rPr>
            </w:pPr>
            <w:r>
              <w:rPr>
                <w:snapToGrid w:val="0"/>
                <w:color w:val="000000"/>
                <w:kern w:val="21"/>
              </w:rPr>
              <w:t>0</w:t>
            </w:r>
          </w:p>
        </w:tc>
        <w:tc>
          <w:tcPr>
            <w:tcW w:w="609"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snapToGrid w:val="0"/>
                <w:color w:val="000000"/>
                <w:kern w:val="21"/>
              </w:rPr>
            </w:pPr>
            <w:r>
              <w:rPr>
                <w:snapToGrid w:val="0"/>
                <w:color w:val="000000"/>
                <w:kern w:val="21"/>
              </w:rPr>
              <w:t>0</w:t>
            </w:r>
          </w:p>
        </w:tc>
        <w:tc>
          <w:tcPr>
            <w:tcW w:w="558" w:type="pct"/>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eastAsia="宋体"/>
                <w:snapToGrid w:val="0"/>
                <w:color w:val="000000" w:themeColor="text1"/>
                <w:kern w:val="21"/>
                <w:szCs w:val="24"/>
                <w:lang w:val="en-US" w:eastAsia="zh-CN"/>
              </w:rPr>
            </w:pPr>
            <w:r>
              <w:rPr>
                <w:rFonts w:hint="eastAsia" w:ascii="Times New Roman" w:eastAsia="宋体"/>
                <w:snapToGrid w:val="0"/>
                <w:color w:val="000000" w:themeColor="text1"/>
                <w:kern w:val="21"/>
                <w:szCs w:val="24"/>
                <w:lang w:val="en-US" w:eastAsia="zh-CN"/>
              </w:rPr>
              <w:t>0.1223</w:t>
            </w:r>
          </w:p>
        </w:tc>
        <w:tc>
          <w:tcPr>
            <w:tcW w:w="631" w:type="pct"/>
            <w:vAlign w:val="center"/>
          </w:tcPr>
          <w:p>
            <w:pPr>
              <w:keepNext w:val="0"/>
              <w:keepLines w:val="0"/>
              <w:pageBreakBefore w:val="0"/>
              <w:widowControl w:val="0"/>
              <w:kinsoku/>
              <w:wordWrap/>
              <w:overflowPunct/>
              <w:topLinePunct w:val="0"/>
              <w:autoSpaceDE/>
              <w:autoSpaceDN/>
              <w:bidi w:val="0"/>
              <w:spacing w:beforeLines="0" w:afterLines="0" w:line="400" w:lineRule="exact"/>
              <w:ind w:firstLine="0" w:firstLineChars="0"/>
              <w:jc w:val="center"/>
              <w:textAlignment w:val="auto"/>
              <w:rPr>
                <w:rFonts w:ascii="Times New Roman"/>
                <w:snapToGrid w:val="0"/>
                <w:color w:val="000000" w:themeColor="text1"/>
                <w:kern w:val="21"/>
                <w:szCs w:val="24"/>
              </w:rPr>
            </w:pPr>
            <w:r>
              <w:rPr>
                <w:rFonts w:hint="eastAsia"/>
                <w:snapToGrid w:val="0"/>
                <w:color w:val="000000"/>
                <w:kern w:val="21"/>
                <w:lang w:val="en-US" w:eastAsia="zh-CN"/>
              </w:rPr>
              <w:t>0</w:t>
            </w:r>
          </w:p>
        </w:tc>
        <w:tc>
          <w:tcPr>
            <w:tcW w:w="1929" w:type="dxa"/>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eastAsia="宋体"/>
                <w:snapToGrid w:val="0"/>
                <w:color w:val="000000" w:themeColor="text1"/>
                <w:kern w:val="21"/>
                <w:szCs w:val="24"/>
                <w:lang w:val="en-US" w:eastAsia="zh-CN"/>
              </w:rPr>
            </w:pPr>
            <w:r>
              <w:rPr>
                <w:rFonts w:hint="eastAsia" w:ascii="Times New Roman" w:eastAsia="宋体"/>
                <w:snapToGrid w:val="0"/>
                <w:color w:val="000000" w:themeColor="text1"/>
                <w:kern w:val="21"/>
                <w:szCs w:val="24"/>
                <w:lang w:val="en-US" w:eastAsia="zh-CN"/>
              </w:rPr>
              <w:t>0.1223</w:t>
            </w:r>
          </w:p>
        </w:tc>
        <w:tc>
          <w:tcPr>
            <w:tcW w:w="358" w:type="pct"/>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eastAsiaTheme="minorEastAsia"/>
                <w:snapToGrid w:val="0"/>
                <w:color w:val="000000" w:themeColor="text1"/>
                <w:kern w:val="21"/>
                <w:szCs w:val="24"/>
                <w:lang w:val="en-US" w:eastAsia="zh-CN"/>
              </w:rPr>
            </w:pPr>
            <w:r>
              <w:rPr>
                <w:rFonts w:ascii="Times New Roman"/>
                <w:snapToGrid w:val="0"/>
                <w:color w:val="000000" w:themeColor="text1"/>
                <w:kern w:val="21"/>
                <w:szCs w:val="24"/>
              </w:rPr>
              <w:t>+</w:t>
            </w:r>
            <w:r>
              <w:rPr>
                <w:rFonts w:hint="eastAsia" w:ascii="Times New Roman"/>
                <w:snapToGrid w:val="0"/>
                <w:color w:val="000000" w:themeColor="text1"/>
                <w:kern w:val="21"/>
                <w:szCs w:val="24"/>
                <w:lang w:val="en-US" w:eastAsia="zh-CN"/>
              </w:rPr>
              <w:t>0.1223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Merge w:val="continue"/>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ascii="Times New Roman"/>
                <w:snapToGrid w:val="0"/>
                <w:color w:val="000000"/>
                <w:kern w:val="21"/>
                <w:szCs w:val="24"/>
              </w:rPr>
            </w:pPr>
          </w:p>
        </w:tc>
        <w:tc>
          <w:tcPr>
            <w:tcW w:w="588" w:type="pct"/>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ascii="Times New Roman"/>
                <w:snapToGrid w:val="0"/>
                <w:color w:val="000000"/>
                <w:kern w:val="21"/>
                <w:szCs w:val="24"/>
              </w:rPr>
            </w:pPr>
            <w:r>
              <w:rPr>
                <w:rFonts w:ascii="Times New Roman"/>
                <w:bCs/>
                <w:szCs w:val="24"/>
              </w:rPr>
              <w:t>NH</w:t>
            </w:r>
            <w:r>
              <w:rPr>
                <w:rFonts w:ascii="Times New Roman"/>
                <w:bCs/>
                <w:szCs w:val="24"/>
                <w:vertAlign w:val="subscript"/>
              </w:rPr>
              <w:t>3</w:t>
            </w:r>
            <w:r>
              <w:rPr>
                <w:rFonts w:ascii="Times New Roman"/>
                <w:bCs/>
                <w:szCs w:val="24"/>
              </w:rPr>
              <w:t>-N</w:t>
            </w:r>
          </w:p>
        </w:tc>
        <w:tc>
          <w:tcPr>
            <w:tcW w:w="609"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snapToGrid w:val="0"/>
                <w:color w:val="000000"/>
                <w:kern w:val="21"/>
              </w:rPr>
            </w:pPr>
            <w:r>
              <w:rPr>
                <w:snapToGrid w:val="0"/>
                <w:color w:val="000000"/>
                <w:kern w:val="21"/>
              </w:rPr>
              <w:t>0</w:t>
            </w:r>
          </w:p>
        </w:tc>
        <w:tc>
          <w:tcPr>
            <w:tcW w:w="454"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snapToGrid w:val="0"/>
                <w:color w:val="000000"/>
                <w:kern w:val="21"/>
              </w:rPr>
            </w:pPr>
            <w:r>
              <w:rPr>
                <w:snapToGrid w:val="0"/>
                <w:color w:val="000000"/>
                <w:kern w:val="21"/>
              </w:rPr>
              <w:t>0</w:t>
            </w:r>
          </w:p>
        </w:tc>
        <w:tc>
          <w:tcPr>
            <w:tcW w:w="609"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snapToGrid w:val="0"/>
                <w:color w:val="000000"/>
                <w:kern w:val="21"/>
              </w:rPr>
            </w:pPr>
            <w:r>
              <w:rPr>
                <w:snapToGrid w:val="0"/>
                <w:color w:val="000000"/>
                <w:kern w:val="21"/>
              </w:rPr>
              <w:t>0</w:t>
            </w:r>
          </w:p>
        </w:tc>
        <w:tc>
          <w:tcPr>
            <w:tcW w:w="558" w:type="pct"/>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eastAsia="宋体"/>
                <w:snapToGrid w:val="0"/>
                <w:color w:val="000000" w:themeColor="text1"/>
                <w:kern w:val="21"/>
                <w:szCs w:val="24"/>
                <w:lang w:val="en-US" w:eastAsia="zh-CN"/>
              </w:rPr>
            </w:pPr>
            <w:r>
              <w:rPr>
                <w:rFonts w:hint="eastAsia" w:ascii="Times New Roman" w:eastAsia="宋体"/>
                <w:snapToGrid w:val="0"/>
                <w:color w:val="000000" w:themeColor="text1"/>
                <w:kern w:val="21"/>
                <w:szCs w:val="24"/>
                <w:lang w:val="en-US" w:eastAsia="zh-CN"/>
              </w:rPr>
              <w:t>0.0163</w:t>
            </w:r>
          </w:p>
        </w:tc>
        <w:tc>
          <w:tcPr>
            <w:tcW w:w="631" w:type="pct"/>
            <w:vAlign w:val="center"/>
          </w:tcPr>
          <w:p>
            <w:pPr>
              <w:keepNext w:val="0"/>
              <w:keepLines w:val="0"/>
              <w:pageBreakBefore w:val="0"/>
              <w:widowControl w:val="0"/>
              <w:kinsoku/>
              <w:wordWrap/>
              <w:overflowPunct/>
              <w:topLinePunct w:val="0"/>
              <w:autoSpaceDE/>
              <w:autoSpaceDN/>
              <w:bidi w:val="0"/>
              <w:spacing w:beforeLines="0" w:afterLines="0" w:line="400" w:lineRule="exact"/>
              <w:ind w:firstLine="0" w:firstLineChars="0"/>
              <w:jc w:val="center"/>
              <w:textAlignment w:val="auto"/>
              <w:rPr>
                <w:rFonts w:ascii="Times New Roman"/>
                <w:snapToGrid w:val="0"/>
                <w:color w:val="000000" w:themeColor="text1"/>
                <w:kern w:val="21"/>
                <w:szCs w:val="24"/>
              </w:rPr>
            </w:pPr>
            <w:r>
              <w:rPr>
                <w:rFonts w:hint="eastAsia"/>
                <w:snapToGrid w:val="0"/>
                <w:color w:val="000000"/>
                <w:kern w:val="21"/>
                <w:lang w:val="en-US" w:eastAsia="zh-CN"/>
              </w:rPr>
              <w:t>0</w:t>
            </w:r>
          </w:p>
        </w:tc>
        <w:tc>
          <w:tcPr>
            <w:tcW w:w="1929" w:type="dxa"/>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eastAsia="宋体"/>
                <w:snapToGrid w:val="0"/>
                <w:color w:val="000000" w:themeColor="text1"/>
                <w:kern w:val="21"/>
                <w:szCs w:val="24"/>
                <w:lang w:val="en-US" w:eastAsia="zh-CN"/>
              </w:rPr>
            </w:pPr>
            <w:r>
              <w:rPr>
                <w:rFonts w:hint="eastAsia" w:ascii="Times New Roman" w:eastAsia="宋体"/>
                <w:snapToGrid w:val="0"/>
                <w:color w:val="000000" w:themeColor="text1"/>
                <w:kern w:val="21"/>
                <w:szCs w:val="24"/>
                <w:lang w:val="en-US" w:eastAsia="zh-CN"/>
              </w:rPr>
              <w:t>0.0163</w:t>
            </w:r>
          </w:p>
        </w:tc>
        <w:tc>
          <w:tcPr>
            <w:tcW w:w="358" w:type="pct"/>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eastAsiaTheme="minorEastAsia"/>
                <w:snapToGrid w:val="0"/>
                <w:color w:val="000000" w:themeColor="text1"/>
                <w:kern w:val="21"/>
                <w:szCs w:val="24"/>
                <w:lang w:val="en-US" w:eastAsia="zh-CN"/>
              </w:rPr>
            </w:pPr>
            <w:r>
              <w:rPr>
                <w:rFonts w:ascii="Times New Roman"/>
                <w:snapToGrid w:val="0"/>
                <w:color w:val="000000" w:themeColor="text1"/>
                <w:kern w:val="21"/>
                <w:szCs w:val="24"/>
              </w:rPr>
              <w:t>+</w:t>
            </w:r>
            <w:r>
              <w:rPr>
                <w:rFonts w:hint="eastAsia" w:ascii="Times New Roman"/>
                <w:snapToGrid w:val="0"/>
                <w:color w:val="000000" w:themeColor="text1"/>
                <w:kern w:val="21"/>
                <w:szCs w:val="24"/>
                <w:lang w:val="en-US" w:eastAsia="zh-CN"/>
              </w:rPr>
              <w:t>0.0163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Merge w:val="restart"/>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ascii="Times New Roman"/>
                <w:snapToGrid w:val="0"/>
                <w:color w:val="000000"/>
                <w:kern w:val="21"/>
                <w:szCs w:val="24"/>
              </w:rPr>
            </w:pPr>
            <w:r>
              <w:rPr>
                <w:rFonts w:ascii="Times New Roman"/>
                <w:snapToGrid w:val="0"/>
                <w:color w:val="000000"/>
                <w:kern w:val="21"/>
                <w:szCs w:val="24"/>
              </w:rPr>
              <w:t>一般工业</w:t>
            </w:r>
          </w:p>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ascii="Times New Roman"/>
                <w:snapToGrid w:val="0"/>
                <w:color w:val="000000"/>
                <w:kern w:val="21"/>
                <w:szCs w:val="24"/>
              </w:rPr>
            </w:pPr>
            <w:r>
              <w:rPr>
                <w:rFonts w:ascii="Times New Roman"/>
                <w:snapToGrid w:val="0"/>
                <w:color w:val="000000"/>
                <w:kern w:val="21"/>
                <w:szCs w:val="24"/>
              </w:rPr>
              <w:t>固体废物</w:t>
            </w:r>
          </w:p>
        </w:tc>
        <w:tc>
          <w:tcPr>
            <w:tcW w:w="588" w:type="pct"/>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eastAsia" w:ascii="Times New Roman" w:eastAsiaTheme="minorEastAsia"/>
                <w:snapToGrid w:val="0"/>
                <w:color w:val="000000"/>
                <w:kern w:val="21"/>
                <w:szCs w:val="24"/>
                <w:lang w:eastAsia="zh-CN"/>
              </w:rPr>
            </w:pPr>
            <w:r>
              <w:rPr>
                <w:rFonts w:hint="eastAsia" w:ascii="Times New Roman"/>
                <w:snapToGrid w:val="0"/>
                <w:color w:val="000000"/>
                <w:kern w:val="21"/>
                <w:szCs w:val="24"/>
                <w:lang w:eastAsia="zh-CN"/>
              </w:rPr>
              <w:t>沉淀渣</w:t>
            </w:r>
          </w:p>
        </w:tc>
        <w:tc>
          <w:tcPr>
            <w:tcW w:w="609"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snapToGrid w:val="0"/>
                <w:color w:val="000000"/>
                <w:kern w:val="21"/>
              </w:rPr>
            </w:pPr>
            <w:r>
              <w:rPr>
                <w:snapToGrid w:val="0"/>
                <w:color w:val="000000"/>
                <w:kern w:val="21"/>
              </w:rPr>
              <w:t>0</w:t>
            </w:r>
          </w:p>
        </w:tc>
        <w:tc>
          <w:tcPr>
            <w:tcW w:w="454"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snapToGrid w:val="0"/>
                <w:color w:val="000000"/>
                <w:kern w:val="21"/>
              </w:rPr>
            </w:pPr>
            <w:r>
              <w:rPr>
                <w:snapToGrid w:val="0"/>
                <w:color w:val="000000"/>
                <w:kern w:val="21"/>
              </w:rPr>
              <w:t>0</w:t>
            </w:r>
          </w:p>
        </w:tc>
        <w:tc>
          <w:tcPr>
            <w:tcW w:w="609"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snapToGrid w:val="0"/>
                <w:color w:val="000000"/>
                <w:kern w:val="21"/>
              </w:rPr>
            </w:pPr>
            <w:r>
              <w:rPr>
                <w:snapToGrid w:val="0"/>
                <w:color w:val="000000"/>
                <w:kern w:val="21"/>
              </w:rPr>
              <w:t>0</w:t>
            </w:r>
          </w:p>
        </w:tc>
        <w:tc>
          <w:tcPr>
            <w:tcW w:w="558" w:type="pct"/>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eastAsia="宋体"/>
                <w:snapToGrid w:val="0"/>
                <w:color w:val="000000" w:themeColor="text1"/>
                <w:kern w:val="21"/>
                <w:szCs w:val="24"/>
                <w:lang w:val="en-US" w:eastAsia="zh-CN"/>
              </w:rPr>
            </w:pPr>
            <w:r>
              <w:rPr>
                <w:rFonts w:hint="eastAsia" w:ascii="Times New Roman" w:eastAsia="宋体"/>
                <w:snapToGrid w:val="0"/>
                <w:color w:val="000000" w:themeColor="text1"/>
                <w:kern w:val="21"/>
                <w:szCs w:val="24"/>
                <w:lang w:val="en-US" w:eastAsia="zh-CN"/>
              </w:rPr>
              <w:t>5.35</w:t>
            </w:r>
          </w:p>
        </w:tc>
        <w:tc>
          <w:tcPr>
            <w:tcW w:w="631" w:type="pct"/>
            <w:vAlign w:val="center"/>
          </w:tcPr>
          <w:p>
            <w:pPr>
              <w:keepNext w:val="0"/>
              <w:keepLines w:val="0"/>
              <w:pageBreakBefore w:val="0"/>
              <w:widowControl w:val="0"/>
              <w:kinsoku/>
              <w:wordWrap/>
              <w:overflowPunct/>
              <w:topLinePunct w:val="0"/>
              <w:autoSpaceDE/>
              <w:autoSpaceDN/>
              <w:bidi w:val="0"/>
              <w:spacing w:beforeLines="0" w:afterLines="0" w:line="400" w:lineRule="exact"/>
              <w:ind w:firstLine="0" w:firstLineChars="0"/>
              <w:jc w:val="center"/>
              <w:textAlignment w:val="auto"/>
              <w:rPr>
                <w:rFonts w:ascii="Times New Roman"/>
                <w:snapToGrid w:val="0"/>
                <w:color w:val="000000" w:themeColor="text1"/>
                <w:kern w:val="21"/>
                <w:szCs w:val="24"/>
              </w:rPr>
            </w:pPr>
            <w:r>
              <w:rPr>
                <w:rFonts w:hint="eastAsia"/>
                <w:snapToGrid w:val="0"/>
                <w:color w:val="000000"/>
                <w:kern w:val="21"/>
                <w:lang w:val="en-US" w:eastAsia="zh-CN"/>
              </w:rPr>
              <w:t>0</w:t>
            </w:r>
          </w:p>
        </w:tc>
        <w:tc>
          <w:tcPr>
            <w:tcW w:w="1929" w:type="dxa"/>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eastAsia="宋体"/>
                <w:snapToGrid w:val="0"/>
                <w:color w:val="000000" w:themeColor="text1"/>
                <w:kern w:val="21"/>
                <w:szCs w:val="24"/>
                <w:lang w:val="en-US" w:eastAsia="zh-CN"/>
              </w:rPr>
            </w:pPr>
            <w:r>
              <w:rPr>
                <w:rFonts w:hint="eastAsia" w:ascii="Times New Roman" w:eastAsia="宋体"/>
                <w:snapToGrid w:val="0"/>
                <w:color w:val="000000" w:themeColor="text1"/>
                <w:kern w:val="21"/>
                <w:szCs w:val="24"/>
                <w:lang w:val="en-US" w:eastAsia="zh-CN"/>
              </w:rPr>
              <w:t>5.35</w:t>
            </w:r>
          </w:p>
        </w:tc>
        <w:tc>
          <w:tcPr>
            <w:tcW w:w="358" w:type="pct"/>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eastAsiaTheme="minorEastAsia"/>
                <w:snapToGrid w:val="0"/>
                <w:color w:val="000000" w:themeColor="text1"/>
                <w:kern w:val="21"/>
                <w:szCs w:val="24"/>
                <w:lang w:val="en-US" w:eastAsia="zh-CN"/>
              </w:rPr>
            </w:pPr>
            <w:r>
              <w:rPr>
                <w:rFonts w:ascii="Times New Roman"/>
                <w:snapToGrid w:val="0"/>
                <w:color w:val="000000" w:themeColor="text1"/>
                <w:kern w:val="21"/>
                <w:szCs w:val="24"/>
              </w:rPr>
              <w:t>+</w:t>
            </w:r>
            <w:r>
              <w:rPr>
                <w:rFonts w:hint="eastAsia" w:ascii="Times New Roman"/>
                <w:snapToGrid w:val="0"/>
                <w:color w:val="000000" w:themeColor="text1"/>
                <w:kern w:val="21"/>
                <w:szCs w:val="24"/>
                <w:lang w:val="en-US" w:eastAsia="zh-CN"/>
              </w:rPr>
              <w:t>5.35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Merge w:val="continue"/>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ascii="Times New Roman"/>
                <w:snapToGrid w:val="0"/>
                <w:color w:val="000000"/>
                <w:kern w:val="21"/>
                <w:szCs w:val="24"/>
              </w:rPr>
            </w:pPr>
          </w:p>
        </w:tc>
        <w:tc>
          <w:tcPr>
            <w:tcW w:w="588" w:type="pct"/>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eastAsia" w:ascii="Times New Roman"/>
                <w:snapToGrid w:val="0"/>
                <w:color w:val="000000"/>
                <w:kern w:val="21"/>
                <w:szCs w:val="24"/>
                <w:lang w:eastAsia="zh-CN"/>
              </w:rPr>
            </w:pPr>
            <w:r>
              <w:rPr>
                <w:rFonts w:hint="eastAsia" w:ascii="Times New Roman"/>
                <w:snapToGrid w:val="0"/>
                <w:color w:val="000000"/>
                <w:kern w:val="21"/>
                <w:szCs w:val="24"/>
                <w:lang w:eastAsia="zh-CN"/>
              </w:rPr>
              <w:t>不合格品</w:t>
            </w:r>
          </w:p>
        </w:tc>
        <w:tc>
          <w:tcPr>
            <w:tcW w:w="609"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eastAsiaTheme="minorEastAsia"/>
                <w:snapToGrid w:val="0"/>
                <w:color w:val="000000"/>
                <w:kern w:val="21"/>
                <w:lang w:val="en-US" w:eastAsia="zh-CN"/>
              </w:rPr>
            </w:pPr>
            <w:r>
              <w:rPr>
                <w:rFonts w:hint="eastAsia"/>
                <w:snapToGrid w:val="0"/>
                <w:color w:val="000000"/>
                <w:kern w:val="21"/>
                <w:lang w:val="en-US" w:eastAsia="zh-CN"/>
              </w:rPr>
              <w:t>0</w:t>
            </w:r>
          </w:p>
        </w:tc>
        <w:tc>
          <w:tcPr>
            <w:tcW w:w="454"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eastAsiaTheme="minorEastAsia"/>
                <w:snapToGrid w:val="0"/>
                <w:color w:val="000000"/>
                <w:kern w:val="21"/>
                <w:lang w:val="en-US" w:eastAsia="zh-CN"/>
              </w:rPr>
            </w:pPr>
            <w:r>
              <w:rPr>
                <w:rFonts w:hint="eastAsia"/>
                <w:snapToGrid w:val="0"/>
                <w:color w:val="000000"/>
                <w:kern w:val="21"/>
                <w:lang w:val="en-US" w:eastAsia="zh-CN"/>
              </w:rPr>
              <w:t>0</w:t>
            </w:r>
          </w:p>
        </w:tc>
        <w:tc>
          <w:tcPr>
            <w:tcW w:w="609"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eastAsiaTheme="minorEastAsia"/>
                <w:snapToGrid w:val="0"/>
                <w:color w:val="000000"/>
                <w:kern w:val="21"/>
                <w:lang w:val="en-US" w:eastAsia="zh-CN"/>
              </w:rPr>
            </w:pPr>
            <w:r>
              <w:rPr>
                <w:rFonts w:hint="eastAsia"/>
                <w:snapToGrid w:val="0"/>
                <w:color w:val="000000"/>
                <w:kern w:val="21"/>
                <w:lang w:val="en-US" w:eastAsia="zh-CN"/>
              </w:rPr>
              <w:t>0</w:t>
            </w:r>
          </w:p>
        </w:tc>
        <w:tc>
          <w:tcPr>
            <w:tcW w:w="558" w:type="pct"/>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snapToGrid w:val="0"/>
                <w:color w:val="000000" w:themeColor="text1"/>
                <w:kern w:val="21"/>
                <w:szCs w:val="24"/>
                <w:lang w:val="en-US" w:eastAsia="zh-CN"/>
              </w:rPr>
            </w:pPr>
            <w:r>
              <w:rPr>
                <w:rFonts w:hint="eastAsia" w:ascii="Times New Roman"/>
                <w:snapToGrid w:val="0"/>
                <w:color w:val="000000" w:themeColor="text1"/>
                <w:kern w:val="21"/>
                <w:szCs w:val="24"/>
                <w:lang w:val="en-US" w:eastAsia="zh-CN"/>
              </w:rPr>
              <w:t>0.51</w:t>
            </w:r>
          </w:p>
        </w:tc>
        <w:tc>
          <w:tcPr>
            <w:tcW w:w="631" w:type="pct"/>
            <w:vAlign w:val="center"/>
          </w:tcPr>
          <w:p>
            <w:pPr>
              <w:keepNext w:val="0"/>
              <w:keepLines w:val="0"/>
              <w:pageBreakBefore w:val="0"/>
              <w:widowControl w:val="0"/>
              <w:kinsoku/>
              <w:wordWrap/>
              <w:overflowPunct/>
              <w:topLinePunct w:val="0"/>
              <w:autoSpaceDE/>
              <w:autoSpaceDN/>
              <w:bidi w:val="0"/>
              <w:spacing w:beforeLines="0" w:afterLines="0" w:line="400" w:lineRule="exact"/>
              <w:ind w:firstLine="0" w:firstLineChars="0"/>
              <w:jc w:val="center"/>
              <w:textAlignment w:val="auto"/>
              <w:rPr>
                <w:rFonts w:ascii="Times New Roman"/>
                <w:snapToGrid w:val="0"/>
                <w:color w:val="000000" w:themeColor="text1"/>
                <w:kern w:val="21"/>
                <w:szCs w:val="24"/>
              </w:rPr>
            </w:pPr>
            <w:r>
              <w:rPr>
                <w:rFonts w:hint="eastAsia"/>
                <w:snapToGrid w:val="0"/>
                <w:color w:val="000000"/>
                <w:kern w:val="21"/>
                <w:lang w:val="en-US" w:eastAsia="zh-CN"/>
              </w:rPr>
              <w:t>0</w:t>
            </w:r>
          </w:p>
        </w:tc>
        <w:tc>
          <w:tcPr>
            <w:tcW w:w="1929" w:type="dxa"/>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snapToGrid w:val="0"/>
                <w:color w:val="000000" w:themeColor="text1"/>
                <w:kern w:val="21"/>
                <w:szCs w:val="24"/>
                <w:lang w:val="en-US" w:eastAsia="zh-CN"/>
              </w:rPr>
            </w:pPr>
            <w:r>
              <w:rPr>
                <w:rFonts w:hint="eastAsia" w:ascii="Times New Roman"/>
                <w:snapToGrid w:val="0"/>
                <w:color w:val="000000" w:themeColor="text1"/>
                <w:kern w:val="21"/>
                <w:szCs w:val="24"/>
                <w:lang w:val="en-US" w:eastAsia="zh-CN"/>
              </w:rPr>
              <w:t>0.51</w:t>
            </w:r>
          </w:p>
        </w:tc>
        <w:tc>
          <w:tcPr>
            <w:tcW w:w="358" w:type="pct"/>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eastAsiaTheme="minorEastAsia"/>
                <w:snapToGrid w:val="0"/>
                <w:color w:val="000000" w:themeColor="text1"/>
                <w:kern w:val="21"/>
                <w:szCs w:val="24"/>
                <w:lang w:val="en-US" w:eastAsia="zh-CN"/>
              </w:rPr>
            </w:pPr>
            <w:r>
              <w:rPr>
                <w:rFonts w:ascii="Times New Roman"/>
                <w:snapToGrid w:val="0"/>
                <w:color w:val="000000" w:themeColor="text1"/>
                <w:kern w:val="21"/>
                <w:szCs w:val="24"/>
              </w:rPr>
              <w:t>+</w:t>
            </w:r>
            <w:r>
              <w:rPr>
                <w:rFonts w:hint="eastAsia" w:ascii="Times New Roman"/>
                <w:snapToGrid w:val="0"/>
                <w:color w:val="000000" w:themeColor="text1"/>
                <w:kern w:val="21"/>
                <w:szCs w:val="24"/>
                <w:lang w:val="en-US" w:eastAsia="zh-CN"/>
              </w:rPr>
              <w:t>0.51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485" w:type="pct"/>
            <w:vMerge w:val="continue"/>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ascii="Times New Roman"/>
                <w:snapToGrid w:val="0"/>
                <w:color w:val="000000"/>
                <w:kern w:val="21"/>
                <w:szCs w:val="24"/>
              </w:rPr>
            </w:pPr>
          </w:p>
        </w:tc>
        <w:tc>
          <w:tcPr>
            <w:tcW w:w="588" w:type="pct"/>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eastAsia" w:ascii="Times New Roman"/>
                <w:snapToGrid w:val="0"/>
                <w:color w:val="000000"/>
                <w:kern w:val="21"/>
                <w:szCs w:val="24"/>
                <w:lang w:eastAsia="zh-CN"/>
              </w:rPr>
            </w:pPr>
            <w:r>
              <w:rPr>
                <w:rFonts w:hint="eastAsia" w:ascii="Times New Roman"/>
                <w:snapToGrid w:val="0"/>
                <w:color w:val="000000"/>
                <w:kern w:val="21"/>
                <w:szCs w:val="24"/>
                <w:lang w:eastAsia="zh-CN"/>
              </w:rPr>
              <w:t>废离子交换膜</w:t>
            </w:r>
          </w:p>
        </w:tc>
        <w:tc>
          <w:tcPr>
            <w:tcW w:w="609"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snapToGrid w:val="0"/>
                <w:color w:val="000000"/>
                <w:kern w:val="21"/>
                <w:lang w:val="en-US" w:eastAsia="zh-CN"/>
              </w:rPr>
            </w:pPr>
            <w:r>
              <w:rPr>
                <w:rFonts w:hint="eastAsia"/>
                <w:snapToGrid w:val="0"/>
                <w:color w:val="000000"/>
                <w:kern w:val="21"/>
                <w:lang w:val="en-US" w:eastAsia="zh-CN"/>
              </w:rPr>
              <w:t>0</w:t>
            </w:r>
          </w:p>
        </w:tc>
        <w:tc>
          <w:tcPr>
            <w:tcW w:w="454"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snapToGrid w:val="0"/>
                <w:color w:val="000000"/>
                <w:kern w:val="21"/>
                <w:lang w:val="en-US" w:eastAsia="zh-CN"/>
              </w:rPr>
            </w:pPr>
            <w:r>
              <w:rPr>
                <w:rFonts w:hint="eastAsia"/>
                <w:snapToGrid w:val="0"/>
                <w:color w:val="000000"/>
                <w:kern w:val="21"/>
                <w:lang w:val="en-US" w:eastAsia="zh-CN"/>
              </w:rPr>
              <w:t>0</w:t>
            </w:r>
          </w:p>
        </w:tc>
        <w:tc>
          <w:tcPr>
            <w:tcW w:w="609"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snapToGrid w:val="0"/>
                <w:color w:val="000000"/>
                <w:kern w:val="21"/>
                <w:lang w:val="en-US" w:eastAsia="zh-CN"/>
              </w:rPr>
            </w:pPr>
            <w:r>
              <w:rPr>
                <w:rFonts w:hint="eastAsia"/>
                <w:snapToGrid w:val="0"/>
                <w:color w:val="000000"/>
                <w:kern w:val="21"/>
                <w:lang w:val="en-US" w:eastAsia="zh-CN"/>
              </w:rPr>
              <w:t>0</w:t>
            </w:r>
          </w:p>
        </w:tc>
        <w:tc>
          <w:tcPr>
            <w:tcW w:w="558" w:type="pct"/>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snapToGrid w:val="0"/>
                <w:color w:val="000000" w:themeColor="text1"/>
                <w:kern w:val="21"/>
                <w:szCs w:val="24"/>
                <w:lang w:val="en-US" w:eastAsia="zh-CN"/>
              </w:rPr>
            </w:pPr>
            <w:r>
              <w:rPr>
                <w:rFonts w:hint="eastAsia" w:ascii="Times New Roman"/>
                <w:snapToGrid w:val="0"/>
                <w:color w:val="000000" w:themeColor="text1"/>
                <w:kern w:val="21"/>
                <w:szCs w:val="24"/>
                <w:lang w:val="en-US" w:eastAsia="zh-CN"/>
              </w:rPr>
              <w:t>0.5</w:t>
            </w:r>
          </w:p>
        </w:tc>
        <w:tc>
          <w:tcPr>
            <w:tcW w:w="631" w:type="pct"/>
            <w:vAlign w:val="center"/>
          </w:tcPr>
          <w:p>
            <w:pPr>
              <w:keepNext w:val="0"/>
              <w:keepLines w:val="0"/>
              <w:pageBreakBefore w:val="0"/>
              <w:widowControl w:val="0"/>
              <w:kinsoku/>
              <w:wordWrap/>
              <w:overflowPunct/>
              <w:topLinePunct w:val="0"/>
              <w:autoSpaceDE/>
              <w:autoSpaceDN/>
              <w:bidi w:val="0"/>
              <w:spacing w:beforeLines="0" w:afterLines="0" w:line="400" w:lineRule="exact"/>
              <w:ind w:firstLine="0" w:firstLineChars="0"/>
              <w:jc w:val="center"/>
              <w:textAlignment w:val="auto"/>
              <w:rPr>
                <w:rFonts w:ascii="Times New Roman"/>
                <w:snapToGrid w:val="0"/>
                <w:color w:val="000000" w:themeColor="text1"/>
                <w:kern w:val="21"/>
                <w:szCs w:val="24"/>
              </w:rPr>
            </w:pPr>
            <w:r>
              <w:rPr>
                <w:rFonts w:hint="eastAsia"/>
                <w:snapToGrid w:val="0"/>
                <w:color w:val="000000"/>
                <w:kern w:val="21"/>
                <w:lang w:val="en-US" w:eastAsia="zh-CN"/>
              </w:rPr>
              <w:t>0</w:t>
            </w:r>
          </w:p>
        </w:tc>
        <w:tc>
          <w:tcPr>
            <w:tcW w:w="1929" w:type="dxa"/>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snapToGrid w:val="0"/>
                <w:color w:val="000000" w:themeColor="text1"/>
                <w:kern w:val="21"/>
                <w:szCs w:val="24"/>
                <w:lang w:val="en-US" w:eastAsia="zh-CN"/>
              </w:rPr>
            </w:pPr>
            <w:r>
              <w:rPr>
                <w:rFonts w:hint="eastAsia" w:ascii="Times New Roman"/>
                <w:snapToGrid w:val="0"/>
                <w:color w:val="000000" w:themeColor="text1"/>
                <w:kern w:val="21"/>
                <w:szCs w:val="24"/>
                <w:lang w:val="en-US" w:eastAsia="zh-CN"/>
              </w:rPr>
              <w:t>0.5</w:t>
            </w:r>
          </w:p>
        </w:tc>
        <w:tc>
          <w:tcPr>
            <w:tcW w:w="358" w:type="pct"/>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eastAsiaTheme="minorEastAsia"/>
                <w:snapToGrid w:val="0"/>
                <w:color w:val="000000" w:themeColor="text1"/>
                <w:kern w:val="21"/>
                <w:szCs w:val="24"/>
                <w:lang w:val="en-US" w:eastAsia="zh-CN"/>
              </w:rPr>
            </w:pPr>
            <w:r>
              <w:rPr>
                <w:rFonts w:ascii="Times New Roman"/>
                <w:snapToGrid w:val="0"/>
                <w:color w:val="000000" w:themeColor="text1"/>
                <w:kern w:val="21"/>
                <w:szCs w:val="24"/>
              </w:rPr>
              <w:t>+</w:t>
            </w:r>
            <w:r>
              <w:rPr>
                <w:rFonts w:hint="eastAsia" w:ascii="Times New Roman"/>
                <w:snapToGrid w:val="0"/>
                <w:color w:val="000000" w:themeColor="text1"/>
                <w:kern w:val="21"/>
                <w:szCs w:val="24"/>
                <w:lang w:val="en-US" w:eastAsia="zh-CN"/>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485" w:type="pct"/>
            <w:vMerge w:val="restart"/>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ascii="Times New Roman"/>
                <w:snapToGrid w:val="0"/>
                <w:color w:val="000000"/>
                <w:kern w:val="21"/>
                <w:szCs w:val="24"/>
              </w:rPr>
            </w:pPr>
            <w:r>
              <w:rPr>
                <w:rFonts w:ascii="Times New Roman"/>
                <w:snapToGrid w:val="0"/>
                <w:color w:val="000000"/>
                <w:kern w:val="21"/>
                <w:szCs w:val="24"/>
              </w:rPr>
              <w:t>危险废物</w:t>
            </w:r>
          </w:p>
        </w:tc>
        <w:tc>
          <w:tcPr>
            <w:tcW w:w="588" w:type="pct"/>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eastAsia" w:ascii="Times New Roman" w:eastAsia="宋体"/>
                <w:snapToGrid w:val="0"/>
                <w:color w:val="000000"/>
                <w:kern w:val="21"/>
                <w:szCs w:val="24"/>
                <w:lang w:eastAsia="zh-CN"/>
              </w:rPr>
            </w:pPr>
            <w:r>
              <w:rPr>
                <w:rFonts w:hint="eastAsia" w:ascii="Times New Roman"/>
                <w:snapToGrid w:val="0"/>
                <w:color w:val="000000"/>
                <w:kern w:val="21"/>
                <w:szCs w:val="24"/>
                <w:lang w:eastAsia="zh-CN"/>
              </w:rPr>
              <w:t>废切削液</w:t>
            </w:r>
          </w:p>
        </w:tc>
        <w:tc>
          <w:tcPr>
            <w:tcW w:w="609"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eastAsia="宋体"/>
                <w:snapToGrid w:val="0"/>
                <w:color w:val="000000"/>
                <w:kern w:val="21"/>
                <w:lang w:val="en-US" w:eastAsia="zh-CN"/>
              </w:rPr>
            </w:pPr>
            <w:r>
              <w:rPr>
                <w:rFonts w:hint="eastAsia"/>
                <w:snapToGrid w:val="0"/>
                <w:color w:val="000000"/>
                <w:kern w:val="21"/>
                <w:lang w:val="en-US" w:eastAsia="zh-CN"/>
              </w:rPr>
              <w:t>0</w:t>
            </w:r>
          </w:p>
        </w:tc>
        <w:tc>
          <w:tcPr>
            <w:tcW w:w="454"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eastAsia="宋体"/>
                <w:snapToGrid w:val="0"/>
                <w:color w:val="000000"/>
                <w:kern w:val="21"/>
                <w:lang w:val="en-US" w:eastAsia="zh-CN"/>
              </w:rPr>
            </w:pPr>
            <w:r>
              <w:rPr>
                <w:rFonts w:hint="eastAsia"/>
                <w:snapToGrid w:val="0"/>
                <w:color w:val="000000"/>
                <w:kern w:val="21"/>
                <w:lang w:val="en-US" w:eastAsia="zh-CN"/>
              </w:rPr>
              <w:t>0</w:t>
            </w:r>
          </w:p>
        </w:tc>
        <w:tc>
          <w:tcPr>
            <w:tcW w:w="609"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eastAsia="宋体"/>
                <w:snapToGrid w:val="0"/>
                <w:color w:val="000000"/>
                <w:kern w:val="21"/>
                <w:lang w:val="en-US" w:eastAsia="zh-CN"/>
              </w:rPr>
            </w:pPr>
            <w:r>
              <w:rPr>
                <w:rFonts w:hint="eastAsia"/>
                <w:snapToGrid w:val="0"/>
                <w:color w:val="000000"/>
                <w:kern w:val="21"/>
                <w:lang w:val="en-US" w:eastAsia="zh-CN"/>
              </w:rPr>
              <w:t>0</w:t>
            </w:r>
          </w:p>
        </w:tc>
        <w:tc>
          <w:tcPr>
            <w:tcW w:w="558" w:type="pct"/>
            <w:vAlign w:val="center"/>
          </w:tcPr>
          <w:p>
            <w:pPr>
              <w:pStyle w:val="106"/>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b w:val="0"/>
                <w:color w:val="000000" w:themeColor="text1"/>
                <w:kern w:val="21"/>
                <w:szCs w:val="24"/>
                <w:lang w:val="en-US" w:eastAsia="zh-CN"/>
              </w:rPr>
            </w:pPr>
            <w:r>
              <w:rPr>
                <w:rFonts w:hint="eastAsia"/>
                <w:b w:val="0"/>
                <w:color w:val="000000" w:themeColor="text1"/>
                <w:kern w:val="21"/>
                <w:szCs w:val="24"/>
                <w:lang w:val="en-US" w:eastAsia="zh-CN"/>
              </w:rPr>
              <w:t>0.1</w:t>
            </w:r>
          </w:p>
        </w:tc>
        <w:tc>
          <w:tcPr>
            <w:tcW w:w="631" w:type="pct"/>
            <w:vAlign w:val="center"/>
          </w:tcPr>
          <w:p>
            <w:pPr>
              <w:keepNext w:val="0"/>
              <w:keepLines w:val="0"/>
              <w:pageBreakBefore w:val="0"/>
              <w:widowControl w:val="0"/>
              <w:kinsoku/>
              <w:wordWrap/>
              <w:overflowPunct/>
              <w:topLinePunct w:val="0"/>
              <w:autoSpaceDE/>
              <w:autoSpaceDN/>
              <w:bidi w:val="0"/>
              <w:spacing w:beforeLines="0" w:afterLines="0" w:line="400" w:lineRule="exact"/>
              <w:ind w:firstLine="0" w:firstLineChars="0"/>
              <w:jc w:val="center"/>
              <w:textAlignment w:val="auto"/>
              <w:rPr>
                <w:rFonts w:ascii="Times New Roman"/>
                <w:snapToGrid w:val="0"/>
                <w:color w:val="000000" w:themeColor="text1"/>
                <w:kern w:val="21"/>
                <w:szCs w:val="24"/>
              </w:rPr>
            </w:pPr>
            <w:r>
              <w:rPr>
                <w:rFonts w:hint="eastAsia"/>
                <w:snapToGrid w:val="0"/>
                <w:color w:val="000000"/>
                <w:kern w:val="21"/>
                <w:lang w:val="en-US" w:eastAsia="zh-CN"/>
              </w:rPr>
              <w:t>0</w:t>
            </w:r>
          </w:p>
        </w:tc>
        <w:tc>
          <w:tcPr>
            <w:tcW w:w="1929" w:type="dxa"/>
            <w:vAlign w:val="center"/>
          </w:tcPr>
          <w:p>
            <w:pPr>
              <w:pStyle w:val="106"/>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b w:val="0"/>
                <w:color w:val="000000" w:themeColor="text1"/>
                <w:kern w:val="21"/>
                <w:szCs w:val="24"/>
                <w:lang w:val="en-US" w:eastAsia="zh-CN"/>
              </w:rPr>
            </w:pPr>
            <w:r>
              <w:rPr>
                <w:rFonts w:hint="eastAsia"/>
                <w:b w:val="0"/>
                <w:color w:val="000000" w:themeColor="text1"/>
                <w:kern w:val="21"/>
                <w:szCs w:val="24"/>
                <w:lang w:val="en-US" w:eastAsia="zh-CN"/>
              </w:rPr>
              <w:t>0.1</w:t>
            </w:r>
          </w:p>
        </w:tc>
        <w:tc>
          <w:tcPr>
            <w:tcW w:w="358" w:type="pct"/>
            <w:vAlign w:val="center"/>
          </w:tcPr>
          <w:p>
            <w:pPr>
              <w:pStyle w:val="106"/>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heme="minorHAnsi" w:eastAsiaTheme="minorEastAsia" w:cstheme="minorBidi"/>
                <w:b w:val="0"/>
                <w:snapToGrid w:val="0"/>
                <w:color w:val="000000" w:themeColor="text1"/>
                <w:kern w:val="21"/>
                <w:sz w:val="21"/>
                <w:szCs w:val="24"/>
                <w:lang w:val="en-US" w:eastAsia="zh-CN" w:bidi="ar-SA"/>
              </w:rPr>
            </w:pPr>
            <w:r>
              <w:rPr>
                <w:rFonts w:hint="eastAsia" w:ascii="Times New Roman" w:hAnsiTheme="minorHAnsi" w:eastAsiaTheme="minorEastAsia" w:cstheme="minorBidi"/>
                <w:b w:val="0"/>
                <w:snapToGrid w:val="0"/>
                <w:color w:val="000000" w:themeColor="text1"/>
                <w:kern w:val="21"/>
                <w:sz w:val="21"/>
                <w:szCs w:val="24"/>
                <w:lang w:val="en-US" w:eastAsia="zh-CN" w:bidi="ar-SA"/>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Merge w:val="continue"/>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ascii="Times New Roman"/>
                <w:snapToGrid w:val="0"/>
                <w:color w:val="000000"/>
                <w:kern w:val="21"/>
                <w:szCs w:val="24"/>
              </w:rPr>
            </w:pPr>
          </w:p>
        </w:tc>
        <w:tc>
          <w:tcPr>
            <w:tcW w:w="588" w:type="pct"/>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eastAsia" w:ascii="Times New Roman" w:eastAsiaTheme="minorEastAsia"/>
                <w:snapToGrid w:val="0"/>
                <w:color w:val="000000"/>
                <w:kern w:val="21"/>
                <w:szCs w:val="24"/>
                <w:lang w:eastAsia="zh-CN"/>
              </w:rPr>
            </w:pPr>
            <w:r>
              <w:rPr>
                <w:rFonts w:hint="eastAsia" w:ascii="Times New Roman"/>
                <w:snapToGrid w:val="0"/>
                <w:color w:val="000000"/>
                <w:kern w:val="21"/>
                <w:szCs w:val="24"/>
                <w:lang w:eastAsia="zh-CN"/>
              </w:rPr>
              <w:t>废磨削油</w:t>
            </w:r>
          </w:p>
        </w:tc>
        <w:tc>
          <w:tcPr>
            <w:tcW w:w="609"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snapToGrid w:val="0"/>
                <w:color w:val="000000"/>
                <w:kern w:val="21"/>
              </w:rPr>
            </w:pPr>
            <w:r>
              <w:rPr>
                <w:snapToGrid w:val="0"/>
                <w:color w:val="000000"/>
                <w:kern w:val="21"/>
              </w:rPr>
              <w:t>0</w:t>
            </w:r>
          </w:p>
        </w:tc>
        <w:tc>
          <w:tcPr>
            <w:tcW w:w="454"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snapToGrid w:val="0"/>
                <w:color w:val="000000"/>
                <w:kern w:val="21"/>
              </w:rPr>
            </w:pPr>
            <w:r>
              <w:rPr>
                <w:snapToGrid w:val="0"/>
                <w:color w:val="000000"/>
                <w:kern w:val="21"/>
              </w:rPr>
              <w:t>0</w:t>
            </w:r>
          </w:p>
        </w:tc>
        <w:tc>
          <w:tcPr>
            <w:tcW w:w="609"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snapToGrid w:val="0"/>
                <w:color w:val="000000"/>
                <w:kern w:val="21"/>
              </w:rPr>
            </w:pPr>
            <w:r>
              <w:rPr>
                <w:snapToGrid w:val="0"/>
                <w:color w:val="000000"/>
                <w:kern w:val="21"/>
              </w:rPr>
              <w:t>0</w:t>
            </w:r>
          </w:p>
        </w:tc>
        <w:tc>
          <w:tcPr>
            <w:tcW w:w="558" w:type="pct"/>
            <w:vAlign w:val="center"/>
          </w:tcPr>
          <w:p>
            <w:pPr>
              <w:pStyle w:val="106"/>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eastAsia="宋体"/>
                <w:b w:val="0"/>
                <w:color w:val="000000" w:themeColor="text1"/>
                <w:kern w:val="21"/>
                <w:szCs w:val="24"/>
                <w:lang w:val="en-US" w:eastAsia="zh-CN"/>
              </w:rPr>
            </w:pPr>
            <w:r>
              <w:rPr>
                <w:rFonts w:hint="eastAsia" w:eastAsia="宋体"/>
                <w:b w:val="0"/>
                <w:color w:val="000000" w:themeColor="text1"/>
                <w:kern w:val="21"/>
                <w:szCs w:val="24"/>
                <w:lang w:val="en-US" w:eastAsia="zh-CN"/>
              </w:rPr>
              <w:t>0.1</w:t>
            </w:r>
          </w:p>
        </w:tc>
        <w:tc>
          <w:tcPr>
            <w:tcW w:w="631" w:type="pct"/>
            <w:vAlign w:val="center"/>
          </w:tcPr>
          <w:p>
            <w:pPr>
              <w:keepNext w:val="0"/>
              <w:keepLines w:val="0"/>
              <w:pageBreakBefore w:val="0"/>
              <w:widowControl w:val="0"/>
              <w:kinsoku/>
              <w:wordWrap/>
              <w:overflowPunct/>
              <w:topLinePunct w:val="0"/>
              <w:autoSpaceDE/>
              <w:autoSpaceDN/>
              <w:bidi w:val="0"/>
              <w:spacing w:beforeLines="0" w:afterLines="0" w:line="400" w:lineRule="exact"/>
              <w:ind w:firstLine="0" w:firstLineChars="0"/>
              <w:jc w:val="center"/>
              <w:textAlignment w:val="auto"/>
              <w:rPr>
                <w:rFonts w:ascii="Times New Roman"/>
                <w:snapToGrid w:val="0"/>
                <w:color w:val="000000" w:themeColor="text1"/>
                <w:kern w:val="21"/>
                <w:szCs w:val="24"/>
              </w:rPr>
            </w:pPr>
            <w:r>
              <w:rPr>
                <w:rFonts w:hint="eastAsia"/>
                <w:snapToGrid w:val="0"/>
                <w:color w:val="000000"/>
                <w:kern w:val="21"/>
                <w:lang w:val="en-US" w:eastAsia="zh-CN"/>
              </w:rPr>
              <w:t>0</w:t>
            </w:r>
          </w:p>
        </w:tc>
        <w:tc>
          <w:tcPr>
            <w:tcW w:w="1929" w:type="dxa"/>
            <w:vAlign w:val="center"/>
          </w:tcPr>
          <w:p>
            <w:pPr>
              <w:pStyle w:val="106"/>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eastAsia="宋体"/>
                <w:color w:val="000000" w:themeColor="text1"/>
                <w:kern w:val="21"/>
                <w:szCs w:val="24"/>
                <w:lang w:val="en-US" w:eastAsia="zh-CN"/>
              </w:rPr>
            </w:pPr>
            <w:r>
              <w:rPr>
                <w:rFonts w:hint="eastAsia" w:eastAsia="宋体"/>
                <w:b w:val="0"/>
                <w:color w:val="000000" w:themeColor="text1"/>
                <w:kern w:val="21"/>
                <w:szCs w:val="24"/>
                <w:lang w:val="en-US" w:eastAsia="zh-CN"/>
              </w:rPr>
              <w:t>0.1</w:t>
            </w:r>
          </w:p>
        </w:tc>
        <w:tc>
          <w:tcPr>
            <w:tcW w:w="358" w:type="pct"/>
            <w:vAlign w:val="center"/>
          </w:tcPr>
          <w:p>
            <w:pPr>
              <w:pStyle w:val="106"/>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heme="minorHAnsi" w:eastAsiaTheme="minorEastAsia" w:cstheme="minorBidi"/>
                <w:b w:val="0"/>
                <w:snapToGrid w:val="0"/>
                <w:color w:val="000000" w:themeColor="text1"/>
                <w:kern w:val="21"/>
                <w:sz w:val="21"/>
                <w:szCs w:val="24"/>
                <w:lang w:val="en-US" w:eastAsia="zh-CN" w:bidi="ar-SA"/>
              </w:rPr>
            </w:pPr>
            <w:r>
              <w:rPr>
                <w:rFonts w:hint="eastAsia" w:ascii="Times New Roman" w:hAnsiTheme="minorHAnsi" w:eastAsiaTheme="minorEastAsia" w:cstheme="minorBidi"/>
                <w:b w:val="0"/>
                <w:snapToGrid w:val="0"/>
                <w:color w:val="000000" w:themeColor="text1"/>
                <w:kern w:val="21"/>
                <w:sz w:val="21"/>
                <w:szCs w:val="24"/>
                <w:lang w:val="en-US" w:eastAsia="zh-CN" w:bidi="ar-SA"/>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Merge w:val="continue"/>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ascii="Times New Roman"/>
                <w:snapToGrid w:val="0"/>
                <w:color w:val="000000"/>
                <w:kern w:val="21"/>
                <w:szCs w:val="24"/>
              </w:rPr>
            </w:pPr>
          </w:p>
        </w:tc>
        <w:tc>
          <w:tcPr>
            <w:tcW w:w="588" w:type="pct"/>
            <w:vAlign w:val="center"/>
          </w:tcPr>
          <w:p>
            <w:pPr>
              <w:pStyle w:val="112"/>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ascii="Times New Roman"/>
                <w:snapToGrid w:val="0"/>
                <w:color w:val="000000"/>
                <w:kern w:val="21"/>
                <w:szCs w:val="24"/>
              </w:rPr>
            </w:pPr>
            <w:r>
              <w:rPr>
                <w:rFonts w:hint="eastAsia" w:ascii="Times New Roman"/>
                <w:snapToGrid w:val="0"/>
                <w:color w:val="000000"/>
                <w:kern w:val="21"/>
                <w:szCs w:val="24"/>
                <w:lang w:eastAsia="zh-CN"/>
              </w:rPr>
              <w:t>废机油</w:t>
            </w:r>
          </w:p>
        </w:tc>
        <w:tc>
          <w:tcPr>
            <w:tcW w:w="609"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eastAsia="宋体"/>
                <w:snapToGrid w:val="0"/>
                <w:color w:val="000000"/>
                <w:kern w:val="21"/>
                <w:lang w:val="en-US" w:eastAsia="zh-CN"/>
              </w:rPr>
            </w:pPr>
            <w:r>
              <w:rPr>
                <w:rFonts w:hint="eastAsia"/>
                <w:snapToGrid w:val="0"/>
                <w:color w:val="000000"/>
                <w:kern w:val="21"/>
                <w:lang w:val="en-US" w:eastAsia="zh-CN"/>
              </w:rPr>
              <w:t>0</w:t>
            </w:r>
          </w:p>
        </w:tc>
        <w:tc>
          <w:tcPr>
            <w:tcW w:w="454"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eastAsia="宋体"/>
                <w:snapToGrid w:val="0"/>
                <w:color w:val="000000"/>
                <w:kern w:val="21"/>
                <w:lang w:val="en-US" w:eastAsia="zh-CN"/>
              </w:rPr>
            </w:pPr>
            <w:r>
              <w:rPr>
                <w:rFonts w:hint="eastAsia"/>
                <w:snapToGrid w:val="0"/>
                <w:color w:val="000000"/>
                <w:kern w:val="21"/>
                <w:lang w:val="en-US" w:eastAsia="zh-CN"/>
              </w:rPr>
              <w:t>0</w:t>
            </w:r>
          </w:p>
        </w:tc>
        <w:tc>
          <w:tcPr>
            <w:tcW w:w="609"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eastAsia="宋体"/>
                <w:snapToGrid w:val="0"/>
                <w:color w:val="000000"/>
                <w:kern w:val="21"/>
                <w:lang w:val="en-US" w:eastAsia="zh-CN"/>
              </w:rPr>
            </w:pPr>
            <w:r>
              <w:rPr>
                <w:rFonts w:hint="eastAsia"/>
                <w:snapToGrid w:val="0"/>
                <w:color w:val="000000"/>
                <w:kern w:val="21"/>
                <w:lang w:val="en-US" w:eastAsia="zh-CN"/>
              </w:rPr>
              <w:t>0</w:t>
            </w:r>
          </w:p>
        </w:tc>
        <w:tc>
          <w:tcPr>
            <w:tcW w:w="558" w:type="pct"/>
            <w:vAlign w:val="center"/>
          </w:tcPr>
          <w:p>
            <w:pPr>
              <w:pStyle w:val="106"/>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b w:val="0"/>
                <w:color w:val="000000" w:themeColor="text1"/>
                <w:kern w:val="21"/>
                <w:szCs w:val="24"/>
                <w:lang w:val="en-US" w:eastAsia="zh-CN"/>
              </w:rPr>
            </w:pPr>
            <w:r>
              <w:rPr>
                <w:rFonts w:hint="eastAsia"/>
                <w:b w:val="0"/>
                <w:color w:val="000000" w:themeColor="text1"/>
                <w:kern w:val="21"/>
                <w:szCs w:val="24"/>
                <w:lang w:val="en-US" w:eastAsia="zh-CN"/>
              </w:rPr>
              <w:t>0.15</w:t>
            </w:r>
          </w:p>
        </w:tc>
        <w:tc>
          <w:tcPr>
            <w:tcW w:w="631" w:type="pct"/>
            <w:vAlign w:val="center"/>
          </w:tcPr>
          <w:p>
            <w:pPr>
              <w:keepNext w:val="0"/>
              <w:keepLines w:val="0"/>
              <w:pageBreakBefore w:val="0"/>
              <w:widowControl w:val="0"/>
              <w:kinsoku/>
              <w:wordWrap/>
              <w:overflowPunct/>
              <w:topLinePunct w:val="0"/>
              <w:autoSpaceDE/>
              <w:autoSpaceDN/>
              <w:bidi w:val="0"/>
              <w:spacing w:beforeLines="0" w:afterLines="0" w:line="400" w:lineRule="exact"/>
              <w:ind w:firstLine="0" w:firstLineChars="0"/>
              <w:jc w:val="center"/>
              <w:textAlignment w:val="auto"/>
              <w:rPr>
                <w:rFonts w:ascii="Times New Roman"/>
                <w:snapToGrid w:val="0"/>
                <w:color w:val="000000" w:themeColor="text1"/>
                <w:kern w:val="21"/>
                <w:szCs w:val="24"/>
              </w:rPr>
            </w:pPr>
            <w:r>
              <w:rPr>
                <w:rFonts w:hint="eastAsia"/>
                <w:snapToGrid w:val="0"/>
                <w:color w:val="000000"/>
                <w:kern w:val="21"/>
                <w:lang w:val="en-US" w:eastAsia="zh-CN"/>
              </w:rPr>
              <w:t>0</w:t>
            </w:r>
          </w:p>
        </w:tc>
        <w:tc>
          <w:tcPr>
            <w:tcW w:w="1929" w:type="dxa"/>
            <w:vAlign w:val="center"/>
          </w:tcPr>
          <w:p>
            <w:pPr>
              <w:pStyle w:val="106"/>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b w:val="0"/>
                <w:color w:val="000000" w:themeColor="text1"/>
                <w:kern w:val="21"/>
                <w:szCs w:val="24"/>
                <w:lang w:val="en-US" w:eastAsia="zh-CN"/>
              </w:rPr>
            </w:pPr>
            <w:r>
              <w:rPr>
                <w:rFonts w:hint="eastAsia"/>
                <w:b w:val="0"/>
                <w:color w:val="000000" w:themeColor="text1"/>
                <w:kern w:val="21"/>
                <w:szCs w:val="24"/>
                <w:lang w:val="en-US" w:eastAsia="zh-CN"/>
              </w:rPr>
              <w:t>0.15</w:t>
            </w:r>
          </w:p>
        </w:tc>
        <w:tc>
          <w:tcPr>
            <w:tcW w:w="358" w:type="pct"/>
            <w:vAlign w:val="center"/>
          </w:tcPr>
          <w:p>
            <w:pPr>
              <w:pStyle w:val="106"/>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heme="minorHAnsi" w:eastAsiaTheme="minorEastAsia" w:cstheme="minorBidi"/>
                <w:b w:val="0"/>
                <w:snapToGrid w:val="0"/>
                <w:color w:val="000000" w:themeColor="text1"/>
                <w:kern w:val="21"/>
                <w:sz w:val="21"/>
                <w:szCs w:val="24"/>
                <w:lang w:val="en-US" w:eastAsia="zh-CN" w:bidi="ar-SA"/>
              </w:rPr>
            </w:pPr>
            <w:r>
              <w:rPr>
                <w:rFonts w:hint="eastAsia" w:ascii="Times New Roman" w:hAnsiTheme="minorHAnsi" w:eastAsiaTheme="minorEastAsia" w:cstheme="minorBidi"/>
                <w:b w:val="0"/>
                <w:snapToGrid w:val="0"/>
                <w:color w:val="000000" w:themeColor="text1"/>
                <w:kern w:val="21"/>
                <w:sz w:val="21"/>
                <w:szCs w:val="24"/>
                <w:lang w:val="en-US" w:eastAsia="zh-CN" w:bidi="ar-SA"/>
              </w:rPr>
              <w:t>+0.15</w:t>
            </w:r>
          </w:p>
        </w:tc>
      </w:tr>
    </w:tbl>
    <w:p>
      <w:pPr>
        <w:spacing w:line="360" w:lineRule="auto"/>
        <w:jc w:val="left"/>
        <w:rPr>
          <w:rFonts w:ascii="Times New Roman" w:hAnsi="Times New Roman" w:cs="Times New Roman"/>
          <w:color w:val="auto"/>
          <w:sz w:val="18"/>
          <w:szCs w:val="18"/>
        </w:rPr>
      </w:pPr>
      <w:r>
        <w:rPr>
          <w:rFonts w:hint="eastAsia" w:ascii="Times New Roman" w:hAnsi="Times New Roman" w:cs="Times New Roman"/>
          <w:color w:val="auto"/>
          <w:sz w:val="18"/>
          <w:szCs w:val="18"/>
        </w:rPr>
        <w:t>注：⑥=①+③+④-⑤；⑦=⑥-①</w:t>
      </w:r>
    </w:p>
    <w:p>
      <w:pPr>
        <w:rPr>
          <w:color w:val="auto"/>
        </w:rPr>
      </w:pPr>
    </w:p>
    <w:sectPr>
      <w:type w:val="continuous"/>
      <w:pgSz w:w="16838" w:h="11906" w:orient="landscape"/>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ger Expert">
    <w:altName w:val="Courier New"/>
    <w:panose1 w:val="00000000000000000000"/>
    <w:charset w:val="00"/>
    <w:family w:val="roman"/>
    <w:pitch w:val="default"/>
    <w:sig w:usb0="00000000" w:usb1="00000000" w:usb2="00000000" w:usb3="00000000" w:csb0="0000019F" w:csb1="00000000"/>
  </w:font>
  <w:font w:name="幼圆">
    <w:altName w:val="宋体"/>
    <w:panose1 w:val="0201050906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3844"/>
    </w:sdtPr>
    <w:sdtContent>
      <w:p>
        <w:pPr>
          <w:pStyle w:val="22"/>
          <w:jc w:val="center"/>
        </w:pPr>
        <w:r>
          <w:fldChar w:fldCharType="begin"/>
        </w:r>
        <w:r>
          <w:instrText xml:space="preserve"> PAGE   \* MERGEFORMAT </w:instrText>
        </w:r>
        <w:r>
          <w:fldChar w:fldCharType="separate"/>
        </w:r>
        <w:r>
          <w:rPr>
            <w:lang w:val="zh-CN"/>
          </w:rPr>
          <w:t>42</w:t>
        </w:r>
        <w:r>
          <w:rPr>
            <w:lang w:val="zh-CN"/>
          </w:rPr>
          <w:fldChar w:fldCharType="end"/>
        </w:r>
      </w:p>
    </w:sdtContent>
  </w:sdt>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rFonts w:hint="eastAsia"/>
        <w:lang w:eastAsia="zh-CN"/>
      </w:rPr>
      <w:t>上饶市浩辉光学仪器有限公司年产1500万片光学镜片项目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AAFA17"/>
    <w:multiLevelType w:val="singleLevel"/>
    <w:tmpl w:val="84AAFA17"/>
    <w:lvl w:ilvl="0" w:tentative="0">
      <w:start w:val="1"/>
      <w:numFmt w:val="decimal"/>
      <w:suff w:val="nothing"/>
      <w:lvlText w:val="%1）"/>
      <w:lvlJc w:val="left"/>
    </w:lvl>
  </w:abstractNum>
  <w:abstractNum w:abstractNumId="1">
    <w:nsid w:val="A9DFCA9A"/>
    <w:multiLevelType w:val="singleLevel"/>
    <w:tmpl w:val="A9DFCA9A"/>
    <w:lvl w:ilvl="0" w:tentative="0">
      <w:start w:val="1"/>
      <w:numFmt w:val="decimalEnclosedCircleChinese"/>
      <w:suff w:val="nothing"/>
      <w:lvlText w:val="%1　"/>
      <w:lvlJc w:val="left"/>
      <w:pPr>
        <w:ind w:left="0" w:firstLine="400"/>
      </w:pPr>
      <w:rPr>
        <w:rFonts w:hint="eastAsia"/>
      </w:rPr>
    </w:lvl>
  </w:abstractNum>
  <w:abstractNum w:abstractNumId="2">
    <w:nsid w:val="49463D4E"/>
    <w:multiLevelType w:val="multilevel"/>
    <w:tmpl w:val="49463D4E"/>
    <w:lvl w:ilvl="0" w:tentative="0">
      <w:start w:val="1"/>
      <w:numFmt w:val="decimal"/>
      <w:isLgl/>
      <w:suff w:val="space"/>
      <w:lvlText w:val="%1"/>
      <w:lvlJc w:val="left"/>
      <w:pPr>
        <w:ind w:left="284" w:firstLine="0"/>
      </w:pPr>
      <w:rPr>
        <w:rFonts w:hint="default" w:ascii="Times New Roman" w:hAnsi="Times New Roman" w:eastAsia="宋体" w:cs="宋体"/>
        <w:b/>
        <w:sz w:val="32"/>
      </w:rPr>
    </w:lvl>
    <w:lvl w:ilvl="1" w:tentative="0">
      <w:start w:val="1"/>
      <w:numFmt w:val="decimal"/>
      <w:isLgl/>
      <w:suff w:val="space"/>
      <w:lvlText w:val="%1.%2"/>
      <w:lvlJc w:val="left"/>
      <w:pPr>
        <w:ind w:left="142" w:firstLine="0"/>
      </w:pPr>
      <w:rPr>
        <w:rFonts w:hint="default" w:ascii="Times New Roman" w:hAnsi="Times New Roman" w:eastAsia="宋体" w:cs="宋体"/>
        <w:b/>
        <w:sz w:val="30"/>
      </w:rPr>
    </w:lvl>
    <w:lvl w:ilvl="2" w:tentative="0">
      <w:start w:val="1"/>
      <w:numFmt w:val="decimal"/>
      <w:isLgl/>
      <w:suff w:val="space"/>
      <w:lvlText w:val="%1.%2.%3"/>
      <w:lvlJc w:val="left"/>
      <w:pPr>
        <w:ind w:left="567" w:firstLine="0"/>
      </w:pPr>
      <w:rPr>
        <w:rFonts w:hint="default" w:ascii="Times New Roman" w:hAnsi="Times New Roman" w:eastAsia="宋体" w:cs="宋体"/>
        <w:b/>
        <w:sz w:val="28"/>
      </w:rPr>
    </w:lvl>
    <w:lvl w:ilvl="3" w:tentative="0">
      <w:start w:val="1"/>
      <w:numFmt w:val="decimal"/>
      <w:isLgl/>
      <w:suff w:val="space"/>
      <w:lvlText w:val="%1.%2.%3.%4"/>
      <w:lvlJc w:val="left"/>
      <w:pPr>
        <w:ind w:left="568" w:firstLine="0"/>
      </w:pPr>
      <w:rPr>
        <w:rFonts w:hint="default" w:ascii="Times New Roman" w:hAnsi="Times New Roman" w:cs="宋体"/>
        <w:b/>
        <w:i w:val="0"/>
        <w:iCs w:val="0"/>
        <w:caps w:val="0"/>
        <w:smallCaps w:val="0"/>
        <w:strike w:val="0"/>
        <w:dstrike w:val="0"/>
        <w:vanish w:val="0"/>
        <w:color w:val="000000"/>
        <w:spacing w:val="0"/>
        <w:position w:val="0"/>
        <w:sz w:val="24"/>
        <w:u w:val="none"/>
        <w:vertAlign w:val="baseline"/>
      </w:rPr>
    </w:lvl>
    <w:lvl w:ilvl="4" w:tentative="0">
      <w:start w:val="1"/>
      <w:numFmt w:val="decimal"/>
      <w:lvlRestart w:val="2"/>
      <w:isLgl/>
      <w:suff w:val="space"/>
      <w:lvlText w:val="表%1.%2-%5"/>
      <w:lvlJc w:val="left"/>
      <w:pPr>
        <w:ind w:left="3686" w:firstLine="0"/>
      </w:pPr>
      <w:rPr>
        <w:rFonts w:hint="default" w:ascii="Times New Roman" w:hAnsi="Times New Roman" w:eastAsia="宋体" w:cs="宋体"/>
        <w:b/>
        <w:sz w:val="21"/>
      </w:rPr>
    </w:lvl>
    <w:lvl w:ilvl="5" w:tentative="0">
      <w:start w:val="1"/>
      <w:numFmt w:val="decimal"/>
      <w:lvlRestart w:val="2"/>
      <w:suff w:val="space"/>
      <w:lvlText w:val="图%1.%2-%6"/>
      <w:lvlJc w:val="left"/>
      <w:pPr>
        <w:ind w:left="0" w:firstLine="0"/>
      </w:pPr>
      <w:rPr>
        <w:rFonts w:hint="default" w:ascii="Times New Roman" w:hAnsi="Times New Roman" w:eastAsia="宋体" w:cs="宋体"/>
        <w:b/>
        <w:sz w:val="21"/>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abstractNum w:abstractNumId="3">
    <w:nsid w:val="503345ED"/>
    <w:multiLevelType w:val="singleLevel"/>
    <w:tmpl w:val="503345ED"/>
    <w:lvl w:ilvl="0" w:tentative="0">
      <w:start w:val="1"/>
      <w:numFmt w:val="decimalEnclosedCircleChinese"/>
      <w:suff w:val="nothing"/>
      <w:lvlText w:val="%1　"/>
      <w:lvlJc w:val="left"/>
      <w:pPr>
        <w:ind w:left="0" w:firstLine="400"/>
      </w:pPr>
      <w:rPr>
        <w:rFonts w:hint="eastAsia"/>
      </w:rPr>
    </w:lvl>
  </w:abstractNum>
  <w:num w:numId="1">
    <w:abstractNumId w:val="2"/>
    <w:lvlOverride w:ilvl="0">
      <w:lvl w:ilvl="0" w:tentative="1">
        <w:start w:val="1"/>
        <w:numFmt w:val="decimal"/>
        <w:pStyle w:val="69"/>
        <w:isLgl/>
        <w:suff w:val="space"/>
        <w:lvlText w:val="%1"/>
        <w:lvlJc w:val="left"/>
        <w:pPr>
          <w:ind w:left="284" w:firstLine="0"/>
        </w:pPr>
        <w:rPr>
          <w:rFonts w:hint="default" w:ascii="Times New Roman" w:hAnsi="Times New Roman" w:eastAsia="宋体" w:cs="宋体"/>
          <w:b/>
          <w:sz w:val="32"/>
        </w:rPr>
      </w:lvl>
    </w:lvlOverride>
    <w:lvlOverride w:ilvl="1">
      <w:lvl w:ilvl="1" w:tentative="1">
        <w:start w:val="1"/>
        <w:numFmt w:val="decimal"/>
        <w:pStyle w:val="71"/>
        <w:isLgl/>
        <w:suff w:val="space"/>
        <w:lvlText w:val="%1.%2"/>
        <w:lvlJc w:val="left"/>
        <w:pPr>
          <w:ind w:left="1135" w:firstLine="0"/>
        </w:pPr>
        <w:rPr>
          <w:rFonts w:hint="default" w:ascii="Times New Roman" w:hAnsi="Times New Roman" w:eastAsia="宋体" w:cs="宋体"/>
          <w:b/>
          <w:sz w:val="30"/>
        </w:rPr>
      </w:lvl>
    </w:lvlOverride>
    <w:lvlOverride w:ilvl="2">
      <w:lvl w:ilvl="2" w:tentative="1">
        <w:start w:val="1"/>
        <w:numFmt w:val="decimal"/>
        <w:pStyle w:val="70"/>
        <w:isLgl/>
        <w:suff w:val="space"/>
        <w:lvlText w:val="%1.%2.%3"/>
        <w:lvlJc w:val="left"/>
        <w:pPr>
          <w:ind w:left="567" w:firstLine="0"/>
        </w:pPr>
        <w:rPr>
          <w:rFonts w:hint="default" w:ascii="Times New Roman" w:hAnsi="Times New Roman" w:eastAsia="宋体" w:cs="宋体"/>
          <w:b/>
          <w:sz w:val="28"/>
        </w:rPr>
      </w:lvl>
    </w:lvlOverride>
    <w:lvlOverride w:ilvl="3">
      <w:lvl w:ilvl="3" w:tentative="1">
        <w:start w:val="1"/>
        <w:numFmt w:val="decimal"/>
        <w:pStyle w:val="72"/>
        <w:isLgl/>
        <w:suff w:val="space"/>
        <w:lvlText w:val="%1.%2.%3.%4"/>
        <w:lvlJc w:val="left"/>
        <w:pPr>
          <w:ind w:left="568" w:firstLine="0"/>
        </w:pPr>
        <w:rPr>
          <w:b w:val="0"/>
          <w:bCs w:val="0"/>
          <w:i w:val="0"/>
          <w:iCs w:val="0"/>
          <w:caps w:val="0"/>
          <w:smallCaps w:val="0"/>
          <w:strike w:val="0"/>
          <w:dstrike w:val="0"/>
          <w:outline w:val="0"/>
          <w:shadow w:val="0"/>
          <w:emboss w:val="0"/>
          <w:imprint w:val="0"/>
          <w:vanish w:val="0"/>
          <w:spacing w:val="0"/>
          <w:position w:val="0"/>
          <w:u w:val="none"/>
          <w:vertAlign w:val="baseline"/>
        </w:rPr>
      </w:lvl>
    </w:lvlOverride>
    <w:lvlOverride w:ilvl="4">
      <w:lvl w:ilvl="4" w:tentative="1">
        <w:start w:val="1"/>
        <w:numFmt w:val="decimal"/>
        <w:lvlRestart w:val="2"/>
        <w:pStyle w:val="73"/>
        <w:isLgl/>
        <w:suff w:val="space"/>
        <w:lvlText w:val="表%1.%2-%5"/>
        <w:lvlJc w:val="left"/>
        <w:pPr>
          <w:ind w:left="1985" w:firstLine="0"/>
        </w:pPr>
        <w:rPr>
          <w:rFonts w:hint="default" w:ascii="Times New Roman" w:hAnsi="Times New Roman" w:eastAsia="宋体" w:cs="宋体"/>
          <w:b/>
          <w:sz w:val="21"/>
        </w:rPr>
      </w:lvl>
    </w:lvlOverride>
    <w:lvlOverride w:ilvl="5">
      <w:lvl w:ilvl="5" w:tentative="1">
        <w:start w:val="1"/>
        <w:numFmt w:val="decimal"/>
        <w:lvlRestart w:val="2"/>
        <w:suff w:val="space"/>
        <w:lvlText w:val="图%1.%2-%6"/>
        <w:lvlJc w:val="left"/>
        <w:pPr>
          <w:ind w:left="0" w:firstLine="0"/>
        </w:pPr>
        <w:rPr>
          <w:rFonts w:hint="default" w:ascii="Times New Roman" w:hAnsi="Times New Roman" w:eastAsia="宋体" w:cs="宋体"/>
          <w:b/>
          <w:sz w:val="21"/>
        </w:rPr>
      </w:lvl>
    </w:lvlOverride>
    <w:lvlOverride w:ilvl="6">
      <w:lvl w:ilvl="6" w:tentative="1">
        <w:start w:val="1"/>
        <w:numFmt w:val="decimal"/>
        <w:lvlText w:val="%1.%2.%3.%4.%5.%6.%7."/>
        <w:lvlJc w:val="left"/>
        <w:pPr>
          <w:tabs>
            <w:tab w:val="left" w:pos="1275"/>
          </w:tabs>
          <w:ind w:left="1275" w:hanging="1275"/>
        </w:pPr>
        <w:rPr>
          <w:rFonts w:hint="default"/>
        </w:rPr>
      </w:lvl>
    </w:lvlOverride>
    <w:lvlOverride w:ilvl="7">
      <w:lvl w:ilvl="7" w:tentative="1">
        <w:start w:val="1"/>
        <w:numFmt w:val="decimal"/>
        <w:lvlText w:val="%1.%2.%3.%4.%5.%6.%7.%8."/>
        <w:lvlJc w:val="left"/>
        <w:pPr>
          <w:tabs>
            <w:tab w:val="left" w:pos="1418"/>
          </w:tabs>
          <w:ind w:left="1418" w:hanging="1418"/>
        </w:pPr>
        <w:rPr>
          <w:rFonts w:hint="default"/>
        </w:rPr>
      </w:lvl>
    </w:lvlOverride>
    <w:lvlOverride w:ilvl="8">
      <w:lvl w:ilvl="8" w:tentative="1">
        <w:start w:val="1"/>
        <w:numFmt w:val="decimal"/>
        <w:lvlText w:val="%1.%2.%3.%4.%5.%6.%7.%8.%9."/>
        <w:lvlJc w:val="left"/>
        <w:pPr>
          <w:tabs>
            <w:tab w:val="left" w:pos="1558"/>
          </w:tabs>
          <w:ind w:left="1558" w:hanging="1558"/>
        </w:pPr>
        <w:rPr>
          <w:rFonts w:hint="default"/>
        </w:rPr>
      </w:lvl>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Q0NDE0ODY3ZTVjZmM3ZmY0MzMwYTgxMjgzYzcxMjgifQ=="/>
  </w:docVars>
  <w:rsids>
    <w:rsidRoot w:val="00316103"/>
    <w:rsid w:val="00000485"/>
    <w:rsid w:val="0000274F"/>
    <w:rsid w:val="00010B17"/>
    <w:rsid w:val="00016D5B"/>
    <w:rsid w:val="00021D01"/>
    <w:rsid w:val="0002709D"/>
    <w:rsid w:val="00027D78"/>
    <w:rsid w:val="000322AC"/>
    <w:rsid w:val="00032614"/>
    <w:rsid w:val="000331E7"/>
    <w:rsid w:val="000349D0"/>
    <w:rsid w:val="000370B4"/>
    <w:rsid w:val="000421EE"/>
    <w:rsid w:val="00043929"/>
    <w:rsid w:val="00044ADA"/>
    <w:rsid w:val="00046254"/>
    <w:rsid w:val="00052652"/>
    <w:rsid w:val="00055A79"/>
    <w:rsid w:val="00062156"/>
    <w:rsid w:val="00064A6E"/>
    <w:rsid w:val="000834B9"/>
    <w:rsid w:val="00083B72"/>
    <w:rsid w:val="000A0F49"/>
    <w:rsid w:val="000A2B13"/>
    <w:rsid w:val="000B687C"/>
    <w:rsid w:val="000B79E6"/>
    <w:rsid w:val="000C2EDF"/>
    <w:rsid w:val="000C5783"/>
    <w:rsid w:val="000C5B7F"/>
    <w:rsid w:val="000C6026"/>
    <w:rsid w:val="000C7369"/>
    <w:rsid w:val="000D0FD8"/>
    <w:rsid w:val="000D2D32"/>
    <w:rsid w:val="000D6AE9"/>
    <w:rsid w:val="000E17CD"/>
    <w:rsid w:val="000E3693"/>
    <w:rsid w:val="000F5F60"/>
    <w:rsid w:val="001013E9"/>
    <w:rsid w:val="001106C4"/>
    <w:rsid w:val="00117C11"/>
    <w:rsid w:val="00124B3A"/>
    <w:rsid w:val="001271B3"/>
    <w:rsid w:val="00132A24"/>
    <w:rsid w:val="00132F2D"/>
    <w:rsid w:val="001468BA"/>
    <w:rsid w:val="00152CD1"/>
    <w:rsid w:val="00156379"/>
    <w:rsid w:val="00160551"/>
    <w:rsid w:val="001652BB"/>
    <w:rsid w:val="00165B84"/>
    <w:rsid w:val="001734D0"/>
    <w:rsid w:val="001824A7"/>
    <w:rsid w:val="00191DDA"/>
    <w:rsid w:val="00194B59"/>
    <w:rsid w:val="001A40C2"/>
    <w:rsid w:val="001A4118"/>
    <w:rsid w:val="001A66D3"/>
    <w:rsid w:val="001B3D25"/>
    <w:rsid w:val="001B6E8E"/>
    <w:rsid w:val="001C099F"/>
    <w:rsid w:val="001C5AB2"/>
    <w:rsid w:val="001D1B44"/>
    <w:rsid w:val="001E2A07"/>
    <w:rsid w:val="001E4542"/>
    <w:rsid w:val="001E4D52"/>
    <w:rsid w:val="001E5386"/>
    <w:rsid w:val="001E7BEA"/>
    <w:rsid w:val="001F276D"/>
    <w:rsid w:val="001F3FA3"/>
    <w:rsid w:val="001F6802"/>
    <w:rsid w:val="00201C5C"/>
    <w:rsid w:val="00203388"/>
    <w:rsid w:val="002203DA"/>
    <w:rsid w:val="00220BEC"/>
    <w:rsid w:val="00225ABE"/>
    <w:rsid w:val="00240AF0"/>
    <w:rsid w:val="0024107C"/>
    <w:rsid w:val="00241F1F"/>
    <w:rsid w:val="002431C4"/>
    <w:rsid w:val="0025638F"/>
    <w:rsid w:val="0026339A"/>
    <w:rsid w:val="002659C0"/>
    <w:rsid w:val="00272F48"/>
    <w:rsid w:val="0027406D"/>
    <w:rsid w:val="002764C4"/>
    <w:rsid w:val="00277CA8"/>
    <w:rsid w:val="0028025C"/>
    <w:rsid w:val="00282B5C"/>
    <w:rsid w:val="00287111"/>
    <w:rsid w:val="002875A2"/>
    <w:rsid w:val="00290511"/>
    <w:rsid w:val="002930C8"/>
    <w:rsid w:val="002933F9"/>
    <w:rsid w:val="002935FC"/>
    <w:rsid w:val="002944A1"/>
    <w:rsid w:val="002A0B00"/>
    <w:rsid w:val="002A0B07"/>
    <w:rsid w:val="002A12F8"/>
    <w:rsid w:val="002A3A61"/>
    <w:rsid w:val="002B21B4"/>
    <w:rsid w:val="002B5089"/>
    <w:rsid w:val="002B644A"/>
    <w:rsid w:val="002B6DE5"/>
    <w:rsid w:val="002C1D9E"/>
    <w:rsid w:val="002C39E3"/>
    <w:rsid w:val="002D05AB"/>
    <w:rsid w:val="002D7BB9"/>
    <w:rsid w:val="002D7F9A"/>
    <w:rsid w:val="002E2734"/>
    <w:rsid w:val="002E3573"/>
    <w:rsid w:val="002E7EF8"/>
    <w:rsid w:val="002F1242"/>
    <w:rsid w:val="002F64E3"/>
    <w:rsid w:val="0030430F"/>
    <w:rsid w:val="00306CAD"/>
    <w:rsid w:val="00306EB6"/>
    <w:rsid w:val="00310DFB"/>
    <w:rsid w:val="00314DED"/>
    <w:rsid w:val="00314E4E"/>
    <w:rsid w:val="00316103"/>
    <w:rsid w:val="0031666B"/>
    <w:rsid w:val="00324987"/>
    <w:rsid w:val="00326E08"/>
    <w:rsid w:val="003310E0"/>
    <w:rsid w:val="00333357"/>
    <w:rsid w:val="00333837"/>
    <w:rsid w:val="00334172"/>
    <w:rsid w:val="00336BFD"/>
    <w:rsid w:val="00342AE7"/>
    <w:rsid w:val="00353D5D"/>
    <w:rsid w:val="00361F46"/>
    <w:rsid w:val="0036587D"/>
    <w:rsid w:val="0036668C"/>
    <w:rsid w:val="0037188E"/>
    <w:rsid w:val="003719FA"/>
    <w:rsid w:val="00382FCD"/>
    <w:rsid w:val="0039299D"/>
    <w:rsid w:val="00394042"/>
    <w:rsid w:val="003A0DE9"/>
    <w:rsid w:val="003A2941"/>
    <w:rsid w:val="003A3B96"/>
    <w:rsid w:val="003B0876"/>
    <w:rsid w:val="003B34A9"/>
    <w:rsid w:val="003B498B"/>
    <w:rsid w:val="003C3A51"/>
    <w:rsid w:val="003D6433"/>
    <w:rsid w:val="003E155A"/>
    <w:rsid w:val="003E4ACC"/>
    <w:rsid w:val="003F296E"/>
    <w:rsid w:val="003F6F43"/>
    <w:rsid w:val="00400722"/>
    <w:rsid w:val="00401845"/>
    <w:rsid w:val="0040388E"/>
    <w:rsid w:val="00416734"/>
    <w:rsid w:val="0042374D"/>
    <w:rsid w:val="0042432D"/>
    <w:rsid w:val="004341E4"/>
    <w:rsid w:val="00436783"/>
    <w:rsid w:val="00460B4A"/>
    <w:rsid w:val="0046131E"/>
    <w:rsid w:val="00463F36"/>
    <w:rsid w:val="00473800"/>
    <w:rsid w:val="00475722"/>
    <w:rsid w:val="00483701"/>
    <w:rsid w:val="004841FD"/>
    <w:rsid w:val="00496A04"/>
    <w:rsid w:val="00496DB3"/>
    <w:rsid w:val="004A3DB7"/>
    <w:rsid w:val="004B0E34"/>
    <w:rsid w:val="004B200B"/>
    <w:rsid w:val="004B31A1"/>
    <w:rsid w:val="004B43EA"/>
    <w:rsid w:val="004B4C76"/>
    <w:rsid w:val="004B4EE5"/>
    <w:rsid w:val="004C35B7"/>
    <w:rsid w:val="004D23FE"/>
    <w:rsid w:val="004D2749"/>
    <w:rsid w:val="004D49F3"/>
    <w:rsid w:val="004D5B81"/>
    <w:rsid w:val="004D7AF6"/>
    <w:rsid w:val="004E061A"/>
    <w:rsid w:val="004E19BC"/>
    <w:rsid w:val="004F1D10"/>
    <w:rsid w:val="004F3321"/>
    <w:rsid w:val="004F4C55"/>
    <w:rsid w:val="005023B3"/>
    <w:rsid w:val="00505D39"/>
    <w:rsid w:val="00507077"/>
    <w:rsid w:val="005148D8"/>
    <w:rsid w:val="00517CED"/>
    <w:rsid w:val="00523392"/>
    <w:rsid w:val="00523503"/>
    <w:rsid w:val="005257A6"/>
    <w:rsid w:val="005314AA"/>
    <w:rsid w:val="00534042"/>
    <w:rsid w:val="00534972"/>
    <w:rsid w:val="005370E1"/>
    <w:rsid w:val="00541FCF"/>
    <w:rsid w:val="00542678"/>
    <w:rsid w:val="005429D7"/>
    <w:rsid w:val="00543617"/>
    <w:rsid w:val="00543CCE"/>
    <w:rsid w:val="00544F07"/>
    <w:rsid w:val="005561B0"/>
    <w:rsid w:val="005710F7"/>
    <w:rsid w:val="0057119C"/>
    <w:rsid w:val="005728FA"/>
    <w:rsid w:val="005735AB"/>
    <w:rsid w:val="00573F2F"/>
    <w:rsid w:val="00574102"/>
    <w:rsid w:val="00576630"/>
    <w:rsid w:val="0058290C"/>
    <w:rsid w:val="00582B53"/>
    <w:rsid w:val="005872E4"/>
    <w:rsid w:val="00592C6F"/>
    <w:rsid w:val="00595EAB"/>
    <w:rsid w:val="005B1967"/>
    <w:rsid w:val="005B3564"/>
    <w:rsid w:val="005B3C14"/>
    <w:rsid w:val="005B5762"/>
    <w:rsid w:val="005B6108"/>
    <w:rsid w:val="005C0EA3"/>
    <w:rsid w:val="005C38A4"/>
    <w:rsid w:val="005C4224"/>
    <w:rsid w:val="005C658D"/>
    <w:rsid w:val="005D2536"/>
    <w:rsid w:val="005D43C1"/>
    <w:rsid w:val="005D45B4"/>
    <w:rsid w:val="005D62CE"/>
    <w:rsid w:val="005E0250"/>
    <w:rsid w:val="005E1439"/>
    <w:rsid w:val="005E22D2"/>
    <w:rsid w:val="005F30EE"/>
    <w:rsid w:val="005F4F10"/>
    <w:rsid w:val="005F7A10"/>
    <w:rsid w:val="006048E4"/>
    <w:rsid w:val="00606736"/>
    <w:rsid w:val="0060720A"/>
    <w:rsid w:val="00613302"/>
    <w:rsid w:val="006178AB"/>
    <w:rsid w:val="006222DE"/>
    <w:rsid w:val="0062274A"/>
    <w:rsid w:val="00625B32"/>
    <w:rsid w:val="00627600"/>
    <w:rsid w:val="00637CF1"/>
    <w:rsid w:val="006425E8"/>
    <w:rsid w:val="00644914"/>
    <w:rsid w:val="00657AD9"/>
    <w:rsid w:val="00664BDE"/>
    <w:rsid w:val="00670B3F"/>
    <w:rsid w:val="00671747"/>
    <w:rsid w:val="00676E04"/>
    <w:rsid w:val="00680AC1"/>
    <w:rsid w:val="00682DEB"/>
    <w:rsid w:val="006875FA"/>
    <w:rsid w:val="00687EF3"/>
    <w:rsid w:val="00691E43"/>
    <w:rsid w:val="006A1810"/>
    <w:rsid w:val="006A295C"/>
    <w:rsid w:val="006A433E"/>
    <w:rsid w:val="006A74F5"/>
    <w:rsid w:val="006A7809"/>
    <w:rsid w:val="006B6125"/>
    <w:rsid w:val="006C0873"/>
    <w:rsid w:val="006C0A0F"/>
    <w:rsid w:val="006C4804"/>
    <w:rsid w:val="006D1065"/>
    <w:rsid w:val="006D2513"/>
    <w:rsid w:val="006D2E1D"/>
    <w:rsid w:val="006D51EC"/>
    <w:rsid w:val="006D7DE9"/>
    <w:rsid w:val="006E62AF"/>
    <w:rsid w:val="006E6C63"/>
    <w:rsid w:val="006F458C"/>
    <w:rsid w:val="00703B81"/>
    <w:rsid w:val="007052B7"/>
    <w:rsid w:val="007127C1"/>
    <w:rsid w:val="00721F03"/>
    <w:rsid w:val="00730D1B"/>
    <w:rsid w:val="007352B0"/>
    <w:rsid w:val="00736CB3"/>
    <w:rsid w:val="00745771"/>
    <w:rsid w:val="00746C3F"/>
    <w:rsid w:val="0075393C"/>
    <w:rsid w:val="00763F2A"/>
    <w:rsid w:val="00765A7F"/>
    <w:rsid w:val="0076727E"/>
    <w:rsid w:val="007717E1"/>
    <w:rsid w:val="007861AC"/>
    <w:rsid w:val="007902F9"/>
    <w:rsid w:val="00797270"/>
    <w:rsid w:val="007A4449"/>
    <w:rsid w:val="007A50D1"/>
    <w:rsid w:val="007A7BD8"/>
    <w:rsid w:val="007B5923"/>
    <w:rsid w:val="007B6DCA"/>
    <w:rsid w:val="007C5C74"/>
    <w:rsid w:val="007D0949"/>
    <w:rsid w:val="007D28DC"/>
    <w:rsid w:val="007D3E54"/>
    <w:rsid w:val="007D7C0A"/>
    <w:rsid w:val="007E0BC9"/>
    <w:rsid w:val="007E214F"/>
    <w:rsid w:val="007F252D"/>
    <w:rsid w:val="007F4EF5"/>
    <w:rsid w:val="008077EA"/>
    <w:rsid w:val="00813DC5"/>
    <w:rsid w:val="00816721"/>
    <w:rsid w:val="00816CD6"/>
    <w:rsid w:val="00822B4E"/>
    <w:rsid w:val="0083158A"/>
    <w:rsid w:val="00832F05"/>
    <w:rsid w:val="00833484"/>
    <w:rsid w:val="0083489D"/>
    <w:rsid w:val="008409C8"/>
    <w:rsid w:val="00845772"/>
    <w:rsid w:val="00851F76"/>
    <w:rsid w:val="00854621"/>
    <w:rsid w:val="00854AAE"/>
    <w:rsid w:val="00854B33"/>
    <w:rsid w:val="00861011"/>
    <w:rsid w:val="00867821"/>
    <w:rsid w:val="00872130"/>
    <w:rsid w:val="008734AA"/>
    <w:rsid w:val="0087363D"/>
    <w:rsid w:val="00881FB3"/>
    <w:rsid w:val="008840FF"/>
    <w:rsid w:val="0088455C"/>
    <w:rsid w:val="00886FC8"/>
    <w:rsid w:val="008956DC"/>
    <w:rsid w:val="008A48D9"/>
    <w:rsid w:val="008B1C70"/>
    <w:rsid w:val="008B7464"/>
    <w:rsid w:val="008C423F"/>
    <w:rsid w:val="008D5EFA"/>
    <w:rsid w:val="008D6BC6"/>
    <w:rsid w:val="008E09A1"/>
    <w:rsid w:val="008E3B3C"/>
    <w:rsid w:val="008E795E"/>
    <w:rsid w:val="008F2384"/>
    <w:rsid w:val="0090140B"/>
    <w:rsid w:val="0090762A"/>
    <w:rsid w:val="00910AE2"/>
    <w:rsid w:val="00910C6E"/>
    <w:rsid w:val="00914E16"/>
    <w:rsid w:val="00915532"/>
    <w:rsid w:val="00924CB5"/>
    <w:rsid w:val="00925318"/>
    <w:rsid w:val="00927494"/>
    <w:rsid w:val="00927DC0"/>
    <w:rsid w:val="009326B6"/>
    <w:rsid w:val="009364C3"/>
    <w:rsid w:val="009376EB"/>
    <w:rsid w:val="00942945"/>
    <w:rsid w:val="0094613E"/>
    <w:rsid w:val="00950051"/>
    <w:rsid w:val="00951CC2"/>
    <w:rsid w:val="00962497"/>
    <w:rsid w:val="00962C95"/>
    <w:rsid w:val="00965522"/>
    <w:rsid w:val="009736DE"/>
    <w:rsid w:val="00977D34"/>
    <w:rsid w:val="00994A26"/>
    <w:rsid w:val="009A2BF2"/>
    <w:rsid w:val="009A7809"/>
    <w:rsid w:val="009B6998"/>
    <w:rsid w:val="009B7F74"/>
    <w:rsid w:val="009C03F7"/>
    <w:rsid w:val="009C3F02"/>
    <w:rsid w:val="009C45B9"/>
    <w:rsid w:val="009D0F21"/>
    <w:rsid w:val="009D572A"/>
    <w:rsid w:val="009D7B9B"/>
    <w:rsid w:val="009E5213"/>
    <w:rsid w:val="009F3DA0"/>
    <w:rsid w:val="009F7FDB"/>
    <w:rsid w:val="00A02EC1"/>
    <w:rsid w:val="00A03A1A"/>
    <w:rsid w:val="00A051DF"/>
    <w:rsid w:val="00A05DA9"/>
    <w:rsid w:val="00A10161"/>
    <w:rsid w:val="00A13C5A"/>
    <w:rsid w:val="00A172FE"/>
    <w:rsid w:val="00A24E92"/>
    <w:rsid w:val="00A311B2"/>
    <w:rsid w:val="00A4020D"/>
    <w:rsid w:val="00A411D1"/>
    <w:rsid w:val="00A43A3B"/>
    <w:rsid w:val="00A4541C"/>
    <w:rsid w:val="00A4723A"/>
    <w:rsid w:val="00A51071"/>
    <w:rsid w:val="00A518FE"/>
    <w:rsid w:val="00A53127"/>
    <w:rsid w:val="00A6562D"/>
    <w:rsid w:val="00A658C0"/>
    <w:rsid w:val="00A72BB6"/>
    <w:rsid w:val="00A74B63"/>
    <w:rsid w:val="00A7678E"/>
    <w:rsid w:val="00A76C5C"/>
    <w:rsid w:val="00A85054"/>
    <w:rsid w:val="00A857F9"/>
    <w:rsid w:val="00A86662"/>
    <w:rsid w:val="00A87354"/>
    <w:rsid w:val="00A966FC"/>
    <w:rsid w:val="00A96B50"/>
    <w:rsid w:val="00A96DF9"/>
    <w:rsid w:val="00AA4DBE"/>
    <w:rsid w:val="00AB004B"/>
    <w:rsid w:val="00AB3B05"/>
    <w:rsid w:val="00AB65D1"/>
    <w:rsid w:val="00AC58FB"/>
    <w:rsid w:val="00AC7986"/>
    <w:rsid w:val="00AD6919"/>
    <w:rsid w:val="00AE5884"/>
    <w:rsid w:val="00AE769A"/>
    <w:rsid w:val="00AF1B7B"/>
    <w:rsid w:val="00AF451D"/>
    <w:rsid w:val="00B014A5"/>
    <w:rsid w:val="00B052BC"/>
    <w:rsid w:val="00B2116E"/>
    <w:rsid w:val="00B252AA"/>
    <w:rsid w:val="00B2550D"/>
    <w:rsid w:val="00B338BB"/>
    <w:rsid w:val="00B33BC3"/>
    <w:rsid w:val="00B4276A"/>
    <w:rsid w:val="00B52805"/>
    <w:rsid w:val="00B54ABE"/>
    <w:rsid w:val="00B54C7F"/>
    <w:rsid w:val="00B553F0"/>
    <w:rsid w:val="00B57418"/>
    <w:rsid w:val="00B633A2"/>
    <w:rsid w:val="00B66F4F"/>
    <w:rsid w:val="00B7196F"/>
    <w:rsid w:val="00B8605D"/>
    <w:rsid w:val="00B96A2E"/>
    <w:rsid w:val="00BA5AD4"/>
    <w:rsid w:val="00BA78C2"/>
    <w:rsid w:val="00BA7A8A"/>
    <w:rsid w:val="00BC23F5"/>
    <w:rsid w:val="00BC46EC"/>
    <w:rsid w:val="00BC65C3"/>
    <w:rsid w:val="00BD0C38"/>
    <w:rsid w:val="00BD0CEC"/>
    <w:rsid w:val="00BD62FA"/>
    <w:rsid w:val="00BD6F46"/>
    <w:rsid w:val="00BE0675"/>
    <w:rsid w:val="00BE50D3"/>
    <w:rsid w:val="00BE6141"/>
    <w:rsid w:val="00BF27AA"/>
    <w:rsid w:val="00BF4680"/>
    <w:rsid w:val="00BF75B7"/>
    <w:rsid w:val="00C1121B"/>
    <w:rsid w:val="00C163D9"/>
    <w:rsid w:val="00C20818"/>
    <w:rsid w:val="00C21922"/>
    <w:rsid w:val="00C21E90"/>
    <w:rsid w:val="00C223F2"/>
    <w:rsid w:val="00C35645"/>
    <w:rsid w:val="00C40C9B"/>
    <w:rsid w:val="00C4295B"/>
    <w:rsid w:val="00C42ACD"/>
    <w:rsid w:val="00C53801"/>
    <w:rsid w:val="00C6035B"/>
    <w:rsid w:val="00C66D94"/>
    <w:rsid w:val="00C84AF4"/>
    <w:rsid w:val="00C9680C"/>
    <w:rsid w:val="00CA2485"/>
    <w:rsid w:val="00CC03DC"/>
    <w:rsid w:val="00CC3B95"/>
    <w:rsid w:val="00CD0663"/>
    <w:rsid w:val="00CD0C9F"/>
    <w:rsid w:val="00CD16C6"/>
    <w:rsid w:val="00CE6D95"/>
    <w:rsid w:val="00CF17BC"/>
    <w:rsid w:val="00CF622A"/>
    <w:rsid w:val="00D0573D"/>
    <w:rsid w:val="00D05D28"/>
    <w:rsid w:val="00D11937"/>
    <w:rsid w:val="00D12575"/>
    <w:rsid w:val="00D12B77"/>
    <w:rsid w:val="00D22B4B"/>
    <w:rsid w:val="00D275D0"/>
    <w:rsid w:val="00D27F75"/>
    <w:rsid w:val="00D3084B"/>
    <w:rsid w:val="00D33761"/>
    <w:rsid w:val="00D33D4D"/>
    <w:rsid w:val="00D431B9"/>
    <w:rsid w:val="00D458C6"/>
    <w:rsid w:val="00D479F2"/>
    <w:rsid w:val="00D526E7"/>
    <w:rsid w:val="00D5313D"/>
    <w:rsid w:val="00D5637F"/>
    <w:rsid w:val="00D5793E"/>
    <w:rsid w:val="00D60BD1"/>
    <w:rsid w:val="00D63EA6"/>
    <w:rsid w:val="00D81518"/>
    <w:rsid w:val="00D862C1"/>
    <w:rsid w:val="00D908C5"/>
    <w:rsid w:val="00D94E4F"/>
    <w:rsid w:val="00DA4554"/>
    <w:rsid w:val="00DA6912"/>
    <w:rsid w:val="00DB2178"/>
    <w:rsid w:val="00DB5F91"/>
    <w:rsid w:val="00DB6911"/>
    <w:rsid w:val="00DC3511"/>
    <w:rsid w:val="00DD6B2A"/>
    <w:rsid w:val="00DE7950"/>
    <w:rsid w:val="00DF66D6"/>
    <w:rsid w:val="00E00A98"/>
    <w:rsid w:val="00E02A37"/>
    <w:rsid w:val="00E03E1B"/>
    <w:rsid w:val="00E062EF"/>
    <w:rsid w:val="00E10579"/>
    <w:rsid w:val="00E13480"/>
    <w:rsid w:val="00E20748"/>
    <w:rsid w:val="00E21C6B"/>
    <w:rsid w:val="00E26936"/>
    <w:rsid w:val="00E3126A"/>
    <w:rsid w:val="00E331A5"/>
    <w:rsid w:val="00E36348"/>
    <w:rsid w:val="00E40BA4"/>
    <w:rsid w:val="00E42C2E"/>
    <w:rsid w:val="00E42F55"/>
    <w:rsid w:val="00E53D1B"/>
    <w:rsid w:val="00E63EC3"/>
    <w:rsid w:val="00E66ADA"/>
    <w:rsid w:val="00E66E7A"/>
    <w:rsid w:val="00E67CD0"/>
    <w:rsid w:val="00E74015"/>
    <w:rsid w:val="00E75E01"/>
    <w:rsid w:val="00E81CCB"/>
    <w:rsid w:val="00E82DBB"/>
    <w:rsid w:val="00E84B39"/>
    <w:rsid w:val="00E92DBD"/>
    <w:rsid w:val="00E92FB7"/>
    <w:rsid w:val="00E93508"/>
    <w:rsid w:val="00EA0F43"/>
    <w:rsid w:val="00EA12DF"/>
    <w:rsid w:val="00EA1806"/>
    <w:rsid w:val="00EA4E22"/>
    <w:rsid w:val="00EA7E81"/>
    <w:rsid w:val="00EB00AB"/>
    <w:rsid w:val="00EB1529"/>
    <w:rsid w:val="00EB1F9D"/>
    <w:rsid w:val="00EB2D55"/>
    <w:rsid w:val="00EB48CF"/>
    <w:rsid w:val="00EC057E"/>
    <w:rsid w:val="00EC50A3"/>
    <w:rsid w:val="00ED52BA"/>
    <w:rsid w:val="00EE0550"/>
    <w:rsid w:val="00EE1563"/>
    <w:rsid w:val="00EE6502"/>
    <w:rsid w:val="00EE7361"/>
    <w:rsid w:val="00EF18EA"/>
    <w:rsid w:val="00F05789"/>
    <w:rsid w:val="00F07B37"/>
    <w:rsid w:val="00F10B9B"/>
    <w:rsid w:val="00F14405"/>
    <w:rsid w:val="00F16C1B"/>
    <w:rsid w:val="00F22C30"/>
    <w:rsid w:val="00F23AE9"/>
    <w:rsid w:val="00F26BAA"/>
    <w:rsid w:val="00F33859"/>
    <w:rsid w:val="00F429B5"/>
    <w:rsid w:val="00F43354"/>
    <w:rsid w:val="00F50B91"/>
    <w:rsid w:val="00F555BC"/>
    <w:rsid w:val="00F630D1"/>
    <w:rsid w:val="00F667BA"/>
    <w:rsid w:val="00F718FC"/>
    <w:rsid w:val="00F73D4D"/>
    <w:rsid w:val="00F77DC9"/>
    <w:rsid w:val="00F82DA8"/>
    <w:rsid w:val="00F857DB"/>
    <w:rsid w:val="00F946D1"/>
    <w:rsid w:val="00F96962"/>
    <w:rsid w:val="00FA2618"/>
    <w:rsid w:val="00FA62AF"/>
    <w:rsid w:val="00FA686C"/>
    <w:rsid w:val="00FA7349"/>
    <w:rsid w:val="00FA7C55"/>
    <w:rsid w:val="00FB5189"/>
    <w:rsid w:val="00FB653B"/>
    <w:rsid w:val="00FB680A"/>
    <w:rsid w:val="00FC295F"/>
    <w:rsid w:val="00FC3AE9"/>
    <w:rsid w:val="00FD34E6"/>
    <w:rsid w:val="00FE311E"/>
    <w:rsid w:val="00FE315B"/>
    <w:rsid w:val="00FE31B9"/>
    <w:rsid w:val="00FE464B"/>
    <w:rsid w:val="00FE4F18"/>
    <w:rsid w:val="00FE5F1A"/>
    <w:rsid w:val="00FE71D2"/>
    <w:rsid w:val="00FF084C"/>
    <w:rsid w:val="00FF49F8"/>
    <w:rsid w:val="0107656C"/>
    <w:rsid w:val="01115B19"/>
    <w:rsid w:val="012B5FEC"/>
    <w:rsid w:val="013A39FF"/>
    <w:rsid w:val="01416086"/>
    <w:rsid w:val="0146342D"/>
    <w:rsid w:val="0149344C"/>
    <w:rsid w:val="014B66A7"/>
    <w:rsid w:val="014C39EF"/>
    <w:rsid w:val="01747822"/>
    <w:rsid w:val="018113D2"/>
    <w:rsid w:val="018D0006"/>
    <w:rsid w:val="01977D79"/>
    <w:rsid w:val="01C9263A"/>
    <w:rsid w:val="01DF5BF3"/>
    <w:rsid w:val="02025EF1"/>
    <w:rsid w:val="02026BCC"/>
    <w:rsid w:val="020E722A"/>
    <w:rsid w:val="022054BB"/>
    <w:rsid w:val="0240504A"/>
    <w:rsid w:val="02640ED4"/>
    <w:rsid w:val="027156EE"/>
    <w:rsid w:val="029F10D9"/>
    <w:rsid w:val="02BC2907"/>
    <w:rsid w:val="02D90345"/>
    <w:rsid w:val="02DE5003"/>
    <w:rsid w:val="03062E25"/>
    <w:rsid w:val="0327271B"/>
    <w:rsid w:val="032C0C1E"/>
    <w:rsid w:val="03463852"/>
    <w:rsid w:val="037157E5"/>
    <w:rsid w:val="03791B6A"/>
    <w:rsid w:val="03935612"/>
    <w:rsid w:val="039F0B6C"/>
    <w:rsid w:val="03B31355"/>
    <w:rsid w:val="03C12964"/>
    <w:rsid w:val="03C466B6"/>
    <w:rsid w:val="03DB6D15"/>
    <w:rsid w:val="03E34235"/>
    <w:rsid w:val="03F235F2"/>
    <w:rsid w:val="03F62A4B"/>
    <w:rsid w:val="04117C27"/>
    <w:rsid w:val="0437474A"/>
    <w:rsid w:val="043C43EB"/>
    <w:rsid w:val="04757B9D"/>
    <w:rsid w:val="04B35753"/>
    <w:rsid w:val="04DC74A0"/>
    <w:rsid w:val="04F26F47"/>
    <w:rsid w:val="05002767"/>
    <w:rsid w:val="051A19CA"/>
    <w:rsid w:val="05254DCE"/>
    <w:rsid w:val="052B0C18"/>
    <w:rsid w:val="05395CBD"/>
    <w:rsid w:val="05403CA4"/>
    <w:rsid w:val="0562290F"/>
    <w:rsid w:val="056D0CDB"/>
    <w:rsid w:val="05BD3747"/>
    <w:rsid w:val="05D91FD4"/>
    <w:rsid w:val="05E24BD4"/>
    <w:rsid w:val="061C2C9C"/>
    <w:rsid w:val="061C626A"/>
    <w:rsid w:val="061E4834"/>
    <w:rsid w:val="062F1547"/>
    <w:rsid w:val="064F515F"/>
    <w:rsid w:val="06642B97"/>
    <w:rsid w:val="06701A2A"/>
    <w:rsid w:val="06800D1D"/>
    <w:rsid w:val="069131D5"/>
    <w:rsid w:val="06C273CF"/>
    <w:rsid w:val="06C7293B"/>
    <w:rsid w:val="06CA455B"/>
    <w:rsid w:val="06D100C8"/>
    <w:rsid w:val="06D2594B"/>
    <w:rsid w:val="06D93E82"/>
    <w:rsid w:val="07024D7D"/>
    <w:rsid w:val="070A64CF"/>
    <w:rsid w:val="07273BEC"/>
    <w:rsid w:val="0766094E"/>
    <w:rsid w:val="079375D2"/>
    <w:rsid w:val="07F471B4"/>
    <w:rsid w:val="07F57D50"/>
    <w:rsid w:val="080A67BF"/>
    <w:rsid w:val="081B58B9"/>
    <w:rsid w:val="08221F18"/>
    <w:rsid w:val="0831639C"/>
    <w:rsid w:val="08455D98"/>
    <w:rsid w:val="08590084"/>
    <w:rsid w:val="08814C86"/>
    <w:rsid w:val="088A2C2C"/>
    <w:rsid w:val="0898397C"/>
    <w:rsid w:val="08A64FA9"/>
    <w:rsid w:val="08AA58D5"/>
    <w:rsid w:val="08C416C3"/>
    <w:rsid w:val="08C46FBD"/>
    <w:rsid w:val="08C91F14"/>
    <w:rsid w:val="08F14B34"/>
    <w:rsid w:val="08FD6A51"/>
    <w:rsid w:val="09107C56"/>
    <w:rsid w:val="092B556A"/>
    <w:rsid w:val="09310DA4"/>
    <w:rsid w:val="09311F50"/>
    <w:rsid w:val="093323F5"/>
    <w:rsid w:val="095A027C"/>
    <w:rsid w:val="096E6467"/>
    <w:rsid w:val="097D5BBC"/>
    <w:rsid w:val="098F7F12"/>
    <w:rsid w:val="09D37A50"/>
    <w:rsid w:val="09E1109C"/>
    <w:rsid w:val="09F0075D"/>
    <w:rsid w:val="0A13429B"/>
    <w:rsid w:val="0A1A3036"/>
    <w:rsid w:val="0A1C394C"/>
    <w:rsid w:val="0A2D3A55"/>
    <w:rsid w:val="0A40354F"/>
    <w:rsid w:val="0A4C6B8C"/>
    <w:rsid w:val="0A5B026E"/>
    <w:rsid w:val="0A5F7AC8"/>
    <w:rsid w:val="0AB42FA6"/>
    <w:rsid w:val="0AB80E7D"/>
    <w:rsid w:val="0AC202F5"/>
    <w:rsid w:val="0B0F06DF"/>
    <w:rsid w:val="0B1576EE"/>
    <w:rsid w:val="0B1A2D47"/>
    <w:rsid w:val="0B1A7A0B"/>
    <w:rsid w:val="0B31764B"/>
    <w:rsid w:val="0B45259A"/>
    <w:rsid w:val="0B7025F4"/>
    <w:rsid w:val="0B870B67"/>
    <w:rsid w:val="0B8F239A"/>
    <w:rsid w:val="0B9A21CF"/>
    <w:rsid w:val="0BD65948"/>
    <w:rsid w:val="0BE03ED6"/>
    <w:rsid w:val="0BE50345"/>
    <w:rsid w:val="0C060B4C"/>
    <w:rsid w:val="0C0665D7"/>
    <w:rsid w:val="0C0C6D9E"/>
    <w:rsid w:val="0C207626"/>
    <w:rsid w:val="0C223BD5"/>
    <w:rsid w:val="0C2B7403"/>
    <w:rsid w:val="0C437FBB"/>
    <w:rsid w:val="0C4641CD"/>
    <w:rsid w:val="0C5561B7"/>
    <w:rsid w:val="0C5C6640"/>
    <w:rsid w:val="0C6A79EB"/>
    <w:rsid w:val="0C8D56B1"/>
    <w:rsid w:val="0C9B40BD"/>
    <w:rsid w:val="0CA62561"/>
    <w:rsid w:val="0CB373DC"/>
    <w:rsid w:val="0CB80ACA"/>
    <w:rsid w:val="0CBA358B"/>
    <w:rsid w:val="0CD36378"/>
    <w:rsid w:val="0CED77F2"/>
    <w:rsid w:val="0D133DEF"/>
    <w:rsid w:val="0D5A0848"/>
    <w:rsid w:val="0D641904"/>
    <w:rsid w:val="0D7B604F"/>
    <w:rsid w:val="0D7B7726"/>
    <w:rsid w:val="0DAF7DC2"/>
    <w:rsid w:val="0DBD25C3"/>
    <w:rsid w:val="0DC378E0"/>
    <w:rsid w:val="0DC64058"/>
    <w:rsid w:val="0DCE2B6B"/>
    <w:rsid w:val="0DEC77CD"/>
    <w:rsid w:val="0E0A66A1"/>
    <w:rsid w:val="0E106597"/>
    <w:rsid w:val="0E125809"/>
    <w:rsid w:val="0E310590"/>
    <w:rsid w:val="0E34248C"/>
    <w:rsid w:val="0E3E3F06"/>
    <w:rsid w:val="0E4F1F1E"/>
    <w:rsid w:val="0E517A1B"/>
    <w:rsid w:val="0E6C18C7"/>
    <w:rsid w:val="0E8420EB"/>
    <w:rsid w:val="0E8A5B94"/>
    <w:rsid w:val="0EC06084"/>
    <w:rsid w:val="0EC71893"/>
    <w:rsid w:val="0ECA1E5F"/>
    <w:rsid w:val="0ECB00D7"/>
    <w:rsid w:val="0ED25F88"/>
    <w:rsid w:val="0ED87B24"/>
    <w:rsid w:val="0EDF4A1F"/>
    <w:rsid w:val="0EEF7486"/>
    <w:rsid w:val="0EF065CB"/>
    <w:rsid w:val="0EF56BB3"/>
    <w:rsid w:val="0F064FAB"/>
    <w:rsid w:val="0F0861C5"/>
    <w:rsid w:val="0F126E49"/>
    <w:rsid w:val="0F15302D"/>
    <w:rsid w:val="0F5359F6"/>
    <w:rsid w:val="0F5867A2"/>
    <w:rsid w:val="0F6D46D8"/>
    <w:rsid w:val="0F932AC8"/>
    <w:rsid w:val="0F9B256C"/>
    <w:rsid w:val="0FB249EB"/>
    <w:rsid w:val="0FB96240"/>
    <w:rsid w:val="0FC221B1"/>
    <w:rsid w:val="0FE1533E"/>
    <w:rsid w:val="0FF13330"/>
    <w:rsid w:val="10016495"/>
    <w:rsid w:val="10041C6E"/>
    <w:rsid w:val="106067BE"/>
    <w:rsid w:val="1073167D"/>
    <w:rsid w:val="107924EC"/>
    <w:rsid w:val="10895F0F"/>
    <w:rsid w:val="108D5D09"/>
    <w:rsid w:val="10D404C1"/>
    <w:rsid w:val="10D45B8E"/>
    <w:rsid w:val="10E23BF2"/>
    <w:rsid w:val="10F552FA"/>
    <w:rsid w:val="112D6EE8"/>
    <w:rsid w:val="1156715B"/>
    <w:rsid w:val="115939BF"/>
    <w:rsid w:val="116568A6"/>
    <w:rsid w:val="116F021D"/>
    <w:rsid w:val="11877731"/>
    <w:rsid w:val="11BE6A27"/>
    <w:rsid w:val="11C740FF"/>
    <w:rsid w:val="11CF10A8"/>
    <w:rsid w:val="11D82478"/>
    <w:rsid w:val="11D82E81"/>
    <w:rsid w:val="11E80922"/>
    <w:rsid w:val="1223482B"/>
    <w:rsid w:val="12805D59"/>
    <w:rsid w:val="12DA4202"/>
    <w:rsid w:val="12E54812"/>
    <w:rsid w:val="1319072B"/>
    <w:rsid w:val="13225D0E"/>
    <w:rsid w:val="13420E19"/>
    <w:rsid w:val="13653F72"/>
    <w:rsid w:val="13702EAA"/>
    <w:rsid w:val="13815802"/>
    <w:rsid w:val="13983E78"/>
    <w:rsid w:val="13B97B5C"/>
    <w:rsid w:val="141D44D4"/>
    <w:rsid w:val="14321BD6"/>
    <w:rsid w:val="14365424"/>
    <w:rsid w:val="14910A92"/>
    <w:rsid w:val="14BF7FB1"/>
    <w:rsid w:val="14D26DF5"/>
    <w:rsid w:val="14D56A06"/>
    <w:rsid w:val="14F04F07"/>
    <w:rsid w:val="14F3047E"/>
    <w:rsid w:val="15412EF3"/>
    <w:rsid w:val="154E7B31"/>
    <w:rsid w:val="15712633"/>
    <w:rsid w:val="157315A5"/>
    <w:rsid w:val="157B1800"/>
    <w:rsid w:val="157D37F3"/>
    <w:rsid w:val="157E0DD9"/>
    <w:rsid w:val="15A16281"/>
    <w:rsid w:val="15EA09D1"/>
    <w:rsid w:val="15EC3D87"/>
    <w:rsid w:val="15F76C83"/>
    <w:rsid w:val="15FF2087"/>
    <w:rsid w:val="160A4A3F"/>
    <w:rsid w:val="160D51D2"/>
    <w:rsid w:val="16165020"/>
    <w:rsid w:val="16372909"/>
    <w:rsid w:val="166249EF"/>
    <w:rsid w:val="16635BA3"/>
    <w:rsid w:val="16777386"/>
    <w:rsid w:val="167F0BE0"/>
    <w:rsid w:val="16931D8B"/>
    <w:rsid w:val="16967B7A"/>
    <w:rsid w:val="16C000FB"/>
    <w:rsid w:val="16CC4209"/>
    <w:rsid w:val="16E751F3"/>
    <w:rsid w:val="16F209E2"/>
    <w:rsid w:val="16F72241"/>
    <w:rsid w:val="171F6D04"/>
    <w:rsid w:val="17357CBF"/>
    <w:rsid w:val="178C4707"/>
    <w:rsid w:val="17A73C12"/>
    <w:rsid w:val="17AD5637"/>
    <w:rsid w:val="17B16EBD"/>
    <w:rsid w:val="17B204DD"/>
    <w:rsid w:val="17C931CF"/>
    <w:rsid w:val="17D72FD9"/>
    <w:rsid w:val="17FC6665"/>
    <w:rsid w:val="18067C8C"/>
    <w:rsid w:val="181C76CC"/>
    <w:rsid w:val="18460F0B"/>
    <w:rsid w:val="187909B1"/>
    <w:rsid w:val="188233C3"/>
    <w:rsid w:val="1889174F"/>
    <w:rsid w:val="18A277B6"/>
    <w:rsid w:val="18A90CED"/>
    <w:rsid w:val="18C57176"/>
    <w:rsid w:val="18E36AE2"/>
    <w:rsid w:val="190D447D"/>
    <w:rsid w:val="19120228"/>
    <w:rsid w:val="19385563"/>
    <w:rsid w:val="193E6D80"/>
    <w:rsid w:val="19464122"/>
    <w:rsid w:val="194A2A18"/>
    <w:rsid w:val="19813AF9"/>
    <w:rsid w:val="198C23CB"/>
    <w:rsid w:val="19953677"/>
    <w:rsid w:val="19A13F23"/>
    <w:rsid w:val="19AF7830"/>
    <w:rsid w:val="19B604AA"/>
    <w:rsid w:val="19BB113E"/>
    <w:rsid w:val="19D73ACF"/>
    <w:rsid w:val="19F45B80"/>
    <w:rsid w:val="1A012274"/>
    <w:rsid w:val="1A0A2E4D"/>
    <w:rsid w:val="1A137DA3"/>
    <w:rsid w:val="1A236B09"/>
    <w:rsid w:val="1A307C96"/>
    <w:rsid w:val="1A432073"/>
    <w:rsid w:val="1A4B5310"/>
    <w:rsid w:val="1A4F7FE3"/>
    <w:rsid w:val="1A534DC1"/>
    <w:rsid w:val="1A6377EC"/>
    <w:rsid w:val="1AA50357"/>
    <w:rsid w:val="1AB53928"/>
    <w:rsid w:val="1AB75183"/>
    <w:rsid w:val="1ADE3238"/>
    <w:rsid w:val="1AED7EFE"/>
    <w:rsid w:val="1B066D5F"/>
    <w:rsid w:val="1B264EF0"/>
    <w:rsid w:val="1B286B03"/>
    <w:rsid w:val="1B30469D"/>
    <w:rsid w:val="1B3E571B"/>
    <w:rsid w:val="1B484607"/>
    <w:rsid w:val="1B5E5898"/>
    <w:rsid w:val="1B606C11"/>
    <w:rsid w:val="1B7329B6"/>
    <w:rsid w:val="1B756F6C"/>
    <w:rsid w:val="1B8B7348"/>
    <w:rsid w:val="1B917759"/>
    <w:rsid w:val="1C3B7A96"/>
    <w:rsid w:val="1C5947EA"/>
    <w:rsid w:val="1C596E88"/>
    <w:rsid w:val="1C6F0477"/>
    <w:rsid w:val="1C75603D"/>
    <w:rsid w:val="1C9275BD"/>
    <w:rsid w:val="1C9302B9"/>
    <w:rsid w:val="1CA20D90"/>
    <w:rsid w:val="1CAA6DDF"/>
    <w:rsid w:val="1CB269C1"/>
    <w:rsid w:val="1CB7636C"/>
    <w:rsid w:val="1CBB16D2"/>
    <w:rsid w:val="1CC361FB"/>
    <w:rsid w:val="1CF70593"/>
    <w:rsid w:val="1D063F78"/>
    <w:rsid w:val="1D2144E3"/>
    <w:rsid w:val="1D47549C"/>
    <w:rsid w:val="1D5A3826"/>
    <w:rsid w:val="1D6F5C49"/>
    <w:rsid w:val="1D75409D"/>
    <w:rsid w:val="1D7847E3"/>
    <w:rsid w:val="1D7E200A"/>
    <w:rsid w:val="1D8950C6"/>
    <w:rsid w:val="1DD6322A"/>
    <w:rsid w:val="1DDB50EE"/>
    <w:rsid w:val="1DE4130D"/>
    <w:rsid w:val="1DF57E3B"/>
    <w:rsid w:val="1E015221"/>
    <w:rsid w:val="1E227C88"/>
    <w:rsid w:val="1E2702BB"/>
    <w:rsid w:val="1E37675E"/>
    <w:rsid w:val="1E3D7AF5"/>
    <w:rsid w:val="1E407525"/>
    <w:rsid w:val="1E5001D3"/>
    <w:rsid w:val="1E661C9B"/>
    <w:rsid w:val="1E72223E"/>
    <w:rsid w:val="1E7977BC"/>
    <w:rsid w:val="1E7A7317"/>
    <w:rsid w:val="1E87075E"/>
    <w:rsid w:val="1E940BA2"/>
    <w:rsid w:val="1E9E1DE8"/>
    <w:rsid w:val="1EA66AE8"/>
    <w:rsid w:val="1EAF568B"/>
    <w:rsid w:val="1EC853FA"/>
    <w:rsid w:val="1ED6670D"/>
    <w:rsid w:val="1EE12602"/>
    <w:rsid w:val="1F2F3464"/>
    <w:rsid w:val="1F3C38D4"/>
    <w:rsid w:val="1F4C1EDC"/>
    <w:rsid w:val="1F5212E4"/>
    <w:rsid w:val="1F52160A"/>
    <w:rsid w:val="1F596DE1"/>
    <w:rsid w:val="1F6E57D2"/>
    <w:rsid w:val="1F766C79"/>
    <w:rsid w:val="1F77217C"/>
    <w:rsid w:val="1FB5190D"/>
    <w:rsid w:val="1FDC57B1"/>
    <w:rsid w:val="1FE32464"/>
    <w:rsid w:val="1FF67EC9"/>
    <w:rsid w:val="1FF8665A"/>
    <w:rsid w:val="1FFA7CE6"/>
    <w:rsid w:val="20086337"/>
    <w:rsid w:val="200F4999"/>
    <w:rsid w:val="20206FE1"/>
    <w:rsid w:val="20630181"/>
    <w:rsid w:val="206557C8"/>
    <w:rsid w:val="2072117A"/>
    <w:rsid w:val="207E1BC4"/>
    <w:rsid w:val="20991D8A"/>
    <w:rsid w:val="20B979B2"/>
    <w:rsid w:val="20BD552F"/>
    <w:rsid w:val="20D915C1"/>
    <w:rsid w:val="21086492"/>
    <w:rsid w:val="210C17A3"/>
    <w:rsid w:val="212058C2"/>
    <w:rsid w:val="212A4547"/>
    <w:rsid w:val="212F57B2"/>
    <w:rsid w:val="214A405E"/>
    <w:rsid w:val="218A4239"/>
    <w:rsid w:val="21B12406"/>
    <w:rsid w:val="21C212F5"/>
    <w:rsid w:val="21C81C67"/>
    <w:rsid w:val="21DD6EFA"/>
    <w:rsid w:val="21DE3CEC"/>
    <w:rsid w:val="21E759C7"/>
    <w:rsid w:val="220C1172"/>
    <w:rsid w:val="221409FA"/>
    <w:rsid w:val="222B0642"/>
    <w:rsid w:val="228944A0"/>
    <w:rsid w:val="22970F72"/>
    <w:rsid w:val="22A068A5"/>
    <w:rsid w:val="22B14A40"/>
    <w:rsid w:val="22CB4EC9"/>
    <w:rsid w:val="22E60273"/>
    <w:rsid w:val="22E62EAD"/>
    <w:rsid w:val="22EB515D"/>
    <w:rsid w:val="22F71547"/>
    <w:rsid w:val="22FC7E95"/>
    <w:rsid w:val="230529D3"/>
    <w:rsid w:val="23072FE4"/>
    <w:rsid w:val="236175FD"/>
    <w:rsid w:val="237951E0"/>
    <w:rsid w:val="23867328"/>
    <w:rsid w:val="23A56524"/>
    <w:rsid w:val="23AD2D1D"/>
    <w:rsid w:val="23C06CC0"/>
    <w:rsid w:val="23E75F82"/>
    <w:rsid w:val="241053D5"/>
    <w:rsid w:val="24116BCB"/>
    <w:rsid w:val="24140A1B"/>
    <w:rsid w:val="242A2582"/>
    <w:rsid w:val="24345FAF"/>
    <w:rsid w:val="24394AB8"/>
    <w:rsid w:val="2443769B"/>
    <w:rsid w:val="244B5B81"/>
    <w:rsid w:val="24737CB9"/>
    <w:rsid w:val="24975A86"/>
    <w:rsid w:val="24B9455A"/>
    <w:rsid w:val="24D11A91"/>
    <w:rsid w:val="24D91BB1"/>
    <w:rsid w:val="250A353E"/>
    <w:rsid w:val="25242C93"/>
    <w:rsid w:val="2529016E"/>
    <w:rsid w:val="252D6D61"/>
    <w:rsid w:val="25561C03"/>
    <w:rsid w:val="257751D5"/>
    <w:rsid w:val="25BD11BF"/>
    <w:rsid w:val="25F4028E"/>
    <w:rsid w:val="2604634A"/>
    <w:rsid w:val="26287D66"/>
    <w:rsid w:val="26290959"/>
    <w:rsid w:val="262C11FE"/>
    <w:rsid w:val="263A2B6C"/>
    <w:rsid w:val="265B6019"/>
    <w:rsid w:val="267269C7"/>
    <w:rsid w:val="26751F5C"/>
    <w:rsid w:val="26904E03"/>
    <w:rsid w:val="2694161B"/>
    <w:rsid w:val="26F86CAF"/>
    <w:rsid w:val="27073094"/>
    <w:rsid w:val="27115790"/>
    <w:rsid w:val="272D4729"/>
    <w:rsid w:val="27304ED3"/>
    <w:rsid w:val="273322D8"/>
    <w:rsid w:val="274C7839"/>
    <w:rsid w:val="274E717C"/>
    <w:rsid w:val="27527799"/>
    <w:rsid w:val="277F124A"/>
    <w:rsid w:val="27BA3D4E"/>
    <w:rsid w:val="27CA71C4"/>
    <w:rsid w:val="27CD7733"/>
    <w:rsid w:val="27D80286"/>
    <w:rsid w:val="27ED7279"/>
    <w:rsid w:val="28386517"/>
    <w:rsid w:val="285A4FC0"/>
    <w:rsid w:val="285A74F6"/>
    <w:rsid w:val="286D0B07"/>
    <w:rsid w:val="28BB2529"/>
    <w:rsid w:val="28C71C59"/>
    <w:rsid w:val="28CB7A67"/>
    <w:rsid w:val="28CC7805"/>
    <w:rsid w:val="28E202C5"/>
    <w:rsid w:val="29353AB5"/>
    <w:rsid w:val="29756F60"/>
    <w:rsid w:val="29AC7D37"/>
    <w:rsid w:val="29B73F5A"/>
    <w:rsid w:val="29BE302A"/>
    <w:rsid w:val="29E17E5C"/>
    <w:rsid w:val="29F455F0"/>
    <w:rsid w:val="2A1E5C37"/>
    <w:rsid w:val="2A326604"/>
    <w:rsid w:val="2A496CF4"/>
    <w:rsid w:val="2A676244"/>
    <w:rsid w:val="2A7C6349"/>
    <w:rsid w:val="2A8C0DDF"/>
    <w:rsid w:val="2AD11B81"/>
    <w:rsid w:val="2AE51006"/>
    <w:rsid w:val="2AF02FCD"/>
    <w:rsid w:val="2AFB46BF"/>
    <w:rsid w:val="2B0D6791"/>
    <w:rsid w:val="2B0F64E2"/>
    <w:rsid w:val="2B196993"/>
    <w:rsid w:val="2B1D49C0"/>
    <w:rsid w:val="2B2256A4"/>
    <w:rsid w:val="2B276CE5"/>
    <w:rsid w:val="2B3B0A4E"/>
    <w:rsid w:val="2B4C2C1F"/>
    <w:rsid w:val="2B5D56DB"/>
    <w:rsid w:val="2B69403C"/>
    <w:rsid w:val="2B807B04"/>
    <w:rsid w:val="2B996123"/>
    <w:rsid w:val="2BAF22AB"/>
    <w:rsid w:val="2BBD2356"/>
    <w:rsid w:val="2BD22C5B"/>
    <w:rsid w:val="2BDA532C"/>
    <w:rsid w:val="2BDE05B6"/>
    <w:rsid w:val="2C185847"/>
    <w:rsid w:val="2C2913E8"/>
    <w:rsid w:val="2C5409DC"/>
    <w:rsid w:val="2C7E0160"/>
    <w:rsid w:val="2C961A98"/>
    <w:rsid w:val="2CAE3535"/>
    <w:rsid w:val="2CB13152"/>
    <w:rsid w:val="2CB501F4"/>
    <w:rsid w:val="2CC26D9C"/>
    <w:rsid w:val="2CE550C6"/>
    <w:rsid w:val="2CF10FEC"/>
    <w:rsid w:val="2D335B8B"/>
    <w:rsid w:val="2D42556B"/>
    <w:rsid w:val="2D800FBD"/>
    <w:rsid w:val="2D803D54"/>
    <w:rsid w:val="2DA04857"/>
    <w:rsid w:val="2DA237D5"/>
    <w:rsid w:val="2DA435E5"/>
    <w:rsid w:val="2DCA41AC"/>
    <w:rsid w:val="2DCD1915"/>
    <w:rsid w:val="2DCF1E04"/>
    <w:rsid w:val="2DF00B3B"/>
    <w:rsid w:val="2DFE7A5D"/>
    <w:rsid w:val="2E155964"/>
    <w:rsid w:val="2E1B058C"/>
    <w:rsid w:val="2E307198"/>
    <w:rsid w:val="2E502DE7"/>
    <w:rsid w:val="2E514E7F"/>
    <w:rsid w:val="2E574187"/>
    <w:rsid w:val="2E7E3BAE"/>
    <w:rsid w:val="2E900AA9"/>
    <w:rsid w:val="2E987D9C"/>
    <w:rsid w:val="2EAB44B9"/>
    <w:rsid w:val="2EB07FFF"/>
    <w:rsid w:val="2EC9638F"/>
    <w:rsid w:val="2ECD4ACD"/>
    <w:rsid w:val="2EF24F3A"/>
    <w:rsid w:val="2F622ECC"/>
    <w:rsid w:val="2F866A31"/>
    <w:rsid w:val="2FBB3835"/>
    <w:rsid w:val="2FD3044C"/>
    <w:rsid w:val="30216108"/>
    <w:rsid w:val="30332B06"/>
    <w:rsid w:val="30383312"/>
    <w:rsid w:val="305836BD"/>
    <w:rsid w:val="307A359B"/>
    <w:rsid w:val="307C5BB0"/>
    <w:rsid w:val="309E2EAD"/>
    <w:rsid w:val="30B67631"/>
    <w:rsid w:val="30B97F32"/>
    <w:rsid w:val="30D03E2F"/>
    <w:rsid w:val="30E7063E"/>
    <w:rsid w:val="30F45806"/>
    <w:rsid w:val="31055D8A"/>
    <w:rsid w:val="311425FA"/>
    <w:rsid w:val="311A0CED"/>
    <w:rsid w:val="312E32CE"/>
    <w:rsid w:val="31553C02"/>
    <w:rsid w:val="31820047"/>
    <w:rsid w:val="31871CBF"/>
    <w:rsid w:val="31883041"/>
    <w:rsid w:val="31B34623"/>
    <w:rsid w:val="31F9185A"/>
    <w:rsid w:val="32266890"/>
    <w:rsid w:val="32366631"/>
    <w:rsid w:val="323C3914"/>
    <w:rsid w:val="32611481"/>
    <w:rsid w:val="32674CE9"/>
    <w:rsid w:val="32853D03"/>
    <w:rsid w:val="328D3E80"/>
    <w:rsid w:val="32913B51"/>
    <w:rsid w:val="32A07841"/>
    <w:rsid w:val="32A941E2"/>
    <w:rsid w:val="32AA0FDF"/>
    <w:rsid w:val="32B968D1"/>
    <w:rsid w:val="32C0109E"/>
    <w:rsid w:val="32CA4041"/>
    <w:rsid w:val="32DC4C26"/>
    <w:rsid w:val="32EC37A3"/>
    <w:rsid w:val="32F22409"/>
    <w:rsid w:val="32F707A1"/>
    <w:rsid w:val="336C4194"/>
    <w:rsid w:val="337368DF"/>
    <w:rsid w:val="33760A0F"/>
    <w:rsid w:val="337A0A2F"/>
    <w:rsid w:val="339C2202"/>
    <w:rsid w:val="33A041F7"/>
    <w:rsid w:val="33B760D9"/>
    <w:rsid w:val="33CB0989"/>
    <w:rsid w:val="33E800AC"/>
    <w:rsid w:val="33EA5BA4"/>
    <w:rsid w:val="34350646"/>
    <w:rsid w:val="34377CA7"/>
    <w:rsid w:val="343F089B"/>
    <w:rsid w:val="345132D8"/>
    <w:rsid w:val="34706C18"/>
    <w:rsid w:val="348C2692"/>
    <w:rsid w:val="349D1096"/>
    <w:rsid w:val="34AE571D"/>
    <w:rsid w:val="34E62C58"/>
    <w:rsid w:val="34F20964"/>
    <w:rsid w:val="34F243F6"/>
    <w:rsid w:val="34FA3BF3"/>
    <w:rsid w:val="350232D7"/>
    <w:rsid w:val="35047A53"/>
    <w:rsid w:val="350F70C2"/>
    <w:rsid w:val="352878E8"/>
    <w:rsid w:val="352B3412"/>
    <w:rsid w:val="353E6B6E"/>
    <w:rsid w:val="353F631E"/>
    <w:rsid w:val="3566239A"/>
    <w:rsid w:val="35866725"/>
    <w:rsid w:val="358C3362"/>
    <w:rsid w:val="35904557"/>
    <w:rsid w:val="35B703BC"/>
    <w:rsid w:val="35BE6B39"/>
    <w:rsid w:val="35D1098E"/>
    <w:rsid w:val="35E72E3C"/>
    <w:rsid w:val="35ED5DCF"/>
    <w:rsid w:val="362D55BB"/>
    <w:rsid w:val="3632059D"/>
    <w:rsid w:val="36444715"/>
    <w:rsid w:val="36655B7A"/>
    <w:rsid w:val="366965E2"/>
    <w:rsid w:val="369720BE"/>
    <w:rsid w:val="369A3EC3"/>
    <w:rsid w:val="36F34CEB"/>
    <w:rsid w:val="36F6191F"/>
    <w:rsid w:val="3704781C"/>
    <w:rsid w:val="37304EF8"/>
    <w:rsid w:val="37956B13"/>
    <w:rsid w:val="37B24623"/>
    <w:rsid w:val="37C706D1"/>
    <w:rsid w:val="37CC7785"/>
    <w:rsid w:val="37F4701F"/>
    <w:rsid w:val="37FA4ACF"/>
    <w:rsid w:val="37FE5494"/>
    <w:rsid w:val="381177A6"/>
    <w:rsid w:val="3814164E"/>
    <w:rsid w:val="381F5AE8"/>
    <w:rsid w:val="38387743"/>
    <w:rsid w:val="383A7F63"/>
    <w:rsid w:val="38445FE3"/>
    <w:rsid w:val="38595B7A"/>
    <w:rsid w:val="38784C6A"/>
    <w:rsid w:val="387F1178"/>
    <w:rsid w:val="38860DDE"/>
    <w:rsid w:val="38925C98"/>
    <w:rsid w:val="389A3404"/>
    <w:rsid w:val="389C5374"/>
    <w:rsid w:val="38AA5ACD"/>
    <w:rsid w:val="38AF2F46"/>
    <w:rsid w:val="38D64A1F"/>
    <w:rsid w:val="38D8372A"/>
    <w:rsid w:val="38E12DE0"/>
    <w:rsid w:val="38F95657"/>
    <w:rsid w:val="38FB5857"/>
    <w:rsid w:val="3905525C"/>
    <w:rsid w:val="39247A3D"/>
    <w:rsid w:val="393F494B"/>
    <w:rsid w:val="398C164E"/>
    <w:rsid w:val="3993390F"/>
    <w:rsid w:val="39A421D7"/>
    <w:rsid w:val="39A72B50"/>
    <w:rsid w:val="39DF4A72"/>
    <w:rsid w:val="39E45F40"/>
    <w:rsid w:val="3A211990"/>
    <w:rsid w:val="3A2E3A6A"/>
    <w:rsid w:val="3A4A1AD9"/>
    <w:rsid w:val="3A9F368C"/>
    <w:rsid w:val="3AA750EF"/>
    <w:rsid w:val="3AAC4836"/>
    <w:rsid w:val="3ABA2012"/>
    <w:rsid w:val="3ABE0B77"/>
    <w:rsid w:val="3ACF5B21"/>
    <w:rsid w:val="3AF11A88"/>
    <w:rsid w:val="3AF87ADD"/>
    <w:rsid w:val="3AFA7D97"/>
    <w:rsid w:val="3B08182B"/>
    <w:rsid w:val="3B0E664A"/>
    <w:rsid w:val="3B187D40"/>
    <w:rsid w:val="3B27324C"/>
    <w:rsid w:val="3B297E39"/>
    <w:rsid w:val="3B3A6DFB"/>
    <w:rsid w:val="3B603EF3"/>
    <w:rsid w:val="3B72551C"/>
    <w:rsid w:val="3B9E6635"/>
    <w:rsid w:val="3BA61588"/>
    <w:rsid w:val="3BB00188"/>
    <w:rsid w:val="3BDF3B42"/>
    <w:rsid w:val="3C002CC1"/>
    <w:rsid w:val="3C076B45"/>
    <w:rsid w:val="3C21622D"/>
    <w:rsid w:val="3C382128"/>
    <w:rsid w:val="3C3B397F"/>
    <w:rsid w:val="3C472DFB"/>
    <w:rsid w:val="3C581023"/>
    <w:rsid w:val="3C6D3A6D"/>
    <w:rsid w:val="3C7526A2"/>
    <w:rsid w:val="3CA13639"/>
    <w:rsid w:val="3CA31D92"/>
    <w:rsid w:val="3CD25455"/>
    <w:rsid w:val="3CDC68D2"/>
    <w:rsid w:val="3CFF69E7"/>
    <w:rsid w:val="3D176D15"/>
    <w:rsid w:val="3D285B6D"/>
    <w:rsid w:val="3D665F9B"/>
    <w:rsid w:val="3D7E7521"/>
    <w:rsid w:val="3DA10612"/>
    <w:rsid w:val="3DE40875"/>
    <w:rsid w:val="3E1C7543"/>
    <w:rsid w:val="3E261AD2"/>
    <w:rsid w:val="3E301514"/>
    <w:rsid w:val="3E3B6FCB"/>
    <w:rsid w:val="3E4A2A19"/>
    <w:rsid w:val="3E7F19F3"/>
    <w:rsid w:val="3EC254DF"/>
    <w:rsid w:val="3ED91694"/>
    <w:rsid w:val="3EE51B87"/>
    <w:rsid w:val="3EF8586C"/>
    <w:rsid w:val="3EFA6D00"/>
    <w:rsid w:val="3F3566AE"/>
    <w:rsid w:val="3F476FA5"/>
    <w:rsid w:val="3F516B0C"/>
    <w:rsid w:val="3F524345"/>
    <w:rsid w:val="3F813FF4"/>
    <w:rsid w:val="3F844B68"/>
    <w:rsid w:val="3F953302"/>
    <w:rsid w:val="3FCA2951"/>
    <w:rsid w:val="3FD91D49"/>
    <w:rsid w:val="3FE200A5"/>
    <w:rsid w:val="3FED4881"/>
    <w:rsid w:val="401F24FD"/>
    <w:rsid w:val="40294BD6"/>
    <w:rsid w:val="404820BB"/>
    <w:rsid w:val="40621EEF"/>
    <w:rsid w:val="406963FB"/>
    <w:rsid w:val="40774756"/>
    <w:rsid w:val="407E0A8A"/>
    <w:rsid w:val="40816585"/>
    <w:rsid w:val="408A281A"/>
    <w:rsid w:val="40A17565"/>
    <w:rsid w:val="40A41DC9"/>
    <w:rsid w:val="40BD614C"/>
    <w:rsid w:val="40D07EFD"/>
    <w:rsid w:val="40D6479F"/>
    <w:rsid w:val="40DF1AFE"/>
    <w:rsid w:val="40E94B20"/>
    <w:rsid w:val="40ED41F9"/>
    <w:rsid w:val="40F42AA0"/>
    <w:rsid w:val="410E5380"/>
    <w:rsid w:val="41263FC1"/>
    <w:rsid w:val="413065A8"/>
    <w:rsid w:val="413F1EDC"/>
    <w:rsid w:val="417A415B"/>
    <w:rsid w:val="417B2F47"/>
    <w:rsid w:val="418457D8"/>
    <w:rsid w:val="4190012E"/>
    <w:rsid w:val="41955D60"/>
    <w:rsid w:val="41B3657C"/>
    <w:rsid w:val="41D73AB6"/>
    <w:rsid w:val="41F173EE"/>
    <w:rsid w:val="42215201"/>
    <w:rsid w:val="423645A4"/>
    <w:rsid w:val="423A2EE1"/>
    <w:rsid w:val="42404520"/>
    <w:rsid w:val="426614A1"/>
    <w:rsid w:val="427E202E"/>
    <w:rsid w:val="428F2D1D"/>
    <w:rsid w:val="42A72712"/>
    <w:rsid w:val="42C1420E"/>
    <w:rsid w:val="42E50D94"/>
    <w:rsid w:val="42E94693"/>
    <w:rsid w:val="430F1942"/>
    <w:rsid w:val="434A0454"/>
    <w:rsid w:val="436D237B"/>
    <w:rsid w:val="437943F5"/>
    <w:rsid w:val="43881312"/>
    <w:rsid w:val="43A17094"/>
    <w:rsid w:val="43BC0F22"/>
    <w:rsid w:val="43C81FC7"/>
    <w:rsid w:val="43D03E0B"/>
    <w:rsid w:val="43D478F4"/>
    <w:rsid w:val="43E03D28"/>
    <w:rsid w:val="43E564C2"/>
    <w:rsid w:val="43FF2C88"/>
    <w:rsid w:val="4408301C"/>
    <w:rsid w:val="44106B67"/>
    <w:rsid w:val="44295FD8"/>
    <w:rsid w:val="4439400C"/>
    <w:rsid w:val="444E4AB1"/>
    <w:rsid w:val="448215C5"/>
    <w:rsid w:val="448E3EBB"/>
    <w:rsid w:val="44943B54"/>
    <w:rsid w:val="44AF7EDB"/>
    <w:rsid w:val="44D91ED2"/>
    <w:rsid w:val="44EF68E5"/>
    <w:rsid w:val="45256AB1"/>
    <w:rsid w:val="4570109D"/>
    <w:rsid w:val="457402E7"/>
    <w:rsid w:val="457C0255"/>
    <w:rsid w:val="45B45C3D"/>
    <w:rsid w:val="45B51F32"/>
    <w:rsid w:val="45B86D45"/>
    <w:rsid w:val="45C0235E"/>
    <w:rsid w:val="45D14967"/>
    <w:rsid w:val="45D149BA"/>
    <w:rsid w:val="45F539BC"/>
    <w:rsid w:val="4607616F"/>
    <w:rsid w:val="460D5750"/>
    <w:rsid w:val="460E1445"/>
    <w:rsid w:val="46154698"/>
    <w:rsid w:val="462223C7"/>
    <w:rsid w:val="466064A4"/>
    <w:rsid w:val="466629D6"/>
    <w:rsid w:val="467B6AB1"/>
    <w:rsid w:val="4683219B"/>
    <w:rsid w:val="468A2529"/>
    <w:rsid w:val="46936EFA"/>
    <w:rsid w:val="469B4BD1"/>
    <w:rsid w:val="46B46E81"/>
    <w:rsid w:val="46B677B9"/>
    <w:rsid w:val="46BA2443"/>
    <w:rsid w:val="46C94B09"/>
    <w:rsid w:val="47030149"/>
    <w:rsid w:val="470F1D01"/>
    <w:rsid w:val="47170634"/>
    <w:rsid w:val="47411F4D"/>
    <w:rsid w:val="47477260"/>
    <w:rsid w:val="47560AE9"/>
    <w:rsid w:val="475F3BB3"/>
    <w:rsid w:val="47635599"/>
    <w:rsid w:val="47776616"/>
    <w:rsid w:val="479577DF"/>
    <w:rsid w:val="47D20469"/>
    <w:rsid w:val="47EA1175"/>
    <w:rsid w:val="480A4C6F"/>
    <w:rsid w:val="48154EF5"/>
    <w:rsid w:val="487773EA"/>
    <w:rsid w:val="487A531F"/>
    <w:rsid w:val="488475F4"/>
    <w:rsid w:val="4888710C"/>
    <w:rsid w:val="488A6802"/>
    <w:rsid w:val="489C2BBE"/>
    <w:rsid w:val="48B21A1E"/>
    <w:rsid w:val="48B34052"/>
    <w:rsid w:val="48D119E9"/>
    <w:rsid w:val="48F30274"/>
    <w:rsid w:val="48FE3445"/>
    <w:rsid w:val="490D6F7E"/>
    <w:rsid w:val="4919420E"/>
    <w:rsid w:val="491A1482"/>
    <w:rsid w:val="4923064C"/>
    <w:rsid w:val="492C6C7A"/>
    <w:rsid w:val="493F184C"/>
    <w:rsid w:val="494F61DD"/>
    <w:rsid w:val="49531683"/>
    <w:rsid w:val="495718B6"/>
    <w:rsid w:val="4962389D"/>
    <w:rsid w:val="49657532"/>
    <w:rsid w:val="49A20AA2"/>
    <w:rsid w:val="49C9322A"/>
    <w:rsid w:val="49D22F38"/>
    <w:rsid w:val="49DC3B5E"/>
    <w:rsid w:val="49E50676"/>
    <w:rsid w:val="49E87E03"/>
    <w:rsid w:val="49EF4D0D"/>
    <w:rsid w:val="49FC3C86"/>
    <w:rsid w:val="49FD1E1A"/>
    <w:rsid w:val="4A0136C1"/>
    <w:rsid w:val="4A0F45F2"/>
    <w:rsid w:val="4A9326C8"/>
    <w:rsid w:val="4AAB382E"/>
    <w:rsid w:val="4ABF7FED"/>
    <w:rsid w:val="4AD409E8"/>
    <w:rsid w:val="4AD71927"/>
    <w:rsid w:val="4AEE0F0E"/>
    <w:rsid w:val="4AFB2AC1"/>
    <w:rsid w:val="4B0635E4"/>
    <w:rsid w:val="4B0D13C7"/>
    <w:rsid w:val="4B276F63"/>
    <w:rsid w:val="4B4B592B"/>
    <w:rsid w:val="4B5E649A"/>
    <w:rsid w:val="4B850A48"/>
    <w:rsid w:val="4B8E5887"/>
    <w:rsid w:val="4B902A90"/>
    <w:rsid w:val="4BA14D3A"/>
    <w:rsid w:val="4BAE789E"/>
    <w:rsid w:val="4BD662F3"/>
    <w:rsid w:val="4BD91D46"/>
    <w:rsid w:val="4BE31320"/>
    <w:rsid w:val="4BE90BA4"/>
    <w:rsid w:val="4C305331"/>
    <w:rsid w:val="4C3E1555"/>
    <w:rsid w:val="4C434750"/>
    <w:rsid w:val="4C504F3B"/>
    <w:rsid w:val="4C5624A1"/>
    <w:rsid w:val="4CA25EE9"/>
    <w:rsid w:val="4CBF67BB"/>
    <w:rsid w:val="4CC061EE"/>
    <w:rsid w:val="4CD05070"/>
    <w:rsid w:val="4D000F18"/>
    <w:rsid w:val="4D0F1EFD"/>
    <w:rsid w:val="4D0F5F3D"/>
    <w:rsid w:val="4D195D2A"/>
    <w:rsid w:val="4D316057"/>
    <w:rsid w:val="4D3F0020"/>
    <w:rsid w:val="4D573FC9"/>
    <w:rsid w:val="4D6C68F4"/>
    <w:rsid w:val="4D71099D"/>
    <w:rsid w:val="4D75047E"/>
    <w:rsid w:val="4D832DBD"/>
    <w:rsid w:val="4DA806A0"/>
    <w:rsid w:val="4DB26057"/>
    <w:rsid w:val="4DB732A6"/>
    <w:rsid w:val="4DBA6847"/>
    <w:rsid w:val="4DBB3C74"/>
    <w:rsid w:val="4DBF4A19"/>
    <w:rsid w:val="4DC03D80"/>
    <w:rsid w:val="4DCC5C77"/>
    <w:rsid w:val="4DF46181"/>
    <w:rsid w:val="4E113F89"/>
    <w:rsid w:val="4E24480D"/>
    <w:rsid w:val="4E6324DB"/>
    <w:rsid w:val="4E6B1F0B"/>
    <w:rsid w:val="4E714426"/>
    <w:rsid w:val="4E781D03"/>
    <w:rsid w:val="4EB0380F"/>
    <w:rsid w:val="4F0011AA"/>
    <w:rsid w:val="4F071C3A"/>
    <w:rsid w:val="4F186894"/>
    <w:rsid w:val="4F226687"/>
    <w:rsid w:val="4F2513AB"/>
    <w:rsid w:val="4F3678D3"/>
    <w:rsid w:val="4F480DE7"/>
    <w:rsid w:val="4F496ED6"/>
    <w:rsid w:val="4F565C06"/>
    <w:rsid w:val="4F5B22E4"/>
    <w:rsid w:val="4F8E7198"/>
    <w:rsid w:val="4FAB627F"/>
    <w:rsid w:val="4FCB1F45"/>
    <w:rsid w:val="4FD1261F"/>
    <w:rsid w:val="4FD36E3A"/>
    <w:rsid w:val="50082A8C"/>
    <w:rsid w:val="50087431"/>
    <w:rsid w:val="501C1D13"/>
    <w:rsid w:val="50381E1D"/>
    <w:rsid w:val="50560713"/>
    <w:rsid w:val="50571B9A"/>
    <w:rsid w:val="506A0F5C"/>
    <w:rsid w:val="509E0CD6"/>
    <w:rsid w:val="50A37531"/>
    <w:rsid w:val="50AA3B81"/>
    <w:rsid w:val="50B4424C"/>
    <w:rsid w:val="50BB5041"/>
    <w:rsid w:val="50D41276"/>
    <w:rsid w:val="50E73BD1"/>
    <w:rsid w:val="50EA2C35"/>
    <w:rsid w:val="50EB4DD3"/>
    <w:rsid w:val="50ED6E23"/>
    <w:rsid w:val="50F809EE"/>
    <w:rsid w:val="50FF7927"/>
    <w:rsid w:val="510A652E"/>
    <w:rsid w:val="51221180"/>
    <w:rsid w:val="512C73D2"/>
    <w:rsid w:val="51313903"/>
    <w:rsid w:val="514651E8"/>
    <w:rsid w:val="51833FDD"/>
    <w:rsid w:val="5189429D"/>
    <w:rsid w:val="51922AAE"/>
    <w:rsid w:val="51F57337"/>
    <w:rsid w:val="51F808A5"/>
    <w:rsid w:val="52493162"/>
    <w:rsid w:val="525F592E"/>
    <w:rsid w:val="526E52B3"/>
    <w:rsid w:val="527F06DE"/>
    <w:rsid w:val="52851FC9"/>
    <w:rsid w:val="52A01807"/>
    <w:rsid w:val="52A4202D"/>
    <w:rsid w:val="52DA5AF8"/>
    <w:rsid w:val="52F00B76"/>
    <w:rsid w:val="53031757"/>
    <w:rsid w:val="530B2FD4"/>
    <w:rsid w:val="5311062D"/>
    <w:rsid w:val="532528E6"/>
    <w:rsid w:val="534F781C"/>
    <w:rsid w:val="536B53DB"/>
    <w:rsid w:val="536E728B"/>
    <w:rsid w:val="536F3903"/>
    <w:rsid w:val="53912AF2"/>
    <w:rsid w:val="53D677BF"/>
    <w:rsid w:val="53F428CE"/>
    <w:rsid w:val="53F716B8"/>
    <w:rsid w:val="540A45AE"/>
    <w:rsid w:val="54105D91"/>
    <w:rsid w:val="542B7991"/>
    <w:rsid w:val="543229A3"/>
    <w:rsid w:val="543A1CEF"/>
    <w:rsid w:val="543C2BF0"/>
    <w:rsid w:val="544C0FA3"/>
    <w:rsid w:val="54615356"/>
    <w:rsid w:val="548852F9"/>
    <w:rsid w:val="548A6FDA"/>
    <w:rsid w:val="54A057E4"/>
    <w:rsid w:val="54A20A83"/>
    <w:rsid w:val="54B84202"/>
    <w:rsid w:val="54BC2408"/>
    <w:rsid w:val="54CF4A11"/>
    <w:rsid w:val="54D95B08"/>
    <w:rsid w:val="54E57529"/>
    <w:rsid w:val="54F100D3"/>
    <w:rsid w:val="54F95460"/>
    <w:rsid w:val="5543472D"/>
    <w:rsid w:val="5546557F"/>
    <w:rsid w:val="556D6C3D"/>
    <w:rsid w:val="55882B62"/>
    <w:rsid w:val="55A737A5"/>
    <w:rsid w:val="55B739E6"/>
    <w:rsid w:val="55BF2A09"/>
    <w:rsid w:val="55CA21A8"/>
    <w:rsid w:val="55D02ED4"/>
    <w:rsid w:val="55DD5DD1"/>
    <w:rsid w:val="560235E8"/>
    <w:rsid w:val="56127743"/>
    <w:rsid w:val="562F483E"/>
    <w:rsid w:val="56533D90"/>
    <w:rsid w:val="56586F2B"/>
    <w:rsid w:val="56616E9C"/>
    <w:rsid w:val="56784FDF"/>
    <w:rsid w:val="56793756"/>
    <w:rsid w:val="567C417F"/>
    <w:rsid w:val="568652EE"/>
    <w:rsid w:val="56AC2D08"/>
    <w:rsid w:val="56AE5CB5"/>
    <w:rsid w:val="56C26393"/>
    <w:rsid w:val="56DB16BB"/>
    <w:rsid w:val="57051381"/>
    <w:rsid w:val="570804AB"/>
    <w:rsid w:val="57123AA0"/>
    <w:rsid w:val="5713236D"/>
    <w:rsid w:val="57204861"/>
    <w:rsid w:val="572B3D56"/>
    <w:rsid w:val="572F7519"/>
    <w:rsid w:val="575A6296"/>
    <w:rsid w:val="575F33B6"/>
    <w:rsid w:val="5760561D"/>
    <w:rsid w:val="576C748A"/>
    <w:rsid w:val="577037B6"/>
    <w:rsid w:val="5774704D"/>
    <w:rsid w:val="57890F44"/>
    <w:rsid w:val="578F4355"/>
    <w:rsid w:val="57901121"/>
    <w:rsid w:val="57A07388"/>
    <w:rsid w:val="57B64FE7"/>
    <w:rsid w:val="57B8054D"/>
    <w:rsid w:val="57C10C0E"/>
    <w:rsid w:val="57D02F41"/>
    <w:rsid w:val="57D03CEA"/>
    <w:rsid w:val="580A6280"/>
    <w:rsid w:val="580C2B3E"/>
    <w:rsid w:val="5814758F"/>
    <w:rsid w:val="581803FB"/>
    <w:rsid w:val="581A2C4F"/>
    <w:rsid w:val="58395CD8"/>
    <w:rsid w:val="584B7A97"/>
    <w:rsid w:val="585B059D"/>
    <w:rsid w:val="58630519"/>
    <w:rsid w:val="586A721B"/>
    <w:rsid w:val="586D3E19"/>
    <w:rsid w:val="58851B93"/>
    <w:rsid w:val="589E1151"/>
    <w:rsid w:val="58C35A71"/>
    <w:rsid w:val="58F42D08"/>
    <w:rsid w:val="593F5547"/>
    <w:rsid w:val="59414853"/>
    <w:rsid w:val="59577250"/>
    <w:rsid w:val="59853929"/>
    <w:rsid w:val="599124C8"/>
    <w:rsid w:val="59977E3E"/>
    <w:rsid w:val="59DC3903"/>
    <w:rsid w:val="59E940B2"/>
    <w:rsid w:val="59EC76FE"/>
    <w:rsid w:val="59F23FB1"/>
    <w:rsid w:val="59F62B79"/>
    <w:rsid w:val="59F765BD"/>
    <w:rsid w:val="5A025045"/>
    <w:rsid w:val="5A047C39"/>
    <w:rsid w:val="5A67140D"/>
    <w:rsid w:val="5A7F7AFB"/>
    <w:rsid w:val="5A844344"/>
    <w:rsid w:val="5AEA674E"/>
    <w:rsid w:val="5B134641"/>
    <w:rsid w:val="5B1E125F"/>
    <w:rsid w:val="5B271148"/>
    <w:rsid w:val="5B291748"/>
    <w:rsid w:val="5B395AC5"/>
    <w:rsid w:val="5B3C471D"/>
    <w:rsid w:val="5B4B70C9"/>
    <w:rsid w:val="5B4D0671"/>
    <w:rsid w:val="5B597195"/>
    <w:rsid w:val="5B7C0F56"/>
    <w:rsid w:val="5B967C4E"/>
    <w:rsid w:val="5B9D124A"/>
    <w:rsid w:val="5BAF33AF"/>
    <w:rsid w:val="5BAF6ABA"/>
    <w:rsid w:val="5BB7597C"/>
    <w:rsid w:val="5BC7642C"/>
    <w:rsid w:val="5BC8155A"/>
    <w:rsid w:val="5BC937F8"/>
    <w:rsid w:val="5BDA5F0B"/>
    <w:rsid w:val="5BFA7AF4"/>
    <w:rsid w:val="5C035B73"/>
    <w:rsid w:val="5C053BCE"/>
    <w:rsid w:val="5C0C5727"/>
    <w:rsid w:val="5C356D44"/>
    <w:rsid w:val="5C473E29"/>
    <w:rsid w:val="5C565CCC"/>
    <w:rsid w:val="5C587D0C"/>
    <w:rsid w:val="5C9C0C40"/>
    <w:rsid w:val="5C9E7911"/>
    <w:rsid w:val="5CA00596"/>
    <w:rsid w:val="5CB1586C"/>
    <w:rsid w:val="5CB40D92"/>
    <w:rsid w:val="5CCF7EE0"/>
    <w:rsid w:val="5D091013"/>
    <w:rsid w:val="5D306EF0"/>
    <w:rsid w:val="5D362B13"/>
    <w:rsid w:val="5D3E2D18"/>
    <w:rsid w:val="5D5F2B46"/>
    <w:rsid w:val="5D645969"/>
    <w:rsid w:val="5D6B1282"/>
    <w:rsid w:val="5D8C0EC8"/>
    <w:rsid w:val="5D9C6A5E"/>
    <w:rsid w:val="5D9D3A0C"/>
    <w:rsid w:val="5DAD3D8A"/>
    <w:rsid w:val="5DB3571E"/>
    <w:rsid w:val="5DDE6904"/>
    <w:rsid w:val="5DE767BF"/>
    <w:rsid w:val="5E010FF5"/>
    <w:rsid w:val="5E3318B4"/>
    <w:rsid w:val="5E3F584B"/>
    <w:rsid w:val="5E4F7AE6"/>
    <w:rsid w:val="5E582644"/>
    <w:rsid w:val="5EAD66F1"/>
    <w:rsid w:val="5EF1437A"/>
    <w:rsid w:val="5F1432EB"/>
    <w:rsid w:val="5F1518C4"/>
    <w:rsid w:val="5F1A6098"/>
    <w:rsid w:val="5F24793A"/>
    <w:rsid w:val="5F3457F2"/>
    <w:rsid w:val="5F390433"/>
    <w:rsid w:val="5F5F5D04"/>
    <w:rsid w:val="5F7359E8"/>
    <w:rsid w:val="5F920A10"/>
    <w:rsid w:val="5FE61094"/>
    <w:rsid w:val="5FED1EF5"/>
    <w:rsid w:val="5FFB49F7"/>
    <w:rsid w:val="604D2EC1"/>
    <w:rsid w:val="60690350"/>
    <w:rsid w:val="60697804"/>
    <w:rsid w:val="60754698"/>
    <w:rsid w:val="607C6388"/>
    <w:rsid w:val="6085268A"/>
    <w:rsid w:val="60A32594"/>
    <w:rsid w:val="61152B88"/>
    <w:rsid w:val="6138655A"/>
    <w:rsid w:val="613C551A"/>
    <w:rsid w:val="614B3D33"/>
    <w:rsid w:val="61505001"/>
    <w:rsid w:val="61771213"/>
    <w:rsid w:val="617C1FFF"/>
    <w:rsid w:val="61922B8E"/>
    <w:rsid w:val="61E2045C"/>
    <w:rsid w:val="61F2688E"/>
    <w:rsid w:val="61F6469A"/>
    <w:rsid w:val="61FE35A2"/>
    <w:rsid w:val="62256261"/>
    <w:rsid w:val="623C143F"/>
    <w:rsid w:val="62414EA6"/>
    <w:rsid w:val="62481B92"/>
    <w:rsid w:val="624D5905"/>
    <w:rsid w:val="625B65B5"/>
    <w:rsid w:val="62881DAE"/>
    <w:rsid w:val="62AA4A36"/>
    <w:rsid w:val="62B3481D"/>
    <w:rsid w:val="62B467CF"/>
    <w:rsid w:val="62C830D2"/>
    <w:rsid w:val="62C91B40"/>
    <w:rsid w:val="62F50C5E"/>
    <w:rsid w:val="62FE2826"/>
    <w:rsid w:val="63002EFC"/>
    <w:rsid w:val="630E74EA"/>
    <w:rsid w:val="631A422B"/>
    <w:rsid w:val="632771FB"/>
    <w:rsid w:val="63612683"/>
    <w:rsid w:val="636860D9"/>
    <w:rsid w:val="63945A72"/>
    <w:rsid w:val="639A4E28"/>
    <w:rsid w:val="63C77C1C"/>
    <w:rsid w:val="63CB30C9"/>
    <w:rsid w:val="63DD6FBA"/>
    <w:rsid w:val="63E85E24"/>
    <w:rsid w:val="63ED5CDF"/>
    <w:rsid w:val="640D72DD"/>
    <w:rsid w:val="64102317"/>
    <w:rsid w:val="641E7C55"/>
    <w:rsid w:val="6437237C"/>
    <w:rsid w:val="645F1327"/>
    <w:rsid w:val="647B53CC"/>
    <w:rsid w:val="648334E5"/>
    <w:rsid w:val="648634D5"/>
    <w:rsid w:val="64AC3D17"/>
    <w:rsid w:val="64BC2DCC"/>
    <w:rsid w:val="64C95912"/>
    <w:rsid w:val="64D377A3"/>
    <w:rsid w:val="64D802A4"/>
    <w:rsid w:val="64F46B53"/>
    <w:rsid w:val="654676E6"/>
    <w:rsid w:val="65565C55"/>
    <w:rsid w:val="657F3A4C"/>
    <w:rsid w:val="65B469F9"/>
    <w:rsid w:val="65B6655E"/>
    <w:rsid w:val="65C233C2"/>
    <w:rsid w:val="65FE0643"/>
    <w:rsid w:val="66323E93"/>
    <w:rsid w:val="663C08FB"/>
    <w:rsid w:val="664B6192"/>
    <w:rsid w:val="664B6C4D"/>
    <w:rsid w:val="666265CD"/>
    <w:rsid w:val="66652ED8"/>
    <w:rsid w:val="667947B1"/>
    <w:rsid w:val="667B6DE0"/>
    <w:rsid w:val="66863EAB"/>
    <w:rsid w:val="66877EF1"/>
    <w:rsid w:val="669A4F04"/>
    <w:rsid w:val="66A805F9"/>
    <w:rsid w:val="66AF2012"/>
    <w:rsid w:val="66BD1D52"/>
    <w:rsid w:val="66BD5A75"/>
    <w:rsid w:val="66C4645E"/>
    <w:rsid w:val="66CA46C7"/>
    <w:rsid w:val="66D14CAC"/>
    <w:rsid w:val="66E87041"/>
    <w:rsid w:val="66F16A0A"/>
    <w:rsid w:val="670B57B1"/>
    <w:rsid w:val="670B6A4C"/>
    <w:rsid w:val="6718170D"/>
    <w:rsid w:val="671D061A"/>
    <w:rsid w:val="673314D6"/>
    <w:rsid w:val="67731620"/>
    <w:rsid w:val="677E5A54"/>
    <w:rsid w:val="67812623"/>
    <w:rsid w:val="678328F1"/>
    <w:rsid w:val="678B0848"/>
    <w:rsid w:val="67C51CC7"/>
    <w:rsid w:val="67D71AEC"/>
    <w:rsid w:val="67F074CF"/>
    <w:rsid w:val="67F13C3E"/>
    <w:rsid w:val="67F935F4"/>
    <w:rsid w:val="681438EC"/>
    <w:rsid w:val="68230121"/>
    <w:rsid w:val="684059A5"/>
    <w:rsid w:val="689C0FB0"/>
    <w:rsid w:val="689D22E4"/>
    <w:rsid w:val="68C259A9"/>
    <w:rsid w:val="68C67E89"/>
    <w:rsid w:val="68E1441B"/>
    <w:rsid w:val="69030F0E"/>
    <w:rsid w:val="69094893"/>
    <w:rsid w:val="69396629"/>
    <w:rsid w:val="695370CC"/>
    <w:rsid w:val="69583114"/>
    <w:rsid w:val="695F5146"/>
    <w:rsid w:val="696C4E65"/>
    <w:rsid w:val="69B02090"/>
    <w:rsid w:val="69C6706D"/>
    <w:rsid w:val="6A1373B1"/>
    <w:rsid w:val="6A1E00FA"/>
    <w:rsid w:val="6A247DA7"/>
    <w:rsid w:val="6A363D72"/>
    <w:rsid w:val="6A771F78"/>
    <w:rsid w:val="6A8A45F5"/>
    <w:rsid w:val="6A8A7516"/>
    <w:rsid w:val="6A8C2A1E"/>
    <w:rsid w:val="6A8D570A"/>
    <w:rsid w:val="6A92043F"/>
    <w:rsid w:val="6AD37EBF"/>
    <w:rsid w:val="6ADC0CA5"/>
    <w:rsid w:val="6AFB63D1"/>
    <w:rsid w:val="6B043D29"/>
    <w:rsid w:val="6B097F1F"/>
    <w:rsid w:val="6B1818A3"/>
    <w:rsid w:val="6B1D191E"/>
    <w:rsid w:val="6B24596C"/>
    <w:rsid w:val="6B5D42AC"/>
    <w:rsid w:val="6B6B2285"/>
    <w:rsid w:val="6B6D4F4A"/>
    <w:rsid w:val="6B79392E"/>
    <w:rsid w:val="6B9C3AE5"/>
    <w:rsid w:val="6BC621DB"/>
    <w:rsid w:val="6BCE080B"/>
    <w:rsid w:val="6BCF3119"/>
    <w:rsid w:val="6BE46352"/>
    <w:rsid w:val="6BF10EFC"/>
    <w:rsid w:val="6BF3722F"/>
    <w:rsid w:val="6C0528A2"/>
    <w:rsid w:val="6C1155F2"/>
    <w:rsid w:val="6C1B2D7D"/>
    <w:rsid w:val="6C1D256B"/>
    <w:rsid w:val="6C48294E"/>
    <w:rsid w:val="6C632AA7"/>
    <w:rsid w:val="6C9752D4"/>
    <w:rsid w:val="6C9C1F4D"/>
    <w:rsid w:val="6C9C7FD5"/>
    <w:rsid w:val="6CB9758E"/>
    <w:rsid w:val="6CDC5B9C"/>
    <w:rsid w:val="6CE42C72"/>
    <w:rsid w:val="6CF50D3B"/>
    <w:rsid w:val="6D0A0844"/>
    <w:rsid w:val="6D2330F6"/>
    <w:rsid w:val="6D54279B"/>
    <w:rsid w:val="6D67434E"/>
    <w:rsid w:val="6D6D4591"/>
    <w:rsid w:val="6D702F92"/>
    <w:rsid w:val="6D716C89"/>
    <w:rsid w:val="6D7E49BB"/>
    <w:rsid w:val="6D83116A"/>
    <w:rsid w:val="6D8A287E"/>
    <w:rsid w:val="6D914E0D"/>
    <w:rsid w:val="6D934A6D"/>
    <w:rsid w:val="6DA276A7"/>
    <w:rsid w:val="6DC522E8"/>
    <w:rsid w:val="6DD918DB"/>
    <w:rsid w:val="6E023B01"/>
    <w:rsid w:val="6E095D7A"/>
    <w:rsid w:val="6E26547D"/>
    <w:rsid w:val="6E3B556A"/>
    <w:rsid w:val="6E7904FC"/>
    <w:rsid w:val="6E83340D"/>
    <w:rsid w:val="6E891568"/>
    <w:rsid w:val="6E992CBA"/>
    <w:rsid w:val="6E9E2AF4"/>
    <w:rsid w:val="6EC43D00"/>
    <w:rsid w:val="6EED36B8"/>
    <w:rsid w:val="6F470FA1"/>
    <w:rsid w:val="6F6C53DE"/>
    <w:rsid w:val="6F783638"/>
    <w:rsid w:val="6F7931EB"/>
    <w:rsid w:val="6F9F09CD"/>
    <w:rsid w:val="6FB0412D"/>
    <w:rsid w:val="6FB7002C"/>
    <w:rsid w:val="6FBB70D2"/>
    <w:rsid w:val="6FC637A9"/>
    <w:rsid w:val="700A73E1"/>
    <w:rsid w:val="704D4835"/>
    <w:rsid w:val="704D680D"/>
    <w:rsid w:val="70564855"/>
    <w:rsid w:val="70611B94"/>
    <w:rsid w:val="7066267C"/>
    <w:rsid w:val="7099434A"/>
    <w:rsid w:val="70A650C9"/>
    <w:rsid w:val="70B51B31"/>
    <w:rsid w:val="70C03111"/>
    <w:rsid w:val="70D02374"/>
    <w:rsid w:val="70DB521B"/>
    <w:rsid w:val="70EE3A76"/>
    <w:rsid w:val="70F07066"/>
    <w:rsid w:val="70F879D1"/>
    <w:rsid w:val="71007844"/>
    <w:rsid w:val="712E3EEE"/>
    <w:rsid w:val="71346C36"/>
    <w:rsid w:val="714A3317"/>
    <w:rsid w:val="716D143E"/>
    <w:rsid w:val="716F455E"/>
    <w:rsid w:val="717F2084"/>
    <w:rsid w:val="71845B13"/>
    <w:rsid w:val="71915B7F"/>
    <w:rsid w:val="71933FCC"/>
    <w:rsid w:val="71965524"/>
    <w:rsid w:val="719D17D0"/>
    <w:rsid w:val="71B35216"/>
    <w:rsid w:val="71B47D18"/>
    <w:rsid w:val="71F35306"/>
    <w:rsid w:val="71F50330"/>
    <w:rsid w:val="71FC43F6"/>
    <w:rsid w:val="71FE34CF"/>
    <w:rsid w:val="720A4A93"/>
    <w:rsid w:val="720C3D16"/>
    <w:rsid w:val="722717C4"/>
    <w:rsid w:val="72393D23"/>
    <w:rsid w:val="725F18B6"/>
    <w:rsid w:val="72606637"/>
    <w:rsid w:val="726E2999"/>
    <w:rsid w:val="726F7A52"/>
    <w:rsid w:val="727C7756"/>
    <w:rsid w:val="728418B5"/>
    <w:rsid w:val="72920284"/>
    <w:rsid w:val="72A01F77"/>
    <w:rsid w:val="72A356FC"/>
    <w:rsid w:val="72A527BE"/>
    <w:rsid w:val="72AB5223"/>
    <w:rsid w:val="72B111A2"/>
    <w:rsid w:val="72B50483"/>
    <w:rsid w:val="72C26A26"/>
    <w:rsid w:val="72D22A52"/>
    <w:rsid w:val="72E345C6"/>
    <w:rsid w:val="72FB0AAD"/>
    <w:rsid w:val="7319392B"/>
    <w:rsid w:val="731F3F39"/>
    <w:rsid w:val="732E1A61"/>
    <w:rsid w:val="734764BB"/>
    <w:rsid w:val="736729AE"/>
    <w:rsid w:val="73924195"/>
    <w:rsid w:val="73A53E9C"/>
    <w:rsid w:val="73C95AD6"/>
    <w:rsid w:val="741C69DA"/>
    <w:rsid w:val="74406686"/>
    <w:rsid w:val="74573CA1"/>
    <w:rsid w:val="746B2F18"/>
    <w:rsid w:val="746C52B2"/>
    <w:rsid w:val="74824BFD"/>
    <w:rsid w:val="74955D2B"/>
    <w:rsid w:val="74B15351"/>
    <w:rsid w:val="74B77BEA"/>
    <w:rsid w:val="74C330D6"/>
    <w:rsid w:val="74E45193"/>
    <w:rsid w:val="74E9653A"/>
    <w:rsid w:val="74F53499"/>
    <w:rsid w:val="751C5669"/>
    <w:rsid w:val="752C0109"/>
    <w:rsid w:val="75360B18"/>
    <w:rsid w:val="75614F0B"/>
    <w:rsid w:val="75621FC3"/>
    <w:rsid w:val="759F6EF7"/>
    <w:rsid w:val="75BB43CF"/>
    <w:rsid w:val="75D625D1"/>
    <w:rsid w:val="76097F1F"/>
    <w:rsid w:val="76475B5E"/>
    <w:rsid w:val="765014D5"/>
    <w:rsid w:val="7668478A"/>
    <w:rsid w:val="766E7E10"/>
    <w:rsid w:val="7699680D"/>
    <w:rsid w:val="769D6539"/>
    <w:rsid w:val="76D140BE"/>
    <w:rsid w:val="76FA7742"/>
    <w:rsid w:val="77060371"/>
    <w:rsid w:val="771C69D4"/>
    <w:rsid w:val="772E7150"/>
    <w:rsid w:val="772F7AC1"/>
    <w:rsid w:val="77434875"/>
    <w:rsid w:val="77481562"/>
    <w:rsid w:val="77484A92"/>
    <w:rsid w:val="776C245B"/>
    <w:rsid w:val="7783032F"/>
    <w:rsid w:val="778D1409"/>
    <w:rsid w:val="77915AA0"/>
    <w:rsid w:val="77975709"/>
    <w:rsid w:val="77A85155"/>
    <w:rsid w:val="77C023BD"/>
    <w:rsid w:val="77CB499F"/>
    <w:rsid w:val="77D41EAC"/>
    <w:rsid w:val="78077240"/>
    <w:rsid w:val="783D56C2"/>
    <w:rsid w:val="784A5828"/>
    <w:rsid w:val="786132F2"/>
    <w:rsid w:val="789D6B20"/>
    <w:rsid w:val="78A3591C"/>
    <w:rsid w:val="78A90BE0"/>
    <w:rsid w:val="78AC62B8"/>
    <w:rsid w:val="78AD0F11"/>
    <w:rsid w:val="78B81DB2"/>
    <w:rsid w:val="78C0700B"/>
    <w:rsid w:val="78C3002E"/>
    <w:rsid w:val="78D1268A"/>
    <w:rsid w:val="78DD0E2E"/>
    <w:rsid w:val="78E00670"/>
    <w:rsid w:val="79123763"/>
    <w:rsid w:val="79230C7A"/>
    <w:rsid w:val="79427A14"/>
    <w:rsid w:val="7945447D"/>
    <w:rsid w:val="79530DEC"/>
    <w:rsid w:val="7964179C"/>
    <w:rsid w:val="796F2B3E"/>
    <w:rsid w:val="79757E61"/>
    <w:rsid w:val="79880007"/>
    <w:rsid w:val="79A61701"/>
    <w:rsid w:val="79B13989"/>
    <w:rsid w:val="79D42387"/>
    <w:rsid w:val="7A3F6A73"/>
    <w:rsid w:val="7A462378"/>
    <w:rsid w:val="7A534AA2"/>
    <w:rsid w:val="7A8F0461"/>
    <w:rsid w:val="7A900290"/>
    <w:rsid w:val="7A9674E6"/>
    <w:rsid w:val="7AA36D4B"/>
    <w:rsid w:val="7AA377E5"/>
    <w:rsid w:val="7AB02B41"/>
    <w:rsid w:val="7AB7401B"/>
    <w:rsid w:val="7AD5587A"/>
    <w:rsid w:val="7ADF6E5D"/>
    <w:rsid w:val="7AE57625"/>
    <w:rsid w:val="7AEE2889"/>
    <w:rsid w:val="7AF714D5"/>
    <w:rsid w:val="7B046089"/>
    <w:rsid w:val="7B131C6D"/>
    <w:rsid w:val="7B49253D"/>
    <w:rsid w:val="7B530C48"/>
    <w:rsid w:val="7B54609E"/>
    <w:rsid w:val="7B745DD5"/>
    <w:rsid w:val="7B825CBD"/>
    <w:rsid w:val="7B8A53BC"/>
    <w:rsid w:val="7B940B21"/>
    <w:rsid w:val="7B973775"/>
    <w:rsid w:val="7B9B5942"/>
    <w:rsid w:val="7BC63DFB"/>
    <w:rsid w:val="7BCF457B"/>
    <w:rsid w:val="7BDF6AE7"/>
    <w:rsid w:val="7C1E59E5"/>
    <w:rsid w:val="7C245090"/>
    <w:rsid w:val="7C3E0C29"/>
    <w:rsid w:val="7C4A04C6"/>
    <w:rsid w:val="7C4E7B63"/>
    <w:rsid w:val="7C4F3121"/>
    <w:rsid w:val="7C555E0B"/>
    <w:rsid w:val="7C601F8C"/>
    <w:rsid w:val="7C7349C3"/>
    <w:rsid w:val="7C772AE1"/>
    <w:rsid w:val="7C952971"/>
    <w:rsid w:val="7C9573A7"/>
    <w:rsid w:val="7CB23CAF"/>
    <w:rsid w:val="7CC12815"/>
    <w:rsid w:val="7CC44446"/>
    <w:rsid w:val="7CD74F5F"/>
    <w:rsid w:val="7CD85A5F"/>
    <w:rsid w:val="7CE65DD7"/>
    <w:rsid w:val="7CEC160E"/>
    <w:rsid w:val="7D0A26D9"/>
    <w:rsid w:val="7D247A8E"/>
    <w:rsid w:val="7D3767D7"/>
    <w:rsid w:val="7D465E34"/>
    <w:rsid w:val="7D480329"/>
    <w:rsid w:val="7D554965"/>
    <w:rsid w:val="7D81250D"/>
    <w:rsid w:val="7D9E29B7"/>
    <w:rsid w:val="7DB31BDA"/>
    <w:rsid w:val="7DC1599B"/>
    <w:rsid w:val="7DD137E8"/>
    <w:rsid w:val="7DD82430"/>
    <w:rsid w:val="7DDF7DF4"/>
    <w:rsid w:val="7E503F84"/>
    <w:rsid w:val="7E587F39"/>
    <w:rsid w:val="7E6148C0"/>
    <w:rsid w:val="7E6A44AA"/>
    <w:rsid w:val="7E7822E3"/>
    <w:rsid w:val="7E9D538B"/>
    <w:rsid w:val="7EA34B15"/>
    <w:rsid w:val="7EA93565"/>
    <w:rsid w:val="7EF60AB4"/>
    <w:rsid w:val="7F1C5247"/>
    <w:rsid w:val="7F351FC5"/>
    <w:rsid w:val="7F4A1690"/>
    <w:rsid w:val="7F4B237B"/>
    <w:rsid w:val="7F586C64"/>
    <w:rsid w:val="7F5A32DC"/>
    <w:rsid w:val="7F720991"/>
    <w:rsid w:val="7F7D3C51"/>
    <w:rsid w:val="7F827479"/>
    <w:rsid w:val="7F92799C"/>
    <w:rsid w:val="7F9D3E13"/>
    <w:rsid w:val="7FB86520"/>
    <w:rsid w:val="7FD63A3D"/>
    <w:rsid w:val="7FD8541D"/>
    <w:rsid w:val="7FDE1F0E"/>
    <w:rsid w:val="7FE97E63"/>
    <w:rsid w:val="7FF43A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qFormat="1"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iPriority="0" w:semiHidden="0"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74"/>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76"/>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75"/>
    <w:unhideWhenUsed/>
    <w:qFormat/>
    <w:uiPriority w:val="0"/>
    <w:pPr>
      <w:keepNext/>
      <w:keepLines/>
      <w:spacing w:before="260" w:after="260" w:line="416" w:lineRule="auto"/>
      <w:outlineLvl w:val="2"/>
    </w:pPr>
    <w:rPr>
      <w:b/>
      <w:bCs/>
      <w:sz w:val="32"/>
      <w:szCs w:val="32"/>
    </w:rPr>
  </w:style>
  <w:style w:type="paragraph" w:styleId="7">
    <w:name w:val="heading 4"/>
    <w:basedOn w:val="1"/>
    <w:next w:val="1"/>
    <w:link w:val="77"/>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8">
    <w:name w:val="heading 5"/>
    <w:basedOn w:val="1"/>
    <w:next w:val="1"/>
    <w:link w:val="78"/>
    <w:unhideWhenUsed/>
    <w:qFormat/>
    <w:uiPriority w:val="0"/>
    <w:pPr>
      <w:keepNext/>
      <w:keepLines/>
      <w:spacing w:before="280" w:after="290" w:line="376" w:lineRule="auto"/>
      <w:outlineLvl w:val="4"/>
    </w:pPr>
    <w:rPr>
      <w:b/>
      <w:bCs/>
      <w:sz w:val="28"/>
      <w:szCs w:val="28"/>
    </w:rPr>
  </w:style>
  <w:style w:type="paragraph" w:styleId="9">
    <w:name w:val="heading 6"/>
    <w:basedOn w:val="1"/>
    <w:next w:val="10"/>
    <w:link w:val="88"/>
    <w:qFormat/>
    <w:uiPriority w:val="0"/>
    <w:pPr>
      <w:keepNext/>
      <w:keepLines/>
      <w:tabs>
        <w:tab w:val="left" w:pos="0"/>
      </w:tabs>
      <w:jc w:val="center"/>
      <w:outlineLvl w:val="5"/>
    </w:pPr>
    <w:rPr>
      <w:rFonts w:ascii="Times New Roman" w:hAnsi="Times New Roman" w:eastAsia="宋体" w:cs="Times New Roman"/>
      <w:b/>
      <w:szCs w:val="20"/>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43"/>
    <w:qFormat/>
    <w:uiPriority w:val="99"/>
    <w:pPr>
      <w:ind w:firstLine="420" w:firstLineChars="200"/>
    </w:pPr>
    <w:rPr>
      <w:rFonts w:ascii="Times New Roman" w:hAnsi="Times New Roman" w:eastAsia="宋体" w:cs="Times New Roman"/>
      <w:szCs w:val="24"/>
    </w:rPr>
  </w:style>
  <w:style w:type="paragraph" w:styleId="3">
    <w:name w:val="Body Text Indent"/>
    <w:basedOn w:val="1"/>
    <w:link w:val="44"/>
    <w:semiHidden/>
    <w:unhideWhenUsed/>
    <w:qFormat/>
    <w:uiPriority w:val="99"/>
    <w:pPr>
      <w:spacing w:after="120"/>
      <w:ind w:left="420" w:leftChars="200"/>
    </w:pPr>
  </w:style>
  <w:style w:type="paragraph" w:styleId="10">
    <w:name w:val="Normal Indent"/>
    <w:basedOn w:val="1"/>
    <w:next w:val="1"/>
    <w:link w:val="89"/>
    <w:qFormat/>
    <w:uiPriority w:val="0"/>
    <w:pPr>
      <w:jc w:val="center"/>
    </w:pPr>
    <w:rPr>
      <w:rFonts w:ascii="Times New Roman" w:hAnsi="Times New Roman" w:eastAsia="宋体" w:cs="Times New Roman"/>
      <w:szCs w:val="20"/>
    </w:rPr>
  </w:style>
  <w:style w:type="paragraph" w:styleId="11">
    <w:name w:val="List 3"/>
    <w:basedOn w:val="1"/>
    <w:unhideWhenUsed/>
    <w:qFormat/>
    <w:uiPriority w:val="99"/>
    <w:pPr>
      <w:ind w:left="100" w:leftChars="400" w:hanging="200" w:hangingChars="200"/>
      <w:contextualSpacing/>
    </w:pPr>
    <w:rPr>
      <w:rFonts w:ascii="Times New Roman" w:hAnsi="Times New Roman" w:eastAsia="宋体" w:cs="Times New Roman"/>
      <w:szCs w:val="20"/>
    </w:rPr>
  </w:style>
  <w:style w:type="paragraph" w:styleId="12">
    <w:name w:val="toc 7"/>
    <w:basedOn w:val="1"/>
    <w:next w:val="1"/>
    <w:unhideWhenUsed/>
    <w:qFormat/>
    <w:uiPriority w:val="39"/>
    <w:pPr>
      <w:ind w:left="1260"/>
      <w:jc w:val="left"/>
    </w:pPr>
    <w:rPr>
      <w:sz w:val="18"/>
      <w:szCs w:val="18"/>
    </w:rPr>
  </w:style>
  <w:style w:type="paragraph" w:styleId="13">
    <w:name w:val="Document Map"/>
    <w:basedOn w:val="1"/>
    <w:link w:val="42"/>
    <w:semiHidden/>
    <w:unhideWhenUsed/>
    <w:qFormat/>
    <w:uiPriority w:val="99"/>
    <w:rPr>
      <w:rFonts w:ascii="宋体" w:eastAsia="宋体"/>
      <w:sz w:val="18"/>
      <w:szCs w:val="18"/>
    </w:rPr>
  </w:style>
  <w:style w:type="paragraph" w:styleId="14">
    <w:name w:val="annotation text"/>
    <w:basedOn w:val="1"/>
    <w:link w:val="84"/>
    <w:semiHidden/>
    <w:unhideWhenUsed/>
    <w:qFormat/>
    <w:uiPriority w:val="99"/>
    <w:pPr>
      <w:jc w:val="left"/>
    </w:pPr>
  </w:style>
  <w:style w:type="paragraph" w:styleId="15">
    <w:name w:val="Body Text"/>
    <w:basedOn w:val="1"/>
    <w:link w:val="97"/>
    <w:semiHidden/>
    <w:unhideWhenUsed/>
    <w:qFormat/>
    <w:uiPriority w:val="99"/>
    <w:pPr>
      <w:spacing w:after="120"/>
    </w:pPr>
  </w:style>
  <w:style w:type="paragraph" w:styleId="16">
    <w:name w:val="toc 5"/>
    <w:basedOn w:val="1"/>
    <w:next w:val="1"/>
    <w:unhideWhenUsed/>
    <w:qFormat/>
    <w:uiPriority w:val="39"/>
    <w:pPr>
      <w:ind w:left="840"/>
      <w:jc w:val="left"/>
    </w:pPr>
    <w:rPr>
      <w:sz w:val="18"/>
      <w:szCs w:val="18"/>
    </w:rPr>
  </w:style>
  <w:style w:type="paragraph" w:styleId="17">
    <w:name w:val="toc 3"/>
    <w:basedOn w:val="1"/>
    <w:next w:val="1"/>
    <w:unhideWhenUsed/>
    <w:qFormat/>
    <w:uiPriority w:val="39"/>
    <w:pPr>
      <w:ind w:left="420"/>
      <w:jc w:val="left"/>
    </w:pPr>
    <w:rPr>
      <w:i/>
      <w:iCs/>
      <w:sz w:val="20"/>
      <w:szCs w:val="20"/>
    </w:rPr>
  </w:style>
  <w:style w:type="paragraph" w:styleId="18">
    <w:name w:val="Plain Text"/>
    <w:basedOn w:val="1"/>
    <w:link w:val="55"/>
    <w:qFormat/>
    <w:uiPriority w:val="99"/>
    <w:rPr>
      <w:rFonts w:ascii="宋体" w:hAnsi="Courier New"/>
    </w:rPr>
  </w:style>
  <w:style w:type="paragraph" w:styleId="19">
    <w:name w:val="toc 8"/>
    <w:basedOn w:val="1"/>
    <w:next w:val="1"/>
    <w:unhideWhenUsed/>
    <w:qFormat/>
    <w:uiPriority w:val="39"/>
    <w:pPr>
      <w:ind w:left="1470"/>
      <w:jc w:val="left"/>
    </w:pPr>
    <w:rPr>
      <w:sz w:val="18"/>
      <w:szCs w:val="18"/>
    </w:rPr>
  </w:style>
  <w:style w:type="paragraph" w:styleId="20">
    <w:name w:val="Body Text Indent 2"/>
    <w:basedOn w:val="1"/>
    <w:next w:val="1"/>
    <w:unhideWhenUsed/>
    <w:qFormat/>
    <w:uiPriority w:val="0"/>
    <w:pPr>
      <w:spacing w:after="120" w:line="480" w:lineRule="auto"/>
      <w:ind w:left="420" w:leftChars="200"/>
    </w:pPr>
  </w:style>
  <w:style w:type="paragraph" w:styleId="21">
    <w:name w:val="Balloon Text"/>
    <w:basedOn w:val="1"/>
    <w:link w:val="82"/>
    <w:semiHidden/>
    <w:unhideWhenUsed/>
    <w:qFormat/>
    <w:uiPriority w:val="99"/>
    <w:rPr>
      <w:sz w:val="18"/>
      <w:szCs w:val="18"/>
    </w:rPr>
  </w:style>
  <w:style w:type="paragraph" w:styleId="22">
    <w:name w:val="footer"/>
    <w:basedOn w:val="1"/>
    <w:link w:val="41"/>
    <w:unhideWhenUsed/>
    <w:qFormat/>
    <w:uiPriority w:val="99"/>
    <w:pPr>
      <w:tabs>
        <w:tab w:val="center" w:pos="4153"/>
        <w:tab w:val="right" w:pos="8306"/>
      </w:tabs>
      <w:snapToGrid w:val="0"/>
      <w:jc w:val="left"/>
    </w:pPr>
    <w:rPr>
      <w:sz w:val="18"/>
      <w:szCs w:val="18"/>
    </w:rPr>
  </w:style>
  <w:style w:type="paragraph" w:styleId="23">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unhideWhenUsed/>
    <w:qFormat/>
    <w:uiPriority w:val="39"/>
    <w:pPr>
      <w:tabs>
        <w:tab w:val="right" w:leader="dot" w:pos="8720"/>
      </w:tabs>
      <w:spacing w:before="120" w:after="120" w:line="360" w:lineRule="auto"/>
      <w:jc w:val="center"/>
    </w:pPr>
    <w:rPr>
      <w:rFonts w:ascii="Times New Roman" w:cs="Times New Roman" w:hAnsiTheme="minorEastAsia"/>
      <w:b/>
      <w:iCs/>
      <w:sz w:val="32"/>
      <w:szCs w:val="32"/>
    </w:rPr>
  </w:style>
  <w:style w:type="paragraph" w:styleId="25">
    <w:name w:val="toc 4"/>
    <w:basedOn w:val="1"/>
    <w:next w:val="1"/>
    <w:unhideWhenUsed/>
    <w:qFormat/>
    <w:uiPriority w:val="39"/>
    <w:pPr>
      <w:ind w:left="630"/>
      <w:jc w:val="left"/>
    </w:pPr>
    <w:rPr>
      <w:sz w:val="18"/>
      <w:szCs w:val="18"/>
    </w:rPr>
  </w:style>
  <w:style w:type="paragraph" w:styleId="26">
    <w:name w:val="List"/>
    <w:basedOn w:val="1"/>
    <w:qFormat/>
    <w:uiPriority w:val="0"/>
    <w:pPr>
      <w:spacing w:line="320" w:lineRule="exact"/>
      <w:jc w:val="center"/>
    </w:pPr>
    <w:rPr>
      <w:sz w:val="22"/>
      <w:szCs w:val="24"/>
    </w:rPr>
  </w:style>
  <w:style w:type="paragraph" w:styleId="27">
    <w:name w:val="toc 6"/>
    <w:basedOn w:val="1"/>
    <w:next w:val="1"/>
    <w:unhideWhenUsed/>
    <w:qFormat/>
    <w:uiPriority w:val="39"/>
    <w:pPr>
      <w:ind w:left="1050"/>
      <w:jc w:val="left"/>
    </w:pPr>
    <w:rPr>
      <w:sz w:val="18"/>
      <w:szCs w:val="18"/>
    </w:rPr>
  </w:style>
  <w:style w:type="paragraph" w:styleId="28">
    <w:name w:val="Body Text Indent 3"/>
    <w:basedOn w:val="1"/>
    <w:link w:val="79"/>
    <w:unhideWhenUsed/>
    <w:qFormat/>
    <w:uiPriority w:val="99"/>
    <w:pPr>
      <w:spacing w:after="120"/>
      <w:ind w:left="420" w:leftChars="200"/>
    </w:pPr>
    <w:rPr>
      <w:sz w:val="16"/>
      <w:szCs w:val="16"/>
    </w:rPr>
  </w:style>
  <w:style w:type="paragraph" w:styleId="29">
    <w:name w:val="toc 2"/>
    <w:basedOn w:val="1"/>
    <w:next w:val="1"/>
    <w:unhideWhenUsed/>
    <w:qFormat/>
    <w:uiPriority w:val="39"/>
    <w:pPr>
      <w:ind w:left="210"/>
      <w:jc w:val="left"/>
    </w:pPr>
    <w:rPr>
      <w:smallCaps/>
      <w:sz w:val="20"/>
      <w:szCs w:val="20"/>
    </w:rPr>
  </w:style>
  <w:style w:type="paragraph" w:styleId="30">
    <w:name w:val="toc 9"/>
    <w:basedOn w:val="1"/>
    <w:next w:val="1"/>
    <w:unhideWhenUsed/>
    <w:qFormat/>
    <w:uiPriority w:val="39"/>
    <w:pPr>
      <w:ind w:left="1680"/>
      <w:jc w:val="left"/>
    </w:pPr>
    <w:rPr>
      <w:sz w:val="18"/>
      <w:szCs w:val="18"/>
    </w:rPr>
  </w:style>
  <w:style w:type="paragraph" w:styleId="31">
    <w:name w:val="Normal (Web)"/>
    <w:basedOn w:val="1"/>
    <w:qFormat/>
    <w:uiPriority w:val="0"/>
    <w:pPr>
      <w:widowControl/>
      <w:spacing w:before="100" w:beforeAutospacing="1" w:after="100" w:afterAutospacing="1"/>
      <w:jc w:val="left"/>
    </w:pPr>
    <w:rPr>
      <w:rFonts w:ascii="宋体" w:hAnsi="宋体"/>
      <w:kern w:val="0"/>
      <w:szCs w:val="20"/>
    </w:rPr>
  </w:style>
  <w:style w:type="paragraph" w:styleId="32">
    <w:name w:val="annotation subject"/>
    <w:basedOn w:val="14"/>
    <w:next w:val="14"/>
    <w:link w:val="85"/>
    <w:semiHidden/>
    <w:unhideWhenUsed/>
    <w:qFormat/>
    <w:uiPriority w:val="99"/>
    <w:rPr>
      <w:b/>
      <w:bCs/>
    </w:rPr>
  </w:style>
  <w:style w:type="paragraph" w:styleId="33">
    <w:name w:val="Body Text First Indent"/>
    <w:basedOn w:val="15"/>
    <w:qFormat/>
    <w:uiPriority w:val="0"/>
    <w:pPr>
      <w:ind w:firstLine="420" w:firstLineChars="100"/>
    </w:pPr>
    <w:rPr>
      <w:szCs w:val="24"/>
    </w:rPr>
  </w:style>
  <w:style w:type="table" w:styleId="35">
    <w:name w:val="Table Grid"/>
    <w:basedOn w:val="34"/>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37">
    <w:name w:val="page number"/>
    <w:basedOn w:val="36"/>
    <w:qFormat/>
    <w:uiPriority w:val="0"/>
  </w:style>
  <w:style w:type="character" w:styleId="38">
    <w:name w:val="Hyperlink"/>
    <w:basedOn w:val="36"/>
    <w:unhideWhenUsed/>
    <w:qFormat/>
    <w:uiPriority w:val="99"/>
    <w:rPr>
      <w:color w:val="0000FF" w:themeColor="hyperlink"/>
      <w:u w:val="single"/>
    </w:rPr>
  </w:style>
  <w:style w:type="character" w:styleId="39">
    <w:name w:val="annotation reference"/>
    <w:unhideWhenUsed/>
    <w:qFormat/>
    <w:uiPriority w:val="0"/>
    <w:rPr>
      <w:sz w:val="21"/>
      <w:szCs w:val="21"/>
    </w:rPr>
  </w:style>
  <w:style w:type="character" w:customStyle="1" w:styleId="40">
    <w:name w:val="页眉 字符"/>
    <w:basedOn w:val="36"/>
    <w:link w:val="23"/>
    <w:qFormat/>
    <w:uiPriority w:val="99"/>
    <w:rPr>
      <w:sz w:val="18"/>
      <w:szCs w:val="18"/>
    </w:rPr>
  </w:style>
  <w:style w:type="character" w:customStyle="1" w:styleId="41">
    <w:name w:val="页脚 字符"/>
    <w:basedOn w:val="36"/>
    <w:link w:val="22"/>
    <w:qFormat/>
    <w:uiPriority w:val="99"/>
    <w:rPr>
      <w:sz w:val="18"/>
      <w:szCs w:val="18"/>
    </w:rPr>
  </w:style>
  <w:style w:type="character" w:customStyle="1" w:styleId="42">
    <w:name w:val="文档结构图 字符"/>
    <w:basedOn w:val="36"/>
    <w:link w:val="13"/>
    <w:semiHidden/>
    <w:qFormat/>
    <w:uiPriority w:val="99"/>
    <w:rPr>
      <w:rFonts w:ascii="宋体" w:eastAsia="宋体"/>
      <w:sz w:val="18"/>
      <w:szCs w:val="18"/>
    </w:rPr>
  </w:style>
  <w:style w:type="character" w:customStyle="1" w:styleId="43">
    <w:name w:val="正文文本首行缩进 2 字符"/>
    <w:link w:val="2"/>
    <w:qFormat/>
    <w:uiPriority w:val="99"/>
    <w:rPr>
      <w:rFonts w:ascii="Times New Roman" w:hAnsi="Times New Roman" w:eastAsia="宋体" w:cs="Times New Roman"/>
      <w:szCs w:val="24"/>
    </w:rPr>
  </w:style>
  <w:style w:type="character" w:customStyle="1" w:styleId="44">
    <w:name w:val="正文文本缩进 字符"/>
    <w:basedOn w:val="36"/>
    <w:link w:val="3"/>
    <w:semiHidden/>
    <w:qFormat/>
    <w:uiPriority w:val="99"/>
  </w:style>
  <w:style w:type="character" w:customStyle="1" w:styleId="45">
    <w:name w:val="正文首行缩进 2 Char1"/>
    <w:basedOn w:val="44"/>
    <w:semiHidden/>
    <w:qFormat/>
    <w:uiPriority w:val="99"/>
  </w:style>
  <w:style w:type="paragraph" w:styleId="46">
    <w:name w:val="List Paragraph"/>
    <w:basedOn w:val="1"/>
    <w:qFormat/>
    <w:uiPriority w:val="0"/>
    <w:pPr>
      <w:ind w:firstLine="420" w:firstLineChars="200"/>
    </w:pPr>
    <w:rPr>
      <w:rFonts w:ascii="Calibri" w:hAnsi="Calibri" w:eastAsia="宋体" w:cs="Times New Roman"/>
      <w:kern w:val="0"/>
      <w:sz w:val="24"/>
      <w:szCs w:val="24"/>
    </w:rPr>
  </w:style>
  <w:style w:type="paragraph" w:customStyle="1" w:styleId="47">
    <w:name w:val="正文4号"/>
    <w:qFormat/>
    <w:uiPriority w:val="0"/>
    <w:pPr>
      <w:widowControl w:val="0"/>
      <w:adjustRightInd w:val="0"/>
      <w:snapToGrid w:val="0"/>
      <w:spacing w:line="360" w:lineRule="auto"/>
      <w:ind w:firstLine="200" w:firstLineChars="200"/>
      <w:jc w:val="both"/>
    </w:pPr>
    <w:rPr>
      <w:rFonts w:ascii="Times New Roman" w:hAnsi="Times New Roman" w:eastAsia="Times New Roman" w:cs="Times New Roman"/>
      <w:kern w:val="2"/>
      <w:sz w:val="24"/>
      <w:szCs w:val="24"/>
      <w:lang w:val="en-US" w:eastAsia="zh-CN" w:bidi="ar-SA"/>
    </w:rPr>
  </w:style>
  <w:style w:type="character" w:customStyle="1" w:styleId="48">
    <w:name w:val="fontstyle01"/>
    <w:basedOn w:val="36"/>
    <w:qFormat/>
    <w:uiPriority w:val="0"/>
    <w:rPr>
      <w:rFonts w:hint="eastAsia" w:ascii="黑体" w:hAnsi="黑体" w:eastAsia="黑体"/>
      <w:color w:val="000000"/>
      <w:sz w:val="22"/>
      <w:szCs w:val="22"/>
    </w:rPr>
  </w:style>
  <w:style w:type="character" w:customStyle="1" w:styleId="49">
    <w:name w:val="表4-1 Char"/>
    <w:link w:val="50"/>
    <w:qFormat/>
    <w:uiPriority w:val="0"/>
    <w:rPr>
      <w:rFonts w:ascii="Arial" w:hAnsi="Arial"/>
      <w:sz w:val="24"/>
      <w:szCs w:val="21"/>
    </w:rPr>
  </w:style>
  <w:style w:type="paragraph" w:customStyle="1" w:styleId="50">
    <w:name w:val="表4-1"/>
    <w:link w:val="49"/>
    <w:qFormat/>
    <w:uiPriority w:val="0"/>
    <w:pPr>
      <w:tabs>
        <w:tab w:val="left" w:pos="360"/>
      </w:tabs>
      <w:spacing w:line="320" w:lineRule="exact"/>
      <w:ind w:left="2263" w:hanging="420"/>
      <w:jc w:val="center"/>
    </w:pPr>
    <w:rPr>
      <w:rFonts w:ascii="Arial" w:hAnsi="Arial" w:eastAsiaTheme="minorEastAsia" w:cstheme="minorBidi"/>
      <w:kern w:val="2"/>
      <w:sz w:val="24"/>
      <w:szCs w:val="21"/>
      <w:lang w:val="en-US" w:eastAsia="zh-CN" w:bidi="ar-SA"/>
    </w:rPr>
  </w:style>
  <w:style w:type="character" w:customStyle="1" w:styleId="51">
    <w:name w:val="报告正文-连续目录 Char Char"/>
    <w:link w:val="52"/>
    <w:qFormat/>
    <w:uiPriority w:val="0"/>
    <w:rPr>
      <w:rFonts w:ascii="Arial" w:hAnsi="Arial"/>
      <w:snapToGrid w:val="0"/>
      <w:sz w:val="24"/>
      <w:szCs w:val="24"/>
    </w:rPr>
  </w:style>
  <w:style w:type="paragraph" w:customStyle="1" w:styleId="52">
    <w:name w:val="报告正文-连续目录"/>
    <w:link w:val="51"/>
    <w:qFormat/>
    <w:uiPriority w:val="0"/>
    <w:pPr>
      <w:spacing w:line="440" w:lineRule="exact"/>
      <w:ind w:firstLine="200" w:firstLineChars="200"/>
    </w:pPr>
    <w:rPr>
      <w:rFonts w:ascii="Arial" w:hAnsi="Arial" w:eastAsiaTheme="minorEastAsia" w:cstheme="minorBidi"/>
      <w:snapToGrid w:val="0"/>
      <w:kern w:val="2"/>
      <w:sz w:val="24"/>
      <w:szCs w:val="24"/>
      <w:lang w:val="en-US" w:eastAsia="zh-CN" w:bidi="ar-SA"/>
    </w:rPr>
  </w:style>
  <w:style w:type="character" w:customStyle="1" w:styleId="53">
    <w:name w:val="表格文字 Char"/>
    <w:link w:val="54"/>
    <w:qFormat/>
    <w:uiPriority w:val="0"/>
    <w:rPr>
      <w:sz w:val="24"/>
      <w:szCs w:val="24"/>
    </w:rPr>
  </w:style>
  <w:style w:type="paragraph" w:customStyle="1" w:styleId="54">
    <w:name w:val="表格文字"/>
    <w:basedOn w:val="1"/>
    <w:link w:val="53"/>
    <w:qFormat/>
    <w:uiPriority w:val="0"/>
    <w:pPr>
      <w:spacing w:line="520" w:lineRule="exact"/>
      <w:ind w:firstLine="480" w:firstLineChars="200"/>
      <w:jc w:val="center"/>
    </w:pPr>
    <w:rPr>
      <w:sz w:val="24"/>
      <w:szCs w:val="24"/>
    </w:rPr>
  </w:style>
  <w:style w:type="character" w:customStyle="1" w:styleId="55">
    <w:name w:val="纯文本 字符"/>
    <w:link w:val="18"/>
    <w:qFormat/>
    <w:uiPriority w:val="0"/>
    <w:rPr>
      <w:rFonts w:ascii="宋体" w:hAnsi="Courier New"/>
    </w:rPr>
  </w:style>
  <w:style w:type="character" w:customStyle="1" w:styleId="56">
    <w:name w:val="纯文本 Char"/>
    <w:basedOn w:val="36"/>
    <w:qFormat/>
    <w:uiPriority w:val="0"/>
    <w:rPr>
      <w:rFonts w:ascii="宋体" w:hAnsi="Courier New" w:eastAsia="宋体" w:cs="Courier New"/>
      <w:szCs w:val="21"/>
    </w:rPr>
  </w:style>
  <w:style w:type="character" w:customStyle="1" w:styleId="57">
    <w:name w:val="样式 标题 2 + (西文) Times New Roman (中文) 宋体1 Char"/>
    <w:qFormat/>
    <w:uiPriority w:val="0"/>
    <w:rPr>
      <w:rFonts w:ascii="Arial" w:hAnsi="Arial" w:eastAsia="宋体"/>
      <w:b/>
      <w:bCs/>
      <w:kern w:val="2"/>
      <w:sz w:val="28"/>
      <w:szCs w:val="32"/>
      <w:lang w:val="en-US" w:eastAsia="zh-CN" w:bidi="ar-SA"/>
    </w:rPr>
  </w:style>
  <w:style w:type="paragraph" w:customStyle="1" w:styleId="58">
    <w:name w:val="表格内字体"/>
    <w:basedOn w:val="1"/>
    <w:link w:val="59"/>
    <w:qFormat/>
    <w:uiPriority w:val="0"/>
    <w:pPr>
      <w:adjustRightInd w:val="0"/>
      <w:snapToGrid w:val="0"/>
      <w:jc w:val="center"/>
    </w:pPr>
    <w:rPr>
      <w:rFonts w:ascii="Times New Roman" w:hAnsi="Times New Roman" w:eastAsia="宋体" w:cs="Times New Roman"/>
      <w:bCs/>
      <w:szCs w:val="21"/>
    </w:rPr>
  </w:style>
  <w:style w:type="character" w:customStyle="1" w:styleId="59">
    <w:name w:val="表格内字体 Char Char"/>
    <w:link w:val="58"/>
    <w:qFormat/>
    <w:uiPriority w:val="0"/>
    <w:rPr>
      <w:rFonts w:ascii="Times New Roman" w:hAnsi="Times New Roman" w:eastAsia="宋体" w:cs="Times New Roman"/>
      <w:bCs/>
      <w:szCs w:val="21"/>
    </w:rPr>
  </w:style>
  <w:style w:type="character" w:customStyle="1" w:styleId="60">
    <w:name w:val="表格文字1 Char"/>
    <w:link w:val="61"/>
    <w:qFormat/>
    <w:uiPriority w:val="0"/>
    <w:rPr>
      <w:rFonts w:ascii="黑体" w:hAnsi="宋体"/>
      <w:snapToGrid w:val="0"/>
      <w:sz w:val="18"/>
    </w:rPr>
  </w:style>
  <w:style w:type="paragraph" w:customStyle="1" w:styleId="61">
    <w:name w:val="表格文字1"/>
    <w:basedOn w:val="1"/>
    <w:next w:val="1"/>
    <w:link w:val="60"/>
    <w:qFormat/>
    <w:uiPriority w:val="0"/>
    <w:pPr>
      <w:adjustRightInd w:val="0"/>
      <w:snapToGrid w:val="0"/>
      <w:spacing w:line="260" w:lineRule="exact"/>
      <w:jc w:val="center"/>
      <w:textAlignment w:val="baseline"/>
    </w:pPr>
    <w:rPr>
      <w:rFonts w:ascii="黑体" w:hAnsi="宋体"/>
      <w:snapToGrid w:val="0"/>
      <w:sz w:val="18"/>
    </w:rPr>
  </w:style>
  <w:style w:type="character" w:customStyle="1" w:styleId="62">
    <w:name w:val="表格文字 Char Char Char"/>
    <w:qFormat/>
    <w:uiPriority w:val="0"/>
    <w:rPr>
      <w:rFonts w:eastAsia="宋体"/>
      <w:kern w:val="2"/>
      <w:sz w:val="21"/>
      <w:szCs w:val="21"/>
      <w:lang w:val="en-US" w:eastAsia="zh-CN" w:bidi="ar-SA"/>
    </w:rPr>
  </w:style>
  <w:style w:type="character" w:customStyle="1" w:styleId="63">
    <w:name w:val="正文wwwww Char"/>
    <w:link w:val="64"/>
    <w:qFormat/>
    <w:uiPriority w:val="0"/>
    <w:rPr>
      <w:rFonts w:ascii="Arial" w:hAnsi="Arial"/>
      <w:sz w:val="24"/>
      <w:szCs w:val="24"/>
    </w:rPr>
  </w:style>
  <w:style w:type="paragraph" w:customStyle="1" w:styleId="64">
    <w:name w:val="正文wwwww"/>
    <w:basedOn w:val="1"/>
    <w:next w:val="1"/>
    <w:link w:val="63"/>
    <w:qFormat/>
    <w:uiPriority w:val="0"/>
    <w:pPr>
      <w:snapToGrid w:val="0"/>
      <w:spacing w:line="360" w:lineRule="auto"/>
      <w:ind w:firstLine="482"/>
    </w:pPr>
    <w:rPr>
      <w:rFonts w:ascii="Arial" w:hAnsi="Arial"/>
      <w:sz w:val="24"/>
      <w:szCs w:val="24"/>
    </w:rPr>
  </w:style>
  <w:style w:type="character" w:customStyle="1" w:styleId="65">
    <w:name w:val="表格正文 Char"/>
    <w:link w:val="66"/>
    <w:qFormat/>
    <w:uiPriority w:val="0"/>
    <w:rPr>
      <w:rFonts w:ascii="Arial" w:hAnsi="Arial" w:eastAsia="宋体" w:cs="Arial"/>
      <w:szCs w:val="24"/>
    </w:rPr>
  </w:style>
  <w:style w:type="paragraph" w:customStyle="1" w:styleId="66">
    <w:name w:val="表格正文"/>
    <w:basedOn w:val="1"/>
    <w:link w:val="65"/>
    <w:qFormat/>
    <w:uiPriority w:val="0"/>
    <w:pPr>
      <w:spacing w:line="360" w:lineRule="exact"/>
      <w:jc w:val="center"/>
    </w:pPr>
    <w:rPr>
      <w:rFonts w:ascii="Arial" w:hAnsi="Arial" w:eastAsia="宋体" w:cs="Arial"/>
      <w:szCs w:val="24"/>
    </w:rPr>
  </w:style>
  <w:style w:type="character" w:customStyle="1" w:styleId="67">
    <w:name w:val="正文2 Char"/>
    <w:link w:val="68"/>
    <w:qFormat/>
    <w:locked/>
    <w:uiPriority w:val="0"/>
  </w:style>
  <w:style w:type="paragraph" w:customStyle="1" w:styleId="68">
    <w:name w:val="正文21"/>
    <w:basedOn w:val="1"/>
    <w:link w:val="67"/>
    <w:qFormat/>
    <w:uiPriority w:val="0"/>
    <w:pPr>
      <w:widowControl/>
      <w:adjustRightInd w:val="0"/>
      <w:snapToGrid w:val="0"/>
      <w:spacing w:line="440" w:lineRule="atLeast"/>
      <w:ind w:firstLine="510"/>
      <w:jc w:val="left"/>
    </w:pPr>
  </w:style>
  <w:style w:type="paragraph" w:customStyle="1" w:styleId="69">
    <w:name w:val="标题1-whz"/>
    <w:basedOn w:val="4"/>
    <w:qFormat/>
    <w:uiPriority w:val="0"/>
    <w:pPr>
      <w:numPr>
        <w:ilvl w:val="0"/>
        <w:numId w:val="1"/>
      </w:numPr>
      <w:tabs>
        <w:tab w:val="left" w:pos="840"/>
      </w:tabs>
      <w:spacing w:before="0" w:after="0" w:line="360" w:lineRule="auto"/>
      <w:ind w:left="0"/>
      <w:jc w:val="left"/>
    </w:pPr>
    <w:rPr>
      <w:rFonts w:ascii="Times New Roman" w:hAnsi="Times New Roman" w:eastAsia="宋体" w:cs="Times New Roman"/>
      <w:sz w:val="32"/>
    </w:rPr>
  </w:style>
  <w:style w:type="paragraph" w:customStyle="1" w:styleId="70">
    <w:name w:val="标题3-whz"/>
    <w:basedOn w:val="6"/>
    <w:qFormat/>
    <w:uiPriority w:val="0"/>
    <w:pPr>
      <w:numPr>
        <w:ilvl w:val="2"/>
        <w:numId w:val="1"/>
      </w:numPr>
      <w:spacing w:before="0" w:after="0" w:line="360" w:lineRule="auto"/>
      <w:ind w:left="0"/>
      <w:textAlignment w:val="baseline"/>
    </w:pPr>
    <w:rPr>
      <w:rFonts w:ascii="Times New Roman" w:hAnsi="Times New Roman" w:eastAsia="宋体" w:cs="Times New Roman"/>
      <w:color w:val="0070C0"/>
      <w:kern w:val="0"/>
      <w:sz w:val="28"/>
      <w:szCs w:val="28"/>
    </w:rPr>
  </w:style>
  <w:style w:type="paragraph" w:customStyle="1" w:styleId="71">
    <w:name w:val="标题2-whz"/>
    <w:basedOn w:val="5"/>
    <w:qFormat/>
    <w:uiPriority w:val="0"/>
    <w:pPr>
      <w:numPr>
        <w:ilvl w:val="1"/>
        <w:numId w:val="1"/>
      </w:numPr>
      <w:spacing w:before="0" w:after="0" w:line="360" w:lineRule="auto"/>
      <w:textAlignment w:val="baseline"/>
    </w:pPr>
    <w:rPr>
      <w:rFonts w:ascii="Tiger Expert" w:hAnsi="Tiger Expert" w:eastAsia="宋体" w:cs="Times New Roman"/>
      <w:sz w:val="30"/>
      <w:szCs w:val="30"/>
    </w:rPr>
  </w:style>
  <w:style w:type="paragraph" w:customStyle="1" w:styleId="72">
    <w:name w:val="标题4-whz"/>
    <w:basedOn w:val="7"/>
    <w:qFormat/>
    <w:uiPriority w:val="0"/>
    <w:pPr>
      <w:numPr>
        <w:ilvl w:val="3"/>
        <w:numId w:val="1"/>
      </w:numPr>
      <w:spacing w:before="0" w:after="0" w:line="360" w:lineRule="auto"/>
    </w:pPr>
    <w:rPr>
      <w:rFonts w:ascii="Times New Roman" w:hAnsi="Times New Roman" w:eastAsia="宋体" w:cs="Times New Roman"/>
      <w:sz w:val="24"/>
    </w:rPr>
  </w:style>
  <w:style w:type="paragraph" w:customStyle="1" w:styleId="73">
    <w:name w:val="标题5-whz"/>
    <w:basedOn w:val="8"/>
    <w:qFormat/>
    <w:uiPriority w:val="0"/>
    <w:pPr>
      <w:numPr>
        <w:ilvl w:val="4"/>
        <w:numId w:val="1"/>
      </w:numPr>
      <w:tabs>
        <w:tab w:val="left" w:pos="700"/>
      </w:tabs>
      <w:autoSpaceDE w:val="0"/>
      <w:autoSpaceDN w:val="0"/>
      <w:adjustRightInd w:val="0"/>
      <w:snapToGrid w:val="0"/>
      <w:spacing w:before="0" w:after="0" w:line="240" w:lineRule="auto"/>
      <w:ind w:left="2978"/>
      <w:jc w:val="center"/>
    </w:pPr>
    <w:rPr>
      <w:rFonts w:ascii="Times New Roman" w:hAnsi="Times New Roman" w:eastAsia="宋体" w:cs="Times New Roman"/>
      <w:bCs w:val="0"/>
      <w:color w:val="000000"/>
      <w:w w:val="90"/>
      <w:kern w:val="0"/>
      <w:sz w:val="21"/>
      <w:szCs w:val="20"/>
    </w:rPr>
  </w:style>
  <w:style w:type="character" w:customStyle="1" w:styleId="74">
    <w:name w:val="标题 1 字符"/>
    <w:basedOn w:val="36"/>
    <w:link w:val="4"/>
    <w:qFormat/>
    <w:uiPriority w:val="9"/>
    <w:rPr>
      <w:b/>
      <w:bCs/>
      <w:kern w:val="44"/>
      <w:sz w:val="44"/>
      <w:szCs w:val="44"/>
    </w:rPr>
  </w:style>
  <w:style w:type="character" w:customStyle="1" w:styleId="75">
    <w:name w:val="标题 3 字符"/>
    <w:basedOn w:val="36"/>
    <w:link w:val="6"/>
    <w:semiHidden/>
    <w:qFormat/>
    <w:uiPriority w:val="9"/>
    <w:rPr>
      <w:b/>
      <w:bCs/>
      <w:sz w:val="32"/>
      <w:szCs w:val="32"/>
    </w:rPr>
  </w:style>
  <w:style w:type="character" w:customStyle="1" w:styleId="76">
    <w:name w:val="标题 2 字符"/>
    <w:basedOn w:val="36"/>
    <w:link w:val="5"/>
    <w:semiHidden/>
    <w:qFormat/>
    <w:uiPriority w:val="9"/>
    <w:rPr>
      <w:rFonts w:asciiTheme="majorHAnsi" w:hAnsiTheme="majorHAnsi" w:eastAsiaTheme="majorEastAsia" w:cstheme="majorBidi"/>
      <w:b/>
      <w:bCs/>
      <w:sz w:val="32"/>
      <w:szCs w:val="32"/>
    </w:rPr>
  </w:style>
  <w:style w:type="character" w:customStyle="1" w:styleId="77">
    <w:name w:val="标题 4 字符"/>
    <w:basedOn w:val="36"/>
    <w:link w:val="7"/>
    <w:semiHidden/>
    <w:qFormat/>
    <w:uiPriority w:val="9"/>
    <w:rPr>
      <w:rFonts w:asciiTheme="majorHAnsi" w:hAnsiTheme="majorHAnsi" w:eastAsiaTheme="majorEastAsia" w:cstheme="majorBidi"/>
      <w:b/>
      <w:bCs/>
      <w:sz w:val="28"/>
      <w:szCs w:val="28"/>
    </w:rPr>
  </w:style>
  <w:style w:type="character" w:customStyle="1" w:styleId="78">
    <w:name w:val="标题 5 字符"/>
    <w:basedOn w:val="36"/>
    <w:link w:val="8"/>
    <w:semiHidden/>
    <w:qFormat/>
    <w:uiPriority w:val="9"/>
    <w:rPr>
      <w:b/>
      <w:bCs/>
      <w:sz w:val="28"/>
      <w:szCs w:val="28"/>
    </w:rPr>
  </w:style>
  <w:style w:type="character" w:customStyle="1" w:styleId="79">
    <w:name w:val="正文文本缩进 3 字符"/>
    <w:basedOn w:val="36"/>
    <w:link w:val="28"/>
    <w:qFormat/>
    <w:uiPriority w:val="99"/>
    <w:rPr>
      <w:sz w:val="16"/>
      <w:szCs w:val="16"/>
    </w:rPr>
  </w:style>
  <w:style w:type="character" w:customStyle="1" w:styleId="80">
    <w:name w:val="正文01 Char"/>
    <w:link w:val="81"/>
    <w:qFormat/>
    <w:uiPriority w:val="0"/>
    <w:rPr>
      <w:rFonts w:ascii="Arial" w:hAnsi="Arial"/>
      <w:sz w:val="24"/>
      <w:szCs w:val="24"/>
    </w:rPr>
  </w:style>
  <w:style w:type="paragraph" w:customStyle="1" w:styleId="81">
    <w:name w:val="正文01"/>
    <w:basedOn w:val="1"/>
    <w:link w:val="80"/>
    <w:qFormat/>
    <w:uiPriority w:val="0"/>
    <w:pPr>
      <w:spacing w:before="60" w:line="460" w:lineRule="exact"/>
      <w:ind w:firstLine="200" w:firstLineChars="200"/>
    </w:pPr>
    <w:rPr>
      <w:rFonts w:ascii="Arial" w:hAnsi="Arial"/>
      <w:sz w:val="24"/>
      <w:szCs w:val="24"/>
    </w:rPr>
  </w:style>
  <w:style w:type="character" w:customStyle="1" w:styleId="82">
    <w:name w:val="批注框文本 字符"/>
    <w:basedOn w:val="36"/>
    <w:link w:val="21"/>
    <w:semiHidden/>
    <w:qFormat/>
    <w:uiPriority w:val="99"/>
    <w:rPr>
      <w:sz w:val="18"/>
      <w:szCs w:val="18"/>
    </w:rPr>
  </w:style>
  <w:style w:type="paragraph" w:customStyle="1" w:styleId="83">
    <w:name w:val="正文2"/>
    <w:basedOn w:val="1"/>
    <w:qFormat/>
    <w:uiPriority w:val="0"/>
    <w:pPr>
      <w:adjustRightInd w:val="0"/>
      <w:snapToGrid w:val="0"/>
      <w:jc w:val="center"/>
    </w:pPr>
    <w:rPr>
      <w:rFonts w:ascii="Times New Roman" w:hAnsi="Times New Roman" w:eastAsia="宋体" w:cs="Times New Roman"/>
      <w:sz w:val="16"/>
      <w:szCs w:val="20"/>
    </w:rPr>
  </w:style>
  <w:style w:type="character" w:customStyle="1" w:styleId="84">
    <w:name w:val="批注文字 字符"/>
    <w:basedOn w:val="36"/>
    <w:link w:val="14"/>
    <w:semiHidden/>
    <w:qFormat/>
    <w:uiPriority w:val="99"/>
  </w:style>
  <w:style w:type="character" w:customStyle="1" w:styleId="85">
    <w:name w:val="批注主题 字符"/>
    <w:basedOn w:val="84"/>
    <w:link w:val="32"/>
    <w:semiHidden/>
    <w:qFormat/>
    <w:uiPriority w:val="99"/>
    <w:rPr>
      <w:b/>
      <w:bCs/>
    </w:rPr>
  </w:style>
  <w:style w:type="character" w:customStyle="1" w:styleId="86">
    <w:name w:val="fontstyle21"/>
    <w:basedOn w:val="36"/>
    <w:qFormat/>
    <w:uiPriority w:val="0"/>
    <w:rPr>
      <w:rFonts w:hint="default" w:ascii="Times New Roman" w:hAnsi="Times New Roman" w:cs="Times New Roman"/>
      <w:color w:val="000000"/>
      <w:sz w:val="22"/>
      <w:szCs w:val="22"/>
    </w:rPr>
  </w:style>
  <w:style w:type="character" w:customStyle="1" w:styleId="87">
    <w:name w:val="fontstyle11"/>
    <w:basedOn w:val="36"/>
    <w:qFormat/>
    <w:uiPriority w:val="0"/>
    <w:rPr>
      <w:rFonts w:hint="default" w:ascii="Times New Roman" w:hAnsi="Times New Roman" w:cs="Times New Roman"/>
      <w:color w:val="000000"/>
      <w:sz w:val="22"/>
      <w:szCs w:val="22"/>
    </w:rPr>
  </w:style>
  <w:style w:type="character" w:customStyle="1" w:styleId="88">
    <w:name w:val="标题 6 字符"/>
    <w:basedOn w:val="36"/>
    <w:link w:val="9"/>
    <w:qFormat/>
    <w:uiPriority w:val="0"/>
    <w:rPr>
      <w:rFonts w:ascii="Times New Roman" w:hAnsi="Times New Roman" w:eastAsia="宋体" w:cs="Times New Roman"/>
      <w:b/>
      <w:szCs w:val="20"/>
    </w:rPr>
  </w:style>
  <w:style w:type="character" w:customStyle="1" w:styleId="89">
    <w:name w:val="正文缩进 字符"/>
    <w:link w:val="10"/>
    <w:qFormat/>
    <w:uiPriority w:val="0"/>
    <w:rPr>
      <w:rFonts w:ascii="Times New Roman" w:hAnsi="Times New Roman" w:eastAsia="宋体" w:cs="Times New Roman"/>
      <w:szCs w:val="20"/>
    </w:rPr>
  </w:style>
  <w:style w:type="character" w:customStyle="1" w:styleId="90">
    <w:name w:val="正文缩进 Char1"/>
    <w:qFormat/>
    <w:uiPriority w:val="0"/>
    <w:rPr>
      <w:kern w:val="2"/>
      <w:sz w:val="21"/>
    </w:rPr>
  </w:style>
  <w:style w:type="paragraph" w:customStyle="1" w:styleId="91">
    <w:name w:val="表1-1"/>
    <w:basedOn w:val="1"/>
    <w:next w:val="1"/>
    <w:qFormat/>
    <w:uiPriority w:val="0"/>
    <w:pPr>
      <w:spacing w:line="480" w:lineRule="exact"/>
      <w:jc w:val="center"/>
    </w:pPr>
    <w:rPr>
      <w:rFonts w:ascii="幼圆" w:hAnsi="幼圆" w:eastAsia="宋体" w:cs="幼圆"/>
      <w:b/>
      <w:color w:val="000000"/>
      <w:spacing w:val="-4"/>
      <w:sz w:val="24"/>
      <w:szCs w:val="21"/>
    </w:rPr>
  </w:style>
  <w:style w:type="character" w:customStyle="1" w:styleId="92">
    <w:name w:val="4级（小）标题 Char"/>
    <w:link w:val="93"/>
    <w:qFormat/>
    <w:uiPriority w:val="0"/>
    <w:rPr>
      <w:b/>
      <w:sz w:val="24"/>
    </w:rPr>
  </w:style>
  <w:style w:type="paragraph" w:customStyle="1" w:styleId="93">
    <w:name w:val="4级（小）标题"/>
    <w:basedOn w:val="1"/>
    <w:link w:val="92"/>
    <w:qFormat/>
    <w:uiPriority w:val="0"/>
    <w:pPr>
      <w:adjustRightInd w:val="0"/>
      <w:snapToGrid w:val="0"/>
      <w:spacing w:before="60" w:line="360" w:lineRule="auto"/>
      <w:ind w:firstLine="150" w:firstLineChars="150"/>
      <w:outlineLvl w:val="3"/>
    </w:pPr>
    <w:rPr>
      <w:b/>
      <w:sz w:val="24"/>
    </w:rPr>
  </w:style>
  <w:style w:type="paragraph" w:customStyle="1" w:styleId="94">
    <w:name w:val="TOC 标题1"/>
    <w:basedOn w:val="4"/>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95">
    <w:name w:val="表格数字"/>
    <w:basedOn w:val="1"/>
    <w:link w:val="96"/>
    <w:qFormat/>
    <w:uiPriority w:val="0"/>
    <w:pPr>
      <w:spacing w:line="360" w:lineRule="exact"/>
      <w:jc w:val="center"/>
    </w:pPr>
    <w:rPr>
      <w:rFonts w:ascii="Arial" w:hAnsi="Arial" w:eastAsia="宋体" w:cs="宋体"/>
      <w:szCs w:val="24"/>
    </w:rPr>
  </w:style>
  <w:style w:type="character" w:customStyle="1" w:styleId="96">
    <w:name w:val="表格数字 Char"/>
    <w:link w:val="95"/>
    <w:qFormat/>
    <w:locked/>
    <w:uiPriority w:val="0"/>
    <w:rPr>
      <w:rFonts w:ascii="Arial" w:hAnsi="Arial" w:eastAsia="宋体" w:cs="宋体"/>
      <w:szCs w:val="24"/>
    </w:rPr>
  </w:style>
  <w:style w:type="character" w:customStyle="1" w:styleId="97">
    <w:name w:val="正文文本 字符"/>
    <w:basedOn w:val="36"/>
    <w:link w:val="15"/>
    <w:semiHidden/>
    <w:qFormat/>
    <w:uiPriority w:val="99"/>
  </w:style>
  <w:style w:type="paragraph" w:customStyle="1" w:styleId="98">
    <w:name w:val="6表格内容"/>
    <w:basedOn w:val="99"/>
    <w:next w:val="99"/>
    <w:qFormat/>
    <w:uiPriority w:val="0"/>
    <w:pPr>
      <w:spacing w:line="240" w:lineRule="auto"/>
      <w:ind w:firstLine="0" w:firstLineChars="0"/>
      <w:jc w:val="center"/>
    </w:pPr>
    <w:rPr>
      <w:rFonts w:cs="Times New Roman"/>
      <w:sz w:val="20"/>
      <w:szCs w:val="24"/>
    </w:rPr>
  </w:style>
  <w:style w:type="paragraph" w:customStyle="1" w:styleId="99">
    <w:name w:val="0报告正文"/>
    <w:basedOn w:val="1"/>
    <w:qFormat/>
    <w:uiPriority w:val="0"/>
    <w:pPr>
      <w:spacing w:line="360" w:lineRule="auto"/>
      <w:ind w:firstLine="200" w:firstLineChars="200"/>
    </w:pPr>
    <w:rPr>
      <w:rFonts w:ascii="Times New Roman" w:hAnsi="Times New Roman" w:eastAsia="宋体"/>
      <w:kern w:val="0"/>
      <w:sz w:val="24"/>
      <w:szCs w:val="20"/>
    </w:rPr>
  </w:style>
  <w:style w:type="paragraph" w:customStyle="1" w:styleId="100">
    <w:name w:val="居中正文"/>
    <w:basedOn w:val="33"/>
    <w:qFormat/>
    <w:uiPriority w:val="0"/>
    <w:pPr>
      <w:adjustRightInd w:val="0"/>
      <w:spacing w:before="120" w:after="0" w:line="360" w:lineRule="auto"/>
      <w:ind w:firstLine="0" w:firstLineChars="0"/>
      <w:jc w:val="center"/>
      <w:textAlignment w:val="baseline"/>
    </w:pPr>
    <w:rPr>
      <w:rFonts w:ascii="宋体"/>
      <w:kern w:val="28"/>
      <w:sz w:val="24"/>
    </w:rPr>
  </w:style>
  <w:style w:type="paragraph" w:customStyle="1" w:styleId="101">
    <w:name w:val="标题5-ckg"/>
    <w:basedOn w:val="8"/>
    <w:qFormat/>
    <w:uiPriority w:val="0"/>
    <w:pPr>
      <w:tabs>
        <w:tab w:val="left" w:pos="432"/>
        <w:tab w:val="left" w:pos="700"/>
      </w:tabs>
      <w:autoSpaceDE w:val="0"/>
      <w:autoSpaceDN w:val="0"/>
      <w:spacing w:before="0" w:after="0" w:line="460" w:lineRule="exact"/>
      <w:jc w:val="center"/>
    </w:pPr>
    <w:rPr>
      <w:bCs w:val="0"/>
      <w:sz w:val="24"/>
      <w:szCs w:val="21"/>
    </w:rPr>
  </w:style>
  <w:style w:type="character" w:customStyle="1" w:styleId="102">
    <w:name w:val="font11"/>
    <w:basedOn w:val="36"/>
    <w:qFormat/>
    <w:uiPriority w:val="0"/>
    <w:rPr>
      <w:rFonts w:hint="eastAsia" w:ascii="宋体" w:hAnsi="宋体" w:eastAsia="宋体"/>
      <w:color w:val="000000"/>
      <w:sz w:val="22"/>
      <w:szCs w:val="22"/>
      <w:u w:val="none"/>
    </w:rPr>
  </w:style>
  <w:style w:type="paragraph" w:customStyle="1" w:styleId="103">
    <w:name w:val="Char2"/>
    <w:basedOn w:val="1"/>
    <w:qFormat/>
    <w:uiPriority w:val="0"/>
    <w:pPr>
      <w:spacing w:line="360" w:lineRule="auto"/>
      <w:ind w:firstLine="200" w:firstLineChars="200"/>
    </w:pPr>
    <w:rPr>
      <w:rFonts w:ascii="宋体" w:hAnsi="宋体" w:cs="宋体"/>
      <w:sz w:val="24"/>
      <w:szCs w:val="24"/>
    </w:rPr>
  </w:style>
  <w:style w:type="paragraph" w:customStyle="1" w:styleId="104">
    <w:name w:val="环评正文"/>
    <w:basedOn w:val="1"/>
    <w:qFormat/>
    <w:uiPriority w:val="0"/>
    <w:pPr>
      <w:spacing w:line="360" w:lineRule="auto"/>
    </w:pPr>
    <w:rPr>
      <w:rFonts w:ascii="宋体" w:hAnsi="宋体" w:cs="宋体"/>
    </w:rPr>
  </w:style>
  <w:style w:type="character" w:customStyle="1" w:styleId="105">
    <w:name w:val="NormalCharacter"/>
    <w:semiHidden/>
    <w:qFormat/>
    <w:uiPriority w:val="0"/>
    <w:rPr>
      <w:rFonts w:asciiTheme="minorHAnsi" w:hAnsiTheme="minorHAnsi" w:eastAsiaTheme="minorEastAsia" w:cstheme="minorBidi"/>
      <w:kern w:val="2"/>
      <w:sz w:val="21"/>
      <w:szCs w:val="22"/>
      <w:lang w:val="en-US" w:eastAsia="zh-CN" w:bidi="ar-SA"/>
    </w:rPr>
  </w:style>
  <w:style w:type="paragraph" w:customStyle="1" w:styleId="106">
    <w:name w:val="表内文字2"/>
    <w:basedOn w:val="107"/>
    <w:qFormat/>
    <w:uiPriority w:val="0"/>
    <w:rPr>
      <w:b/>
    </w:rPr>
  </w:style>
  <w:style w:type="paragraph" w:customStyle="1" w:styleId="107">
    <w:name w:val="表内文字1"/>
    <w:basedOn w:val="1"/>
    <w:qFormat/>
    <w:uiPriority w:val="0"/>
    <w:pPr>
      <w:adjustRightInd w:val="0"/>
      <w:snapToGrid w:val="0"/>
      <w:jc w:val="center"/>
    </w:pPr>
    <w:rPr>
      <w:snapToGrid w:val="0"/>
      <w:kern w:val="0"/>
      <w:szCs w:val="20"/>
    </w:rPr>
  </w:style>
  <w:style w:type="paragraph" w:customStyle="1" w:styleId="108">
    <w:name w:val="11111111111"/>
    <w:basedOn w:val="1"/>
    <w:qFormat/>
    <w:uiPriority w:val="0"/>
    <w:pPr>
      <w:spacing w:line="480" w:lineRule="exact"/>
      <w:jc w:val="center"/>
    </w:pPr>
    <w:rPr>
      <w:rFonts w:ascii="Calibri" w:hAnsi="Calibri"/>
      <w:b/>
    </w:rPr>
  </w:style>
  <w:style w:type="paragraph" w:customStyle="1" w:styleId="109">
    <w:name w:val="Table Paragraph"/>
    <w:basedOn w:val="1"/>
    <w:qFormat/>
    <w:uiPriority w:val="1"/>
    <w:pPr>
      <w:autoSpaceDE w:val="0"/>
      <w:autoSpaceDN w:val="0"/>
      <w:jc w:val="left"/>
    </w:pPr>
    <w:rPr>
      <w:sz w:val="24"/>
      <w:szCs w:val="24"/>
    </w:rPr>
  </w:style>
  <w:style w:type="paragraph" w:customStyle="1" w:styleId="110">
    <w:name w:val="Default"/>
    <w:basedOn w:val="111"/>
    <w:next w:val="1"/>
    <w:qFormat/>
    <w:uiPriority w:val="0"/>
    <w:pPr>
      <w:autoSpaceDE w:val="0"/>
      <w:autoSpaceDN w:val="0"/>
      <w:adjustRightInd w:val="0"/>
    </w:pPr>
    <w:rPr>
      <w:rFonts w:ascii="宋体" w:hAnsi="宋体" w:cs="宋体"/>
      <w:sz w:val="24"/>
    </w:rPr>
  </w:style>
  <w:style w:type="paragraph" w:customStyle="1" w:styleId="111">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112">
    <w:name w:val="表格"/>
    <w:basedOn w:val="1"/>
    <w:next w:val="1"/>
    <w:qFormat/>
    <w:uiPriority w:val="0"/>
    <w:pPr>
      <w:adjustRightInd w:val="0"/>
      <w:snapToGrid w:val="0"/>
      <w:spacing w:beforeLines="10" w:afterLines="10" w:line="259" w:lineRule="auto"/>
      <w:jc w:val="center"/>
    </w:pPr>
    <w:rPr>
      <w:rFonts w:ascii="宋体"/>
      <w:kern w:val="0"/>
      <w:szCs w:val="20"/>
    </w:rPr>
  </w:style>
  <w:style w:type="paragraph" w:customStyle="1" w:styleId="113">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2.w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162963-6695-4927-9ECA-E0ACEF4451F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46</Pages>
  <Words>24232</Words>
  <Characters>28066</Characters>
  <Lines>1</Lines>
  <Paragraphs>1</Paragraphs>
  <TotalTime>1</TotalTime>
  <ScaleCrop>false</ScaleCrop>
  <LinksUpToDate>false</LinksUpToDate>
  <CharactersWithSpaces>28298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2021-03-09T01:28:00Z</dcterms:created>
  <dc:creator>AutoBVT</dc:creator>
  <cp:lastModifiedBy>Administrator</cp:lastModifiedBy>
  <cp:lastPrinted>2021-07-19T09:59:00Z</cp:lastPrinted>
  <dcterms:modified xsi:type="dcterms:W3CDTF">2023-05-29T08:53:59Z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59B9B624C15A446AB3C7B09A1FFCAE31</vt:lpwstr>
  </property>
</Properties>
</file>